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61A4" w:rsidP="00D761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CUAATS502 Research the cultures of Aboriginal and Torres Strait Islander visual artists</w:t>
      </w:r>
      <w:r>
        <w:fldChar w:fldCharType="end"/>
      </w:r>
    </w:p>
    <w:p w:rsidR="00D761A4" w:rsidP="00D761A4">
      <w:pPr>
        <w:pStyle w:val="Version"/>
        <w:sectPr w:rsidSect="006874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743A" w:rsidP="0068743A">
      <w:pPr>
        <w:pStyle w:val="SuperHeading"/>
      </w:pPr>
      <w:r w:rsidRPr="0068743A">
        <w:t>CUAATS502 Research the cultures of Aboriginal and Torres Strait Islander visual artists</w:t>
      </w:r>
    </w:p>
    <w:p w:rsidR="00000000" w:rsidRPr="0068743A" w:rsidP="0068743A">
      <w:pPr>
        <w:pStyle w:val="Heading1"/>
      </w:pPr>
      <w:bookmarkStart w:id="1" w:name="O_788562"/>
      <w:bookmarkEnd w:id="1"/>
      <w:r w:rsidRPr="006874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87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3A" w:rsidP="0068743A">
            <w:pPr>
              <w:pStyle w:val="BodyText"/>
            </w:pPr>
            <w:r w:rsidRPr="0068743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3A">
            <w:pPr>
              <w:pStyle w:val="BodyText"/>
              <w:rPr>
                <w:lang w:val="en-NZ"/>
              </w:rPr>
            </w:pPr>
            <w:r w:rsidRPr="0068743A">
              <w:rPr>
                <w:rStyle w:val="SpecialBold"/>
              </w:rPr>
              <w:t>Comments</w:t>
            </w:r>
          </w:p>
        </w:tc>
      </w:tr>
      <w:tr w:rsidTr="00687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3A">
            <w:pPr>
              <w:pStyle w:val="BodyText"/>
              <w:rPr>
                <w:lang w:val="en-NZ"/>
              </w:rPr>
            </w:pPr>
            <w:r w:rsidRPr="0068743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3A" w:rsidP="0068743A">
            <w:pPr>
              <w:pStyle w:val="BodyText"/>
            </w:pPr>
            <w:r w:rsidRPr="0068743A">
              <w:t>This version first released with CUA Creative Arts and Culture Training Package version 2.0.</w:t>
            </w:r>
          </w:p>
        </w:tc>
      </w:tr>
    </w:tbl>
    <w:p w:rsidR="00000000" w:rsidRPr="0068743A" w:rsidP="0068743A">
      <w:pPr>
        <w:pStyle w:val="BodyText"/>
      </w:pPr>
    </w:p>
    <w:p w:rsidR="00000000" w:rsidRPr="0068743A" w:rsidP="0068743A">
      <w:pPr>
        <w:pStyle w:val="AllowPageBreak"/>
      </w:pPr>
    </w:p>
    <w:p w:rsidR="00000000" w:rsidRPr="0068743A" w:rsidP="0068743A">
      <w:pPr>
        <w:pStyle w:val="Heading1"/>
      </w:pPr>
      <w:bookmarkStart w:id="2" w:name="O_788563"/>
      <w:bookmarkEnd w:id="2"/>
      <w:r w:rsidRPr="0068743A">
        <w:t>Application</w:t>
      </w:r>
    </w:p>
    <w:p w:rsidR="00000000" w:rsidRPr="0068743A" w:rsidP="00D761A4">
      <w:pPr>
        <w:pStyle w:val="BodyText"/>
      </w:pPr>
      <w:r w:rsidRPr="0068743A">
        <w:t>This unit describes the performance outcomes, skills and knowledge required to develop a broad understanding of the cultures of Aboriginal and Torres Strait Islander visual artists, and to develop and apply specific knowledge re</w:t>
      </w:r>
      <w:r w:rsidRPr="0068743A">
        <w:t>levant to own work in the Aboriginal and Torres Strait Islander visual arts industry.</w:t>
      </w:r>
    </w:p>
    <w:p w:rsidR="00000000" w:rsidRPr="0068743A" w:rsidP="00D761A4">
      <w:pPr>
        <w:pStyle w:val="BodyText"/>
      </w:pPr>
      <w:r w:rsidRPr="0068743A">
        <w:t>It applies to individuals whose role in the Aboriginal and Torres Strait Islander visual arts industry requires in-depth understanding of the complex and interrelated el</w:t>
      </w:r>
      <w:r w:rsidRPr="0068743A">
        <w:t>ements of Aboriginal and Torres Strait Islander cultures, both locally to where they are working and nationally. At this level, a person engages in a largely independent investigation process that informs their professional practice.</w:t>
      </w:r>
    </w:p>
    <w:p w:rsidR="00000000" w:rsidRPr="0068743A" w:rsidP="00D761A4">
      <w:pPr>
        <w:pStyle w:val="BodyText"/>
      </w:pPr>
      <w:r w:rsidRPr="0068743A">
        <w:t xml:space="preserve">Individuals could be </w:t>
      </w:r>
      <w:r w:rsidRPr="0068743A">
        <w:t>working in urban, regional, rural or remote settings. The work environment could involve interactions with artists and their communities in contexts such as cultural/arts centres and cooperatives, commercial and public galleries, museums, retail outlets, c</w:t>
      </w:r>
      <w:r w:rsidRPr="0068743A">
        <w:t>ommunity projects, exhibitions, events and festivals.</w:t>
      </w:r>
    </w:p>
    <w:p w:rsidR="00000000" w:rsidRPr="0068743A" w:rsidP="00D761A4">
      <w:pPr>
        <w:pStyle w:val="BodyText"/>
      </w:pPr>
      <w:r w:rsidRPr="0068743A">
        <w:t>This unit reflects the diversity of Aboriginal and Torres Strait Islander cultures and visual arts practices. It emphasises the importance of Aboriginal and Torres Strait Islander peoples controlling t</w:t>
      </w:r>
      <w:r w:rsidRPr="0068743A">
        <w:t>heir own cultural heritage and identity.</w:t>
      </w:r>
    </w:p>
    <w:p w:rsidR="00000000" w:rsidRPr="0068743A" w:rsidP="00D761A4">
      <w:pPr>
        <w:pStyle w:val="BodyText"/>
      </w:pPr>
      <w:r w:rsidRPr="0068743A">
        <w:t>No licensing, legislative or certification requirements apply to this unit at the time of publication.</w:t>
      </w:r>
    </w:p>
    <w:p w:rsidR="00000000" w:rsidRPr="0068743A" w:rsidP="0068743A">
      <w:pPr>
        <w:pStyle w:val="Heading1"/>
      </w:pPr>
      <w:bookmarkStart w:id="3" w:name="O_788566"/>
      <w:bookmarkEnd w:id="3"/>
      <w:r w:rsidRPr="0068743A">
        <w:t>Unit Sector</w:t>
      </w:r>
    </w:p>
    <w:p w:rsidR="00000000" w:rsidRPr="0068743A" w:rsidP="00D761A4">
      <w:pPr>
        <w:pStyle w:val="BodyText"/>
      </w:pPr>
      <w:r w:rsidRPr="0068743A">
        <w:t>Aboriginal and Torres Strait Islander visual arts</w:t>
      </w:r>
    </w:p>
    <w:p w:rsidR="00000000" w:rsidRPr="0068743A" w:rsidP="0068743A">
      <w:pPr>
        <w:pStyle w:val="Heading1"/>
      </w:pPr>
      <w:bookmarkStart w:id="4" w:name="O_788567"/>
      <w:bookmarkEnd w:id="4"/>
      <w:r w:rsidRPr="0068743A">
        <w:t>Elements and P</w:t>
      </w:r>
      <w:r w:rsidRPr="0068743A">
        <w:t>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874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3A" w:rsidP="0068743A">
            <w:pPr>
              <w:pStyle w:val="BodyText"/>
            </w:pPr>
            <w:r w:rsidRPr="0068743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3A">
            <w:pPr>
              <w:pStyle w:val="BodyText"/>
              <w:rPr>
                <w:lang w:val="en-NZ"/>
              </w:rPr>
            </w:pPr>
            <w:r w:rsidRPr="0068743A">
              <w:rPr>
                <w:rStyle w:val="SpecialBold"/>
              </w:rPr>
              <w:t>PERFORMANCE CRITERIA</w:t>
            </w:r>
          </w:p>
        </w:tc>
      </w:tr>
      <w:tr w:rsidTr="006874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3A" w:rsidP="0068743A">
            <w:pPr>
              <w:pStyle w:val="BodyText"/>
            </w:pPr>
            <w:r w:rsidRPr="0068743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3A">
            <w:pPr>
              <w:pStyle w:val="BodyText"/>
              <w:rPr>
                <w:lang w:val="en-NZ"/>
              </w:rPr>
            </w:pPr>
            <w:r w:rsidRPr="006874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74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3A">
            <w:pPr>
              <w:pStyle w:val="BodyText"/>
              <w:rPr>
                <w:lang w:val="en-NZ"/>
              </w:rPr>
            </w:pPr>
            <w:r w:rsidRPr="0068743A">
              <w:t>1. Consolidate understanding of Aboriginal and Torres Strait Island</w:t>
            </w:r>
            <w:r w:rsidRPr="0068743A">
              <w:t>er cultures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3A" w:rsidP="0068743A">
            <w:pPr>
              <w:pStyle w:val="BodyText"/>
            </w:pPr>
            <w:r w:rsidRPr="0068743A">
              <w:t>1.1 Research historical and contemporary events and issues and their impacts on Aboriginal and Torres Strait Islander peoples</w:t>
            </w:r>
          </w:p>
          <w:p w:rsidR="00000000" w:rsidRPr="0068743A" w:rsidP="0068743A">
            <w:pPr>
              <w:pStyle w:val="BodyText"/>
            </w:pPr>
            <w:r w:rsidRPr="0068743A">
              <w:t>1.2 Investigate the personal, family and/or community obligations that impact on Aboriginal and Torres Strait Islander</w:t>
            </w:r>
            <w:r w:rsidRPr="0068743A">
              <w:t xml:space="preserve"> visual artists</w:t>
            </w:r>
          </w:p>
          <w:p w:rsidR="00000000" w:rsidP="0068743A">
            <w:pPr>
              <w:pStyle w:val="BodyText"/>
              <w:rPr>
                <w:lang w:val="en-NZ"/>
              </w:rPr>
            </w:pPr>
            <w:r w:rsidRPr="0068743A">
              <w:t>1.3 Relate research findings to professional practice issues</w:t>
            </w:r>
          </w:p>
        </w:tc>
      </w:tr>
      <w:tr w:rsidTr="006874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3A">
            <w:pPr>
              <w:pStyle w:val="BodyText"/>
              <w:rPr>
                <w:lang w:val="en-NZ"/>
              </w:rPr>
            </w:pPr>
            <w:r w:rsidRPr="0068743A">
              <w:t>2. Investigate the cultures of Aboriginal and/or Torres Strait Islander visual artists relevant to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3A" w:rsidP="0068743A">
            <w:pPr>
              <w:pStyle w:val="BodyText"/>
            </w:pPr>
            <w:r w:rsidRPr="0068743A">
              <w:t>2.1 Evaluate ideas and the</w:t>
            </w:r>
            <w:r w:rsidRPr="0068743A">
              <w:t>ory about the impact of culture on Aboriginal and/or Torres Strait Islander visual artists</w:t>
            </w:r>
          </w:p>
          <w:p w:rsidR="00000000" w:rsidRPr="0068743A" w:rsidP="0068743A">
            <w:pPr>
              <w:pStyle w:val="BodyText"/>
            </w:pPr>
            <w:r w:rsidRPr="0068743A">
              <w:t>2.2 Use a range of sources of information to research the visual arts practices of Aboriginal and/or Torres Strait Islander visual artists, including relevance to cu</w:t>
            </w:r>
            <w:r w:rsidRPr="0068743A">
              <w:t>lture</w:t>
            </w:r>
          </w:p>
          <w:p w:rsidR="00000000" w:rsidRPr="0068743A" w:rsidP="0068743A">
            <w:pPr>
              <w:pStyle w:val="BodyText"/>
            </w:pPr>
            <w:r w:rsidRPr="0068743A">
              <w:t>2.3 Extend knowledge of cultural protocols relevant to own work</w:t>
            </w:r>
          </w:p>
          <w:p w:rsidR="00000000" w:rsidP="0068743A">
            <w:pPr>
              <w:pStyle w:val="BodyText"/>
              <w:rPr>
                <w:lang w:val="en-NZ"/>
              </w:rPr>
            </w:pPr>
            <w:r w:rsidRPr="0068743A">
              <w:t>2.4 Analyse and record information gathered</w:t>
            </w:r>
          </w:p>
        </w:tc>
      </w:tr>
      <w:tr w:rsidTr="006874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3A">
            <w:pPr>
              <w:pStyle w:val="BodyText"/>
              <w:rPr>
                <w:lang w:val="en-NZ"/>
              </w:rPr>
            </w:pPr>
            <w:r w:rsidRPr="0068743A">
              <w:t>3. Apply research findings to professional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3A" w:rsidP="0068743A">
            <w:pPr>
              <w:pStyle w:val="BodyText"/>
            </w:pPr>
            <w:r w:rsidRPr="0068743A">
              <w:t>3.1 Access and reference information in a culturally appropriate way, including correct r</w:t>
            </w:r>
            <w:r w:rsidRPr="0068743A">
              <w:t>ecording of provenance and authenticity of artwork</w:t>
            </w:r>
          </w:p>
          <w:p w:rsidR="00000000" w:rsidRPr="0068743A" w:rsidP="0068743A">
            <w:pPr>
              <w:pStyle w:val="BodyText"/>
            </w:pPr>
            <w:r w:rsidRPr="0068743A">
              <w:t>3.2 Review work practices to ensure they recognise the role of the artist as a family and community member as well as a professional artist, to identify areas for improvement</w:t>
            </w:r>
          </w:p>
          <w:p w:rsidR="00000000" w:rsidRPr="0068743A" w:rsidP="0068743A">
            <w:pPr>
              <w:pStyle w:val="BodyText"/>
            </w:pPr>
            <w:r w:rsidRPr="0068743A">
              <w:t>3.3 Integrate new knowledge in</w:t>
            </w:r>
            <w:r w:rsidRPr="0068743A">
              <w:t>to professional practice to support Aboriginal and/or Torres Strait Islander visual artists</w:t>
            </w:r>
          </w:p>
        </w:tc>
      </w:tr>
    </w:tbl>
    <w:p w:rsidR="00000000" w:rsidRPr="0068743A" w:rsidP="0068743A">
      <w:pPr>
        <w:pStyle w:val="BodyText"/>
      </w:pPr>
    </w:p>
    <w:p w:rsidR="00000000" w:rsidRPr="0068743A" w:rsidP="0068743A">
      <w:pPr>
        <w:pStyle w:val="AllowPageBreak"/>
      </w:pPr>
    </w:p>
    <w:p w:rsidR="00000000" w:rsidRPr="0068743A" w:rsidP="0068743A">
      <w:pPr>
        <w:pStyle w:val="Heading1"/>
      </w:pPr>
      <w:bookmarkStart w:id="5" w:name="O_788568"/>
      <w:bookmarkEnd w:id="5"/>
      <w:r w:rsidRPr="0068743A">
        <w:t>Foundation Skills</w:t>
      </w:r>
    </w:p>
    <w:p w:rsidR="00000000" w:rsidRPr="00D761A4" w:rsidP="00D761A4">
      <w:pPr>
        <w:pStyle w:val="BodyText"/>
        <w:rPr>
          <w:i/>
        </w:rPr>
      </w:pPr>
      <w:r w:rsidRPr="00D761A4">
        <w:rPr>
          <w:rStyle w:val="Emphasis"/>
        </w:rPr>
        <w:t>This section describes language, literacy, numeracy and employment skills incorporated in the performance criteria that are req</w:t>
      </w:r>
      <w:r w:rsidRPr="00D761A4">
        <w:rPr>
          <w:rStyle w:val="Emphasis"/>
        </w:rPr>
        <w:t>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874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3A" w:rsidP="0068743A">
            <w:pPr>
              <w:pStyle w:val="BodyText"/>
            </w:pPr>
            <w:r w:rsidRPr="0068743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3A" w:rsidP="0068743A">
            <w:pPr>
              <w:pStyle w:val="BodyText"/>
            </w:pPr>
            <w:r w:rsidRPr="0068743A">
              <w:rPr>
                <w:rStyle w:val="SpecialBold"/>
              </w:rPr>
              <w:t>Performance</w:t>
            </w:r>
          </w:p>
          <w:p w:rsidR="00000000" w:rsidRPr="0068743A" w:rsidP="0068743A">
            <w:pPr>
              <w:pStyle w:val="BodyText"/>
            </w:pPr>
            <w:r w:rsidRPr="0068743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3A">
            <w:pPr>
              <w:pStyle w:val="BodyText"/>
              <w:rPr>
                <w:lang w:val="en-NZ"/>
              </w:rPr>
            </w:pPr>
            <w:r w:rsidRPr="0068743A">
              <w:rPr>
                <w:rStyle w:val="SpecialBold"/>
              </w:rPr>
              <w:t>Description</w:t>
            </w:r>
          </w:p>
        </w:tc>
      </w:tr>
      <w:tr w:rsidTr="006874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3A">
            <w:pPr>
              <w:pStyle w:val="BodyText"/>
              <w:rPr>
                <w:lang w:val="en-NZ"/>
              </w:rPr>
            </w:pPr>
            <w:r w:rsidRPr="0068743A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3A">
            <w:pPr>
              <w:pStyle w:val="BodyText"/>
              <w:rPr>
                <w:lang w:val="en-NZ"/>
              </w:rPr>
            </w:pPr>
            <w:r w:rsidRPr="0068743A">
              <w:t>1.1, 1.2, 2.2, 2.3, 3.3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3A">
            <w:pPr>
              <w:pStyle w:val="ListBullet"/>
              <w:rPr>
                <w:lang w:val="en-NZ"/>
              </w:rPr>
            </w:pPr>
            <w:r w:rsidRPr="0068743A">
              <w:t>Extends knowledge through extensive research techniques and applies new learning to a range of work practices</w:t>
            </w:r>
          </w:p>
        </w:tc>
      </w:tr>
      <w:tr w:rsidTr="006874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3A">
            <w:pPr>
              <w:pStyle w:val="BodyText"/>
              <w:rPr>
                <w:lang w:val="en-NZ"/>
              </w:rPr>
            </w:pPr>
            <w:r w:rsidRPr="0068743A">
              <w:t xml:space="preserve">Oral </w:t>
            </w:r>
            <w:r w:rsidRPr="0068743A">
              <w:t>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3A">
            <w:pPr>
              <w:pStyle w:val="BodyText"/>
              <w:rPr>
                <w:lang w:val="en-NZ"/>
              </w:rPr>
            </w:pPr>
            <w:r w:rsidRPr="0068743A">
              <w:t>2.1, 2.2, 3.1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3A" w:rsidP="0068743A">
            <w:pPr>
              <w:pStyle w:val="ListBullet"/>
            </w:pPr>
            <w:r w:rsidRPr="0068743A">
              <w:t xml:space="preserve">Presents complex research information and directs discussions to seek the views and opinions of others by </w:t>
            </w:r>
            <w:r w:rsidRPr="0068743A">
              <w:t>listening and questioning</w:t>
            </w:r>
          </w:p>
          <w:p w:rsidR="00000000" w:rsidP="0068743A">
            <w:pPr>
              <w:pStyle w:val="ListBullet"/>
              <w:rPr>
                <w:lang w:val="en-NZ"/>
              </w:rPr>
            </w:pPr>
            <w:r w:rsidRPr="0068743A">
              <w:t>Displays a depth of understanding in a range of contexts related to the industry</w:t>
            </w:r>
          </w:p>
        </w:tc>
      </w:tr>
      <w:tr w:rsidTr="006874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3A">
            <w:pPr>
              <w:pStyle w:val="BodyText"/>
              <w:rPr>
                <w:lang w:val="en-NZ"/>
              </w:rPr>
            </w:pPr>
            <w:r w:rsidRPr="0068743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3A">
            <w:pPr>
              <w:pStyle w:val="BodyText"/>
              <w:rPr>
                <w:lang w:val="en-NZ"/>
              </w:rPr>
            </w:pPr>
            <w:r w:rsidRPr="0068743A">
              <w:t>1.1, 1.2, 2.2, 3.1, 3.2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3A">
            <w:pPr>
              <w:pStyle w:val="ListBullet"/>
              <w:rPr>
                <w:lang w:val="en-NZ"/>
              </w:rPr>
            </w:pPr>
            <w:r w:rsidRPr="0068743A">
              <w:t>Interpret</w:t>
            </w:r>
            <w:r w:rsidRPr="0068743A">
              <w:t>s complex text to determine research information and evaluate work practices</w:t>
            </w:r>
          </w:p>
        </w:tc>
      </w:tr>
      <w:tr w:rsidTr="006874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3A">
            <w:pPr>
              <w:pStyle w:val="BodyText"/>
              <w:rPr>
                <w:lang w:val="en-NZ"/>
              </w:rPr>
            </w:pPr>
            <w:r w:rsidRPr="0068743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3A">
            <w:pPr>
              <w:pStyle w:val="BodyText"/>
              <w:rPr>
                <w:lang w:val="en-NZ"/>
              </w:rPr>
            </w:pPr>
            <w:r w:rsidRPr="0068743A">
              <w:t>2.4, 3.1, 3.2, 3.3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3A">
            <w:pPr>
              <w:pStyle w:val="ListBullet"/>
              <w:rPr>
                <w:lang w:val="en-NZ"/>
              </w:rPr>
            </w:pPr>
            <w:r w:rsidRPr="0068743A">
              <w:t>Generates detailed text, using sophisticated writing skills to document research findings and work practices</w:t>
            </w:r>
          </w:p>
        </w:tc>
      </w:tr>
      <w:tr w:rsidTr="006874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3A">
            <w:pPr>
              <w:pStyle w:val="BodyText"/>
              <w:rPr>
                <w:lang w:val="en-NZ"/>
              </w:rPr>
            </w:pPr>
            <w:r w:rsidRPr="0068743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3A">
            <w:pPr>
              <w:pStyle w:val="BodyText"/>
              <w:rPr>
                <w:lang w:val="en-NZ"/>
              </w:rPr>
            </w:pPr>
            <w:r w:rsidRPr="0068743A">
              <w:t>1.1, 1.2, 1.3, 2.1, 2.2, 2.3, 3.2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3A" w:rsidP="0068743A">
            <w:pPr>
              <w:pStyle w:val="ListBullet"/>
            </w:pPr>
            <w:r w:rsidRPr="0068743A">
              <w:t>Sets own learning challenges, using formal and informal opportunities to develop knowledge and insight into Aboriginal and Torres Strait Islander cultures, visual arts practices and cultural protocols</w:t>
            </w:r>
          </w:p>
          <w:p w:rsidR="00000000" w:rsidRPr="0068743A" w:rsidP="0068743A">
            <w:pPr>
              <w:pStyle w:val="ListBullet"/>
            </w:pPr>
            <w:r w:rsidRPr="0068743A">
              <w:t>Identifies transfera</w:t>
            </w:r>
            <w:r w:rsidRPr="0068743A">
              <w:t>ble principles and concepts in knowledge gained</w:t>
            </w:r>
          </w:p>
          <w:p w:rsidR="00000000" w:rsidRPr="0068743A" w:rsidP="0068743A">
            <w:pPr>
              <w:pStyle w:val="ListBullet"/>
            </w:pPr>
            <w:r w:rsidRPr="0068743A">
              <w:t>Understands how the role of the artist meshes with others and reflects to identify changes in work practices that would improve collective outcomes</w:t>
            </w:r>
          </w:p>
          <w:p w:rsidR="00000000" w:rsidP="0068743A">
            <w:pPr>
              <w:pStyle w:val="ListBullet"/>
              <w:rPr>
                <w:lang w:val="en-NZ"/>
              </w:rPr>
            </w:pPr>
            <w:r w:rsidRPr="0068743A">
              <w:t>Recognises cultural protocols in familiar work contexts</w:t>
            </w:r>
          </w:p>
        </w:tc>
      </w:tr>
      <w:tr w:rsidTr="006874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3A">
            <w:pPr>
              <w:pStyle w:val="BodyText"/>
              <w:rPr>
                <w:lang w:val="en-NZ"/>
              </w:rPr>
            </w:pPr>
            <w:r w:rsidRPr="0068743A">
              <w:t>Int</w:t>
            </w:r>
            <w:r w:rsidRPr="0068743A">
              <w:t>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3A">
            <w:pPr>
              <w:pStyle w:val="BodyText"/>
              <w:rPr>
                <w:lang w:val="en-NZ"/>
              </w:rPr>
            </w:pPr>
            <w:r w:rsidRPr="0068743A">
              <w:t>2.2, 2.4, 3.3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3A" w:rsidP="0068743A">
            <w:pPr>
              <w:pStyle w:val="ListBullet"/>
            </w:pPr>
            <w:r w:rsidRPr="0068743A">
              <w:t>Identifies relevant information and ideas from oral and written exchanges</w:t>
            </w:r>
          </w:p>
          <w:p w:rsidR="00000000" w:rsidRPr="0068743A" w:rsidP="0068743A">
            <w:pPr>
              <w:pStyle w:val="ListBullet"/>
            </w:pPr>
            <w:r w:rsidRPr="0068743A">
              <w:t>Demonstrates full command of vocabulary relevant to the context</w:t>
            </w:r>
          </w:p>
          <w:p w:rsidR="00000000" w:rsidP="0068743A">
            <w:pPr>
              <w:pStyle w:val="ListBullet"/>
              <w:rPr>
                <w:lang w:val="en-NZ"/>
              </w:rPr>
            </w:pPr>
            <w:r w:rsidRPr="0068743A">
              <w:t>Recognises the value that different perspectives can bring to the work situation</w:t>
            </w:r>
          </w:p>
        </w:tc>
      </w:tr>
      <w:tr w:rsidTr="006874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3A">
            <w:pPr>
              <w:pStyle w:val="BodyText"/>
              <w:rPr>
                <w:lang w:val="en-NZ"/>
              </w:rPr>
            </w:pPr>
            <w:r w:rsidRPr="0068743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3A">
            <w:pPr>
              <w:pStyle w:val="BodyText"/>
              <w:rPr>
                <w:lang w:val="en-NZ"/>
              </w:rPr>
            </w:pPr>
            <w:r w:rsidRPr="0068743A">
              <w:t>1.3, 2.4, 3.1, 3.2, 3.3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3A" w:rsidP="0068743A">
            <w:pPr>
              <w:pStyle w:val="ListBullet"/>
            </w:pPr>
            <w:r w:rsidRPr="0068743A">
              <w:t>Uses experience to reflect on the ways in which variables impact on decision outcomes</w:t>
            </w:r>
          </w:p>
          <w:p w:rsidR="00000000" w:rsidRPr="0068743A" w:rsidP="0068743A">
            <w:pPr>
              <w:pStyle w:val="ListBullet"/>
            </w:pPr>
            <w:r w:rsidRPr="0068743A">
              <w:t>Looks for new ideas, drawing on different perspectives to gain insights into current practice and ideas for change</w:t>
            </w:r>
          </w:p>
          <w:p w:rsidR="00000000" w:rsidRPr="0068743A" w:rsidP="0068743A">
            <w:pPr>
              <w:pStyle w:val="ListBullet"/>
            </w:pPr>
            <w:r w:rsidRPr="0068743A">
              <w:t xml:space="preserve">Selects and </w:t>
            </w:r>
            <w:r w:rsidRPr="0068743A">
              <w:t>supports new ideas for implementation using clear priorities and criteria</w:t>
            </w:r>
          </w:p>
        </w:tc>
      </w:tr>
    </w:tbl>
    <w:p w:rsidR="00000000" w:rsidRPr="0068743A" w:rsidP="0068743A">
      <w:pPr>
        <w:pStyle w:val="BodyText"/>
      </w:pPr>
    </w:p>
    <w:p w:rsidR="00000000" w:rsidRPr="0068743A" w:rsidP="0068743A">
      <w:pPr>
        <w:pStyle w:val="AllowPageBreak"/>
      </w:pPr>
    </w:p>
    <w:p w:rsidR="00000000" w:rsidRPr="0068743A" w:rsidP="0068743A">
      <w:pPr>
        <w:pStyle w:val="Heading1"/>
      </w:pPr>
      <w:bookmarkStart w:id="6" w:name="O_788570"/>
      <w:bookmarkEnd w:id="6"/>
      <w:r w:rsidRPr="0068743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687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3A" w:rsidP="0068743A">
            <w:pPr>
              <w:pStyle w:val="BodyText"/>
            </w:pPr>
            <w:r w:rsidRPr="0068743A">
              <w:rPr>
                <w:rStyle w:val="SpecialBold"/>
              </w:rPr>
              <w:t xml:space="preserve">Code and title </w:t>
            </w:r>
          </w:p>
          <w:p w:rsidR="00000000" w:rsidRPr="0068743A" w:rsidP="0068743A">
            <w:pPr>
              <w:pStyle w:val="BodyText"/>
            </w:pPr>
            <w:r w:rsidRPr="0068743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3A" w:rsidP="0068743A">
            <w:pPr>
              <w:pStyle w:val="BodyText"/>
            </w:pPr>
            <w:r w:rsidRPr="0068743A">
              <w:rPr>
                <w:rStyle w:val="SpecialBold"/>
              </w:rPr>
              <w:t>Code and title</w:t>
            </w:r>
          </w:p>
          <w:p w:rsidR="00000000" w:rsidRPr="0068743A" w:rsidP="0068743A">
            <w:pPr>
              <w:pStyle w:val="BodyText"/>
            </w:pPr>
            <w:r w:rsidRPr="0068743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3A" w:rsidP="0068743A">
            <w:pPr>
              <w:pStyle w:val="BodyText"/>
            </w:pPr>
            <w:r w:rsidRPr="0068743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3A">
            <w:pPr>
              <w:pStyle w:val="BodyText"/>
              <w:rPr>
                <w:lang w:val="en-NZ"/>
              </w:rPr>
            </w:pPr>
            <w:r w:rsidRPr="0068743A">
              <w:rPr>
                <w:rStyle w:val="SpecialBold"/>
              </w:rPr>
              <w:t>Equivalence status</w:t>
            </w:r>
          </w:p>
        </w:tc>
      </w:tr>
      <w:tr w:rsidTr="00687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3A" w:rsidP="0068743A">
            <w:pPr>
              <w:pStyle w:val="BodyText"/>
            </w:pPr>
            <w:r w:rsidRPr="0068743A">
              <w:t>CUAATS502 Research the cultures of Aboriginal and Torres Strait Islander visual artists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3A" w:rsidP="0068743A">
            <w:pPr>
              <w:pStyle w:val="BodyText"/>
            </w:pPr>
            <w:r w:rsidRPr="0068743A">
              <w:t>CUVATS502 Research the cultures of Aboriginal and Torres Strait Islander visual artists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3A">
            <w:pPr>
              <w:pStyle w:val="BodyText"/>
              <w:rPr>
                <w:lang w:val="en-NZ"/>
              </w:rPr>
            </w:pPr>
            <w:r w:rsidRPr="0068743A">
              <w:t>Code updated to reflect change of training package name. Minor edits to wordin</w:t>
            </w:r>
            <w:r w:rsidRPr="0068743A">
              <w:t>g of assessment conditions.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3A" w:rsidP="0068743A">
            <w:pPr>
              <w:pStyle w:val="BodyText"/>
            </w:pPr>
            <w:r w:rsidRPr="0068743A">
              <w:t>Equivalent unit</w:t>
            </w:r>
          </w:p>
        </w:tc>
      </w:tr>
    </w:tbl>
    <w:p w:rsidR="00000000" w:rsidRPr="0068743A" w:rsidP="0068743A">
      <w:pPr>
        <w:pStyle w:val="BodyText"/>
      </w:pPr>
    </w:p>
    <w:p w:rsidR="00000000" w:rsidRPr="0068743A" w:rsidP="0068743A">
      <w:pPr>
        <w:pStyle w:val="AllowPageBreak"/>
      </w:pPr>
    </w:p>
    <w:p w:rsidR="00000000" w:rsidRPr="0068743A" w:rsidP="0068743A">
      <w:pPr>
        <w:pStyle w:val="Heading1"/>
      </w:pPr>
      <w:bookmarkStart w:id="7" w:name="O_788577"/>
      <w:bookmarkEnd w:id="7"/>
      <w:r w:rsidRPr="0068743A">
        <w:t>Links</w:t>
      </w:r>
    </w:p>
    <w:p w:rsidR="00000000" w:rsidRPr="0068743A" w:rsidP="00D761A4">
      <w:pPr>
        <w:pStyle w:val="BodyText"/>
      </w:pPr>
      <w:r w:rsidRPr="006874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D086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8743A" w:rsidP="00D761A4">
      <w:pPr>
        <w:pStyle w:val="BodyText"/>
        <w:sectPr w:rsidSect="006874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743A" w:rsidP="0068743A">
      <w:pPr>
        <w:pStyle w:val="SuperHeading"/>
      </w:pPr>
      <w:r w:rsidRPr="0068743A">
        <w:t>Assessment Requirements for CUAATS502 Research the cultures of Aboriginal and Torres Strait Islander visual artists</w:t>
      </w:r>
    </w:p>
    <w:p w:rsidR="00000000" w:rsidRPr="0068743A" w:rsidP="0068743A">
      <w:pPr>
        <w:pStyle w:val="Heading1"/>
      </w:pPr>
      <w:bookmarkStart w:id="8" w:name="O_788572"/>
      <w:bookmarkEnd w:id="8"/>
      <w:r w:rsidRPr="006874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87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3A" w:rsidP="0068743A">
            <w:pPr>
              <w:pStyle w:val="BodyText"/>
            </w:pPr>
            <w:r w:rsidRPr="0068743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3A">
            <w:pPr>
              <w:pStyle w:val="BodyText"/>
              <w:rPr>
                <w:lang w:val="en-NZ"/>
              </w:rPr>
            </w:pPr>
            <w:r w:rsidRPr="0068743A">
              <w:rPr>
                <w:rStyle w:val="SpecialBold"/>
              </w:rPr>
              <w:t>Comments</w:t>
            </w:r>
          </w:p>
        </w:tc>
      </w:tr>
      <w:tr w:rsidTr="00687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43A">
            <w:pPr>
              <w:pStyle w:val="BodyText"/>
              <w:rPr>
                <w:lang w:val="en-NZ"/>
              </w:rPr>
            </w:pPr>
            <w:r w:rsidRPr="0068743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43A" w:rsidP="0068743A">
            <w:pPr>
              <w:pStyle w:val="BodyText"/>
            </w:pPr>
            <w:r w:rsidRPr="0068743A">
              <w:t>This version first released with CUA Creative Arts and Culture Tr</w:t>
            </w:r>
            <w:r w:rsidRPr="0068743A">
              <w:t>aining Package version 2.0.</w:t>
            </w:r>
          </w:p>
        </w:tc>
      </w:tr>
    </w:tbl>
    <w:p w:rsidR="00000000" w:rsidRPr="0068743A" w:rsidP="0068743A">
      <w:pPr>
        <w:pStyle w:val="BodyText"/>
      </w:pPr>
    </w:p>
    <w:p w:rsidR="00000000" w:rsidRPr="0068743A" w:rsidP="0068743A">
      <w:pPr>
        <w:pStyle w:val="AllowPageBreak"/>
      </w:pPr>
    </w:p>
    <w:p w:rsidR="00000000" w:rsidRPr="0068743A" w:rsidP="0068743A">
      <w:pPr>
        <w:pStyle w:val="Heading1"/>
      </w:pPr>
      <w:bookmarkStart w:id="9" w:name="O_788573"/>
      <w:bookmarkEnd w:id="9"/>
      <w:r w:rsidRPr="0068743A">
        <w:t>Performance Evidence</w:t>
      </w:r>
    </w:p>
    <w:p w:rsidR="00000000" w:rsidRPr="0068743A" w:rsidP="00D761A4">
      <w:pPr>
        <w:pStyle w:val="BodyText"/>
      </w:pPr>
      <w:r w:rsidRPr="0068743A">
        <w:t>Evidence of the ability to:</w:t>
      </w:r>
    </w:p>
    <w:p w:rsidR="00000000" w:rsidRPr="0068743A" w:rsidP="0068743A">
      <w:pPr>
        <w:pStyle w:val="ListBullet"/>
      </w:pPr>
      <w:r w:rsidRPr="0068743A">
        <w:t>gather information from a range of sources, covering multiple topics to ensure a breadth of knowledge</w:t>
      </w:r>
    </w:p>
    <w:p w:rsidR="00000000" w:rsidRPr="0068743A" w:rsidP="0068743A">
      <w:pPr>
        <w:pStyle w:val="ListBullet"/>
      </w:pPr>
      <w:r w:rsidRPr="0068743A">
        <w:t>communicate effectiv</w:t>
      </w:r>
      <w:r w:rsidRPr="0068743A">
        <w:t>ely to be able to gather and share relevant information in a culturally appropriate way</w:t>
      </w:r>
    </w:p>
    <w:p w:rsidR="00000000" w:rsidRPr="0068743A" w:rsidP="0068743A">
      <w:pPr>
        <w:pStyle w:val="ListBullet"/>
      </w:pPr>
      <w:r w:rsidRPr="0068743A">
        <w:t>record research and work-related information for use by self and others</w:t>
      </w:r>
    </w:p>
    <w:p w:rsidR="00000000" w:rsidRPr="0068743A" w:rsidP="0068743A">
      <w:pPr>
        <w:pStyle w:val="ListBullet"/>
      </w:pPr>
      <w:r w:rsidRPr="0068743A">
        <w:t>evaluate work practices that support Aboriginal and/or Torres Strait Islander artists</w:t>
      </w:r>
    </w:p>
    <w:p w:rsidR="00000000" w:rsidRPr="0068743A" w:rsidP="0068743A">
      <w:pPr>
        <w:pStyle w:val="ListBullet"/>
      </w:pPr>
      <w:r w:rsidRPr="0068743A">
        <w:t>research a</w:t>
      </w:r>
      <w:r w:rsidRPr="0068743A">
        <w:t>nd analyse Aboriginal and/or Torres Strait Islander cultures relevant to own work.</w:t>
      </w:r>
    </w:p>
    <w:p w:rsidR="00000000" w:rsidRPr="0068743A" w:rsidP="0068743A">
      <w:pPr>
        <w:pStyle w:val="BodyText"/>
      </w:pPr>
    </w:p>
    <w:p w:rsidR="00000000" w:rsidRPr="0068743A" w:rsidP="00D761A4">
      <w:pPr>
        <w:pStyle w:val="BodyText"/>
      </w:pPr>
      <w:r w:rsidRPr="0068743A">
        <w:t>Note: If a specific volume or frequency is not stated, then evidence must be provided at least once.</w:t>
      </w:r>
    </w:p>
    <w:p w:rsidR="00000000" w:rsidRPr="0068743A" w:rsidP="0068743A">
      <w:pPr>
        <w:pStyle w:val="Heading1"/>
      </w:pPr>
      <w:bookmarkStart w:id="10" w:name="O_788574"/>
      <w:bookmarkEnd w:id="10"/>
      <w:r w:rsidRPr="0068743A">
        <w:t>Knowledge Evidence</w:t>
      </w:r>
    </w:p>
    <w:p w:rsidR="00000000" w:rsidRPr="0068743A" w:rsidP="00D761A4">
      <w:pPr>
        <w:pStyle w:val="BodyText"/>
      </w:pPr>
      <w:r w:rsidRPr="0068743A">
        <w:t>To complete the unit requirements s</w:t>
      </w:r>
      <w:r w:rsidRPr="0068743A">
        <w:t>afely and effectively, the individual must:</w:t>
      </w:r>
    </w:p>
    <w:p w:rsidR="00000000" w:rsidRPr="0068743A" w:rsidP="0068743A">
      <w:pPr>
        <w:pStyle w:val="ListBullet"/>
      </w:pPr>
      <w:r w:rsidRPr="0068743A">
        <w:t>discuss historical and contemporary events and issues that impact on Aboriginal and Torres Strait Islander peoples</w:t>
      </w:r>
    </w:p>
    <w:p w:rsidR="00000000" w:rsidRPr="0068743A" w:rsidP="0068743A">
      <w:pPr>
        <w:pStyle w:val="ListBullet"/>
      </w:pPr>
      <w:r w:rsidRPr="0068743A">
        <w:t>provide examples to describe the relationship between visual arts practice and culture for Abori</w:t>
      </w:r>
      <w:r w:rsidRPr="0068743A">
        <w:t>ginal and/or Torres Strait Islander artists</w:t>
      </w:r>
    </w:p>
    <w:p w:rsidR="00000000" w:rsidRPr="0068743A" w:rsidP="0068743A">
      <w:pPr>
        <w:pStyle w:val="ListBullet"/>
      </w:pPr>
      <w:r w:rsidRPr="0068743A">
        <w:t>identify work practices to be improved to better support artists, their families and/or communities</w:t>
      </w:r>
    </w:p>
    <w:p w:rsidR="00000000" w:rsidRPr="0068743A" w:rsidP="0068743A">
      <w:pPr>
        <w:pStyle w:val="ListBullet"/>
      </w:pPr>
      <w:r w:rsidRPr="0068743A">
        <w:t>identify culturally appropriate research and work practices</w:t>
      </w:r>
    </w:p>
    <w:p w:rsidR="00000000" w:rsidRPr="0068743A" w:rsidP="0068743A">
      <w:pPr>
        <w:pStyle w:val="ListBullet"/>
      </w:pPr>
      <w:r w:rsidRPr="0068743A">
        <w:t>provide examples of the personal, family and/or comm</w:t>
      </w:r>
      <w:r w:rsidRPr="0068743A">
        <w:t>unity obligations that impact on Aboriginal and/or Torres Strait Islander visual artists</w:t>
      </w:r>
    </w:p>
    <w:p w:rsidR="00000000" w:rsidRPr="0068743A" w:rsidP="0068743A">
      <w:pPr>
        <w:pStyle w:val="ListBullet"/>
      </w:pPr>
      <w:r w:rsidRPr="0068743A">
        <w:t>outline understanding of the cultures of Aboriginal and/or Torres Strait Islander artists in the context of own work</w:t>
      </w:r>
    </w:p>
    <w:p w:rsidR="00000000" w:rsidRPr="0068743A" w:rsidP="0068743A">
      <w:pPr>
        <w:pStyle w:val="ListBullet"/>
      </w:pPr>
      <w:r w:rsidRPr="0068743A">
        <w:t>describe the steps required to ensure correct reco</w:t>
      </w:r>
      <w:r w:rsidRPr="0068743A">
        <w:t>rding of provenance and authenticity of artwork</w:t>
      </w:r>
    </w:p>
    <w:p w:rsidR="00000000" w:rsidRPr="0068743A" w:rsidP="0068743A">
      <w:pPr>
        <w:pStyle w:val="ListBullet"/>
      </w:pPr>
      <w:r w:rsidRPr="0068743A">
        <w:t>explain strategies arts industry professionals use to support Aboriginal and Torres Strait Islander artists</w:t>
      </w:r>
    </w:p>
    <w:p w:rsidR="00000000" w:rsidRPr="0068743A" w:rsidP="0068743A">
      <w:pPr>
        <w:pStyle w:val="ListBullet"/>
      </w:pPr>
      <w:r w:rsidRPr="0068743A">
        <w:t>describe the key principles and protocols related to communication with Aboriginal and Torres Strait</w:t>
      </w:r>
      <w:r w:rsidRPr="0068743A">
        <w:t xml:space="preserve"> Islander artists, their families and/or communities.</w:t>
      </w:r>
    </w:p>
    <w:p w:rsidR="00000000" w:rsidRPr="0068743A" w:rsidP="0068743A">
      <w:pPr>
        <w:pStyle w:val="AllowPageBreak"/>
      </w:pPr>
    </w:p>
    <w:p w:rsidR="00000000" w:rsidRPr="0068743A" w:rsidP="0068743A">
      <w:pPr>
        <w:pStyle w:val="Heading1"/>
      </w:pPr>
      <w:bookmarkStart w:id="11" w:name="O_788575"/>
      <w:bookmarkEnd w:id="11"/>
      <w:r w:rsidRPr="0068743A">
        <w:t>Assessment Conditions</w:t>
      </w:r>
    </w:p>
    <w:p w:rsidR="00000000" w:rsidRPr="0068743A" w:rsidP="00D761A4">
      <w:pPr>
        <w:pStyle w:val="BodyText"/>
      </w:pPr>
      <w:r w:rsidRPr="0068743A">
        <w:t xml:space="preserve">Assessment must be conducted in a safe environment where evidence gathered demonstrates consistent performance of typical activities experienced in Aboriginal and </w:t>
      </w:r>
      <w:r w:rsidRPr="0068743A">
        <w:t xml:space="preserve">Torres Strait Islander visual arts industry environments. The assessment environment must include access to: </w:t>
      </w:r>
    </w:p>
    <w:p w:rsidR="00000000" w:rsidRPr="0068743A" w:rsidP="0068743A">
      <w:pPr>
        <w:pStyle w:val="ListBullet"/>
      </w:pPr>
      <w:r w:rsidRPr="0068743A">
        <w:t>Aboriginal and/or Torres Strait Islander visual art, artists and/or their communities</w:t>
      </w:r>
    </w:p>
    <w:p w:rsidR="00000000" w:rsidRPr="0068743A" w:rsidP="0068743A">
      <w:pPr>
        <w:pStyle w:val="ListBullet"/>
      </w:pPr>
      <w:r w:rsidRPr="0068743A">
        <w:t>culturally appropriate processes and techniques suited to t</w:t>
      </w:r>
      <w:r w:rsidRPr="0068743A">
        <w:t>he language and literacy capacity of learners and the work being performed.</w:t>
      </w:r>
    </w:p>
    <w:p w:rsidR="00000000" w:rsidRPr="0068743A" w:rsidP="0068743A">
      <w:pPr>
        <w:pStyle w:val="BodyText"/>
      </w:pPr>
    </w:p>
    <w:p w:rsidR="00000000" w:rsidRPr="0068743A" w:rsidP="00D761A4">
      <w:pPr>
        <w:pStyle w:val="BodyText"/>
      </w:pPr>
      <w:r w:rsidRPr="0068743A">
        <w:t>Assessors of this unit must satisfy the requirements for assessors in applicable vocational educational and training legislation, frameworks and/or standards.</w:t>
      </w:r>
    </w:p>
    <w:p w:rsidR="00000000" w:rsidRPr="0068743A" w:rsidP="0068743A">
      <w:pPr>
        <w:pStyle w:val="Heading1"/>
      </w:pPr>
      <w:bookmarkStart w:id="12" w:name="O_788578"/>
      <w:bookmarkEnd w:id="12"/>
      <w:r w:rsidRPr="0068743A">
        <w:t>Lin</w:t>
      </w:r>
      <w:r w:rsidRPr="0068743A">
        <w:t>ks</w:t>
      </w:r>
    </w:p>
    <w:p w:rsidR="00000000" w:rsidRPr="0068743A" w:rsidP="00D761A4">
      <w:pPr>
        <w:pStyle w:val="BodyText"/>
      </w:pPr>
      <w:r w:rsidRPr="006874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D086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8743A" w:rsidP="0068743A"/>
    <w:sectPr w:rsidSect="006874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3A" w:rsidRPr="00D761A4" w:rsidP="00D761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A4" w:rsidP="006874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761A4" w:rsidP="006874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761A4" w:rsidP="006874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3A" w:rsidP="006874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61A4">
      <w:t>Approved</w:t>
    </w:r>
    <w:r w:rsidR="00D761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61A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61A4">
      <w:rPr>
        <w:noProof/>
      </w:rPr>
      <w:t>5</w:t>
    </w:r>
    <w:r>
      <w:rPr>
        <w:noProof/>
      </w:rPr>
      <w:fldChar w:fldCharType="end"/>
    </w:r>
  </w:p>
  <w:p w:rsidR="0068743A" w:rsidP="006874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61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61A4">
      <w:t>Service and Creative Skills Australia</w:t>
    </w:r>
    <w:r w:rsidR="00D761A4">
      <w:fldChar w:fldCharType="end"/>
    </w:r>
  </w:p>
  <w:p w:rsidR="0068743A" w:rsidP="006874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743A" w:rsidRPr="00D761A4" w:rsidP="00D761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1A4" w:rsidRPr="002D2AF8" w:rsidP="006874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CUAATS502 Research the cultures of Aboriginal and Torres Strait Islander visual artists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61A4" w:rsidP="006874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3A" w:rsidRPr="002D2AF8" w:rsidP="006874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61A4">
      <w:t>CUAATS502 Research the cultures of Aboriginal and Torres Strait Islander visual artists</w:t>
    </w:r>
    <w:r w:rsidR="00D761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61A4">
      <w:rPr>
        <w:noProof/>
      </w:rPr>
      <w:t>2 March 2025</w:t>
    </w:r>
    <w:r>
      <w:fldChar w:fldCharType="end"/>
    </w:r>
  </w:p>
  <w:p w:rsidR="0068743A" w:rsidP="006874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14D0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6A26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4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4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4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4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4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4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4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4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4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4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4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43A"/>
  </w:style>
  <w:style w:type="character" w:customStyle="1" w:styleId="Heading1Char">
    <w:name w:val="Heading 1 Char"/>
    <w:basedOn w:val="DefaultParagraphFont"/>
    <w:link w:val="Heading1"/>
    <w:rsid w:val="006874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74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4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74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743A"/>
    <w:rPr>
      <w:b/>
      <w:spacing w:val="0"/>
    </w:rPr>
  </w:style>
  <w:style w:type="character" w:styleId="Emphasis">
    <w:name w:val="Emphasis"/>
    <w:basedOn w:val="DefaultParagraphFont"/>
    <w:qFormat/>
    <w:rsid w:val="0068743A"/>
    <w:rPr>
      <w:i/>
    </w:rPr>
  </w:style>
  <w:style w:type="paragraph" w:customStyle="1" w:styleId="SuperHeading">
    <w:name w:val="SuperHeading"/>
    <w:basedOn w:val="Normal"/>
    <w:rsid w:val="006874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74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74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4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4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4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4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4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4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4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4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4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4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4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4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4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74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74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74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4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4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74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74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4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4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4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4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4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4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4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4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74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4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4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43A"/>
  </w:style>
  <w:style w:type="paragraph" w:styleId="TableofFigures">
    <w:name w:val="table of figures"/>
    <w:basedOn w:val="Normal"/>
    <w:next w:val="Normal"/>
    <w:semiHidden/>
    <w:rsid w:val="006874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4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743A"/>
    <w:rPr>
      <w:rFonts w:ascii="Wingdings" w:hAnsi="Wingdings"/>
    </w:rPr>
  </w:style>
  <w:style w:type="paragraph" w:customStyle="1" w:styleId="TableHeading">
    <w:name w:val="Table Heading"/>
    <w:basedOn w:val="HeadingBase"/>
    <w:rsid w:val="006874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743A"/>
    <w:rPr>
      <w:color w:val="0033CC"/>
      <w:u w:val="none"/>
    </w:rPr>
  </w:style>
  <w:style w:type="paragraph" w:customStyle="1" w:styleId="BodyTextRight">
    <w:name w:val="Body Text Right"/>
    <w:basedOn w:val="BodyText"/>
    <w:rsid w:val="006874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4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4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4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4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4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43A"/>
    <w:rPr>
      <w:sz w:val="32"/>
    </w:rPr>
  </w:style>
  <w:style w:type="paragraph" w:customStyle="1" w:styleId="HeadingProcedure">
    <w:name w:val="Heading Procedure"/>
    <w:basedOn w:val="HeadingBase"/>
    <w:next w:val="Normal"/>
    <w:rsid w:val="006874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43A"/>
    <w:pPr>
      <w:spacing w:before="60" w:after="60"/>
    </w:pPr>
  </w:style>
  <w:style w:type="paragraph" w:styleId="ListContinue">
    <w:name w:val="List Continue"/>
    <w:basedOn w:val="List"/>
    <w:rsid w:val="0068743A"/>
    <w:pPr>
      <w:ind w:firstLine="0"/>
    </w:pPr>
  </w:style>
  <w:style w:type="paragraph" w:customStyle="1" w:styleId="ListNote">
    <w:name w:val="List Note"/>
    <w:basedOn w:val="List"/>
    <w:rsid w:val="006874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4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4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43A"/>
    <w:rPr>
      <w:rFonts w:ascii="Courier New" w:hAnsi="Courier New"/>
    </w:rPr>
  </w:style>
  <w:style w:type="paragraph" w:customStyle="1" w:styleId="NoteBullet">
    <w:name w:val="Note Bullet"/>
    <w:basedOn w:val="Note"/>
    <w:rsid w:val="006874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4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4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4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4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74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4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43A"/>
    <w:rPr>
      <w:b/>
      <w:smallCaps/>
    </w:rPr>
  </w:style>
  <w:style w:type="paragraph" w:customStyle="1" w:styleId="TableListNumber">
    <w:name w:val="Table List Number"/>
    <w:basedOn w:val="ListNumber"/>
    <w:rsid w:val="006874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4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43A"/>
    <w:pPr>
      <w:numPr>
        <w:numId w:val="8"/>
      </w:numPr>
    </w:pPr>
  </w:style>
  <w:style w:type="paragraph" w:customStyle="1" w:styleId="ListAlpha2">
    <w:name w:val="List Alpha 2"/>
    <w:basedOn w:val="List2"/>
    <w:rsid w:val="0068743A"/>
    <w:pPr>
      <w:numPr>
        <w:numId w:val="7"/>
      </w:numPr>
    </w:pPr>
  </w:style>
  <w:style w:type="paragraph" w:styleId="List2">
    <w:name w:val="List 2"/>
    <w:basedOn w:val="BodyText"/>
    <w:rsid w:val="006874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4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4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4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74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74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743A"/>
    <w:pPr>
      <w:numPr>
        <w:numId w:val="3"/>
      </w:numPr>
    </w:pPr>
  </w:style>
  <w:style w:type="paragraph" w:styleId="ListContinue2">
    <w:name w:val="List Continue 2"/>
    <w:basedOn w:val="List2"/>
    <w:rsid w:val="0068743A"/>
    <w:pPr>
      <w:ind w:firstLine="0"/>
    </w:pPr>
  </w:style>
  <w:style w:type="paragraph" w:styleId="ListContinue3">
    <w:name w:val="List Continue 3"/>
    <w:basedOn w:val="List3"/>
    <w:rsid w:val="0068743A"/>
    <w:pPr>
      <w:ind w:left="1021" w:firstLine="0"/>
    </w:pPr>
  </w:style>
  <w:style w:type="paragraph" w:styleId="ListContinue4">
    <w:name w:val="List Continue 4"/>
    <w:basedOn w:val="List4"/>
    <w:rsid w:val="0068743A"/>
    <w:pPr>
      <w:ind w:firstLine="0"/>
    </w:pPr>
  </w:style>
  <w:style w:type="paragraph" w:styleId="ListContinue5">
    <w:name w:val="List Continue 5"/>
    <w:basedOn w:val="List5"/>
    <w:rsid w:val="0068743A"/>
    <w:pPr>
      <w:ind w:firstLine="0"/>
    </w:pPr>
  </w:style>
  <w:style w:type="paragraph" w:styleId="ListNumber3">
    <w:name w:val="List Number 3"/>
    <w:basedOn w:val="List3"/>
    <w:rsid w:val="0068743A"/>
    <w:pPr>
      <w:numPr>
        <w:numId w:val="4"/>
      </w:numPr>
    </w:pPr>
  </w:style>
  <w:style w:type="paragraph" w:styleId="ListNumber4">
    <w:name w:val="List Number 4"/>
    <w:basedOn w:val="List4"/>
    <w:rsid w:val="0068743A"/>
    <w:pPr>
      <w:numPr>
        <w:numId w:val="5"/>
      </w:numPr>
    </w:pPr>
  </w:style>
  <w:style w:type="paragraph" w:styleId="ListNumber5">
    <w:name w:val="List Number 5"/>
    <w:basedOn w:val="List5"/>
    <w:rsid w:val="0068743A"/>
    <w:pPr>
      <w:numPr>
        <w:numId w:val="6"/>
      </w:numPr>
    </w:pPr>
  </w:style>
  <w:style w:type="paragraph" w:styleId="BlockText">
    <w:name w:val="Block Text"/>
    <w:basedOn w:val="Normal"/>
    <w:rsid w:val="006874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4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43A"/>
    <w:rPr>
      <w:sz w:val="16"/>
      <w:vertAlign w:val="superscript"/>
    </w:rPr>
  </w:style>
  <w:style w:type="character" w:customStyle="1" w:styleId="Symbols">
    <w:name w:val="Symbols"/>
    <w:basedOn w:val="DefaultParagraphFont"/>
    <w:rsid w:val="0068743A"/>
    <w:rPr>
      <w:rFonts w:ascii="Symbol" w:hAnsi="Symbol"/>
    </w:rPr>
  </w:style>
  <w:style w:type="character" w:customStyle="1" w:styleId="MenuOptions">
    <w:name w:val="Menu Options"/>
    <w:basedOn w:val="DefaultParagraphFont"/>
    <w:rsid w:val="006874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43A"/>
    <w:rPr>
      <w:b/>
    </w:rPr>
  </w:style>
  <w:style w:type="character" w:customStyle="1" w:styleId="Underlined">
    <w:name w:val="Underlined"/>
    <w:basedOn w:val="DefaultParagraphFont"/>
    <w:rsid w:val="0068743A"/>
    <w:rPr>
      <w:u w:val="single"/>
    </w:rPr>
  </w:style>
  <w:style w:type="paragraph" w:customStyle="1" w:styleId="TableBodyTextRight">
    <w:name w:val="Table Body Text Right"/>
    <w:basedOn w:val="TableBodyText"/>
    <w:rsid w:val="006874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43A"/>
    <w:rPr>
      <w:sz w:val="18"/>
    </w:rPr>
  </w:style>
  <w:style w:type="paragraph" w:customStyle="1" w:styleId="BodySmallRight">
    <w:name w:val="Body Small Right"/>
    <w:basedOn w:val="BodyTextRight"/>
    <w:rsid w:val="0068743A"/>
    <w:rPr>
      <w:sz w:val="18"/>
      <w:szCs w:val="18"/>
    </w:rPr>
  </w:style>
  <w:style w:type="paragraph" w:customStyle="1" w:styleId="MarginEdition">
    <w:name w:val="Margin Edition"/>
    <w:basedOn w:val="MarginNote"/>
    <w:rsid w:val="006874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43A"/>
    <w:rPr>
      <w:sz w:val="2"/>
      <w:szCs w:val="2"/>
    </w:rPr>
  </w:style>
  <w:style w:type="character" w:customStyle="1" w:styleId="Small">
    <w:name w:val="Small"/>
    <w:basedOn w:val="DefaultParagraphFont"/>
    <w:rsid w:val="0068743A"/>
    <w:rPr>
      <w:sz w:val="16"/>
    </w:rPr>
  </w:style>
  <w:style w:type="paragraph" w:customStyle="1" w:styleId="WideTable">
    <w:name w:val="Wide Table"/>
    <w:basedOn w:val="Normal"/>
    <w:rsid w:val="006874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43A"/>
  </w:style>
  <w:style w:type="paragraph" w:styleId="Quote">
    <w:name w:val="Quote"/>
    <w:basedOn w:val="Heading1"/>
    <w:link w:val="QuoteChar"/>
    <w:qFormat/>
    <w:rsid w:val="006874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4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43A"/>
    <w:pPr>
      <w:pageBreakBefore/>
    </w:pPr>
  </w:style>
  <w:style w:type="paragraph" w:customStyle="1" w:styleId="Border">
    <w:name w:val="Border"/>
    <w:basedOn w:val="Normal"/>
    <w:qFormat/>
    <w:rsid w:val="006874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4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4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4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4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4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4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4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4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43A"/>
    <w:rPr>
      <w:u w:val="single"/>
    </w:rPr>
  </w:style>
  <w:style w:type="character" w:customStyle="1" w:styleId="BoldandItalics">
    <w:name w:val="Bold and Italics"/>
    <w:qFormat/>
    <w:rsid w:val="0068743A"/>
    <w:rPr>
      <w:b/>
      <w:i/>
      <w:u w:val="none"/>
    </w:rPr>
  </w:style>
  <w:style w:type="paragraph" w:styleId="BalloonText">
    <w:name w:val="Balloon Text"/>
    <w:basedOn w:val="Normal"/>
    <w:link w:val="BalloonTextChar"/>
    <w:rsid w:val="006874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4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4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4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4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4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743A"/>
    <w:pPr>
      <w:spacing w:before="0" w:after="0"/>
    </w:pPr>
  </w:style>
  <w:style w:type="paragraph" w:customStyle="1" w:styleId="BodyTextBold">
    <w:name w:val="Body Text Bold"/>
    <w:basedOn w:val="BodyText"/>
    <w:qFormat/>
    <w:rsid w:val="0068743A"/>
    <w:rPr>
      <w:b/>
    </w:rPr>
  </w:style>
  <w:style w:type="character" w:styleId="Hyperlink">
    <w:name w:val="Hyperlink"/>
    <w:basedOn w:val="DefaultParagraphFont"/>
    <w:uiPriority w:val="99"/>
    <w:unhideWhenUsed/>
    <w:rsid w:val="00D761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1255</Words>
  <Characters>7811</Characters>
  <Application>Microsoft Office Word</Application>
  <DocSecurity>0</DocSecurity>
  <Lines>251</Lines>
  <Paragraphs>135</Paragraphs>
  <ScaleCrop>false</ScaleCrop>
  <Company>Author-it Software Corporation Ltd.</Company>
  <LinksUpToDate>false</LinksUpToDate>
  <CharactersWithSpaces>8931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CUAATS502 Research the cultures of Aboriginal and Torres Strait Islander visual artists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2025-03-01T15:44:00Z</dcterms:created>
  <dcterms:modified xsi:type="dcterms:W3CDTF">2025-03-01T15:44:00Z</dcterms:modified>
</cp:coreProperties>
</file>