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9C7" w:rsidP="007A59C7">
      <w:pPr>
        <w:pStyle w:val="Title"/>
      </w:pPr>
      <w:r>
        <w:fldChar w:fldCharType="begin"/>
      </w:r>
      <w:r>
        <w:instrText xml:space="preserve"> TITLE   \* MERGEFORMAT </w:instrText>
      </w:r>
      <w:r>
        <w:fldChar w:fldCharType="separate"/>
      </w:r>
      <w:r>
        <w:t>CUAATS501 Plan Aboriginal and Torres Strait Islander visual arts projects</w:t>
      </w:r>
      <w:r>
        <w:fldChar w:fldCharType="end"/>
      </w:r>
    </w:p>
    <w:p w:rsidR="007A59C7" w:rsidP="007A59C7">
      <w:pPr>
        <w:pStyle w:val="Version"/>
        <w:sectPr w:rsidSect="006C7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BF4" w:rsidP="006C7BF4">
      <w:pPr>
        <w:pStyle w:val="SuperHeading"/>
      </w:pPr>
      <w:r w:rsidRPr="006C7BF4">
        <w:t>CUAATS501 Plan Aboriginal and Torres Strait Islander visual arts projects</w:t>
      </w:r>
    </w:p>
    <w:p w:rsidR="00000000" w:rsidRPr="006C7BF4" w:rsidP="006C7BF4">
      <w:pPr>
        <w:pStyle w:val="Heading1"/>
      </w:pPr>
      <w:bookmarkStart w:id="1" w:name="O_788524"/>
      <w:bookmarkEnd w:id="1"/>
      <w:r w:rsidRPr="006C7BF4">
        <w:t>Modification History</w:t>
      </w:r>
    </w:p>
    <w:tbl>
      <w:tblPr>
        <w:tblW w:w="0" w:type="auto"/>
        <w:tblLayout w:type="fixed"/>
        <w:tblCellMar>
          <w:left w:w="62" w:type="dxa"/>
          <w:right w:w="62" w:type="dxa"/>
        </w:tblCellMar>
        <w:tblLook w:val="0000"/>
      </w:tblPr>
      <w:tblGrid>
        <w:gridCol w:w="3091"/>
        <w:gridCol w:w="5873"/>
      </w:tblGrid>
      <w:tr w:rsidTr="006C7B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rPr>
                <w:rStyle w:val="SpecialBold"/>
              </w:rPr>
              <w:t>Comments</w:t>
            </w:r>
          </w:p>
        </w:tc>
      </w:tr>
      <w:tr w:rsidTr="006C7B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This version first released with CUA Creative Arts and Culture Training Package version 2.0.</w:t>
            </w:r>
          </w:p>
        </w:tc>
      </w:tr>
    </w:tbl>
    <w:p w:rsidR="00000000" w:rsidRPr="006C7BF4" w:rsidP="006C7BF4">
      <w:pPr>
        <w:pStyle w:val="BodyText"/>
      </w:pPr>
    </w:p>
    <w:p w:rsidR="00000000" w:rsidRPr="006C7BF4" w:rsidP="006C7BF4">
      <w:pPr>
        <w:pStyle w:val="AllowPageBreak"/>
      </w:pPr>
    </w:p>
    <w:p w:rsidR="00000000" w:rsidRPr="006C7BF4" w:rsidP="006C7BF4">
      <w:pPr>
        <w:pStyle w:val="Heading1"/>
      </w:pPr>
      <w:bookmarkStart w:id="2" w:name="O_788525"/>
      <w:bookmarkEnd w:id="2"/>
      <w:r w:rsidRPr="006C7BF4">
        <w:t>Application</w:t>
      </w:r>
    </w:p>
    <w:p w:rsidR="00000000" w:rsidRPr="006C7BF4" w:rsidP="007A59C7">
      <w:pPr>
        <w:pStyle w:val="BodyText"/>
      </w:pPr>
      <w:r w:rsidRPr="006C7BF4">
        <w:t>This unit describes the performance outcomes, skills and knowledge required to research and plan projects that represent a diversity of visual arts practice of Aboriginal and/or Torres Strait Islander artists, with an understanding of the inter</w:t>
      </w:r>
      <w:r w:rsidRPr="006C7BF4">
        <w:t>national context.</w:t>
      </w:r>
    </w:p>
    <w:p w:rsidR="00000000" w:rsidRPr="006C7BF4" w:rsidP="007A59C7">
      <w:pPr>
        <w:pStyle w:val="BodyText"/>
      </w:pPr>
      <w:r w:rsidRPr="006C7BF4">
        <w:t>It applies to individuals who may be working autonomously or with others, as project officers or managers in the Aboriginal and Torres Strait Islander visual arts industry. Individuals could be working in urban, regional, rural or remote</w:t>
      </w:r>
      <w:r w:rsidRPr="006C7BF4">
        <w:t xml:space="preserve"> settings. The work environment could involve interactions with artists and their communities in contexts such as cultural/arts centres and cooperatives, commercial and public galleries, museums, retail outlets, community projects, exhibitions, events and </w:t>
      </w:r>
      <w:r w:rsidRPr="006C7BF4">
        <w:t>festivals.</w:t>
      </w:r>
    </w:p>
    <w:p w:rsidR="00000000" w:rsidRPr="006C7BF4" w:rsidP="007A59C7">
      <w:pPr>
        <w:pStyle w:val="BodyText"/>
      </w:pPr>
      <w:r w:rsidRPr="006C7BF4">
        <w:t>This unit reflects the diversity of Aboriginal and Torres Strait Islander cultures and visual arts practices. It emphasises the importance of Aboriginal and Torres Strait Islander peoples controlling their own cultural heritage and identity.</w:t>
      </w:r>
    </w:p>
    <w:p w:rsidR="00000000" w:rsidRPr="006C7BF4" w:rsidP="007A59C7">
      <w:pPr>
        <w:pStyle w:val="BodyText"/>
      </w:pPr>
      <w:r w:rsidRPr="006C7BF4">
        <w:t>N</w:t>
      </w:r>
      <w:r w:rsidRPr="006C7BF4">
        <w:t>o licensing, legislative or certification requirements apply to this unit at the time of publication.</w:t>
      </w:r>
    </w:p>
    <w:p w:rsidR="00000000" w:rsidRPr="006C7BF4" w:rsidP="006C7BF4">
      <w:pPr>
        <w:pStyle w:val="Heading1"/>
      </w:pPr>
      <w:bookmarkStart w:id="3" w:name="O_788528"/>
      <w:bookmarkEnd w:id="3"/>
      <w:r w:rsidRPr="006C7BF4">
        <w:t>Unit Sector</w:t>
      </w:r>
    </w:p>
    <w:p w:rsidR="00000000" w:rsidRPr="006C7BF4" w:rsidP="007A59C7">
      <w:pPr>
        <w:pStyle w:val="BodyText"/>
      </w:pPr>
      <w:r w:rsidRPr="006C7BF4">
        <w:t>Aboriginal and Torres Strait Islander visual arts</w:t>
      </w:r>
    </w:p>
    <w:p w:rsidR="00000000" w:rsidRPr="006C7BF4" w:rsidP="006C7BF4">
      <w:pPr>
        <w:pStyle w:val="Heading1"/>
      </w:pPr>
      <w:bookmarkStart w:id="4" w:name="O_788529"/>
      <w:bookmarkEnd w:id="4"/>
      <w:r w:rsidRPr="006C7BF4">
        <w:t>Elements and Performance Criteria</w:t>
      </w:r>
    </w:p>
    <w:tbl>
      <w:tblPr>
        <w:tblW w:w="9462" w:type="dxa"/>
        <w:tblLayout w:type="fixed"/>
        <w:tblCellMar>
          <w:left w:w="62" w:type="dxa"/>
          <w:right w:w="62" w:type="dxa"/>
        </w:tblCellMar>
        <w:tblLook w:val="0000"/>
      </w:tblPr>
      <w:tblGrid>
        <w:gridCol w:w="2700"/>
        <w:gridCol w:w="6762"/>
      </w:tblGrid>
      <w:tr w:rsidTr="006C7BF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7BF4">
            <w:pPr>
              <w:pStyle w:val="BodyText"/>
              <w:rPr>
                <w:lang w:val="en-NZ"/>
              </w:rPr>
            </w:pPr>
            <w:r w:rsidRPr="006C7BF4">
              <w:rPr>
                <w:rStyle w:val="SpecialBold"/>
              </w:rPr>
              <w:t>PERFORMANCE CRITERIA</w:t>
            </w:r>
          </w:p>
        </w:tc>
      </w:tr>
      <w:tr w:rsidTr="006C7BF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Emphasis"/>
              </w:rPr>
              <w:t xml:space="preserve">Elements describe the </w:t>
            </w:r>
            <w:r w:rsidRPr="006C7BF4">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rPr>
                <w:rStyle w:val="Emphasis"/>
              </w:rPr>
              <w:t xml:space="preserve">Performance criteria describe the performance needed to </w:t>
            </w:r>
            <w:r w:rsidRPr="006C7BF4">
              <w:rPr>
                <w:rStyle w:val="Emphasis"/>
              </w:rPr>
              <w:t>demonstrate achievement of the element.</w:t>
            </w:r>
          </w:p>
        </w:tc>
      </w:tr>
      <w:tr w:rsidTr="006C7B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 Develop project concept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1.1 Research information on the diversity of local, regional and nat</w:t>
            </w:r>
            <w:r w:rsidRPr="006C7BF4">
              <w:t>ional Aboriginal and/or Torres Strait Islander visual arts practices to determine the project concept</w:t>
            </w:r>
          </w:p>
          <w:p w:rsidR="00000000" w:rsidRPr="006C7BF4" w:rsidP="006C7BF4">
            <w:pPr>
              <w:pStyle w:val="BodyText"/>
            </w:pPr>
            <w:r w:rsidRPr="006C7BF4">
              <w:t>1.2 Review project concept in the context of the international indigenous arts industry</w:t>
            </w:r>
          </w:p>
          <w:p w:rsidR="00000000" w:rsidRPr="006C7BF4" w:rsidP="006C7BF4">
            <w:pPr>
              <w:pStyle w:val="BodyText"/>
            </w:pPr>
            <w:r w:rsidRPr="006C7BF4">
              <w:t>1.3 Determine project purpose, participants, audience and realisti</w:t>
            </w:r>
            <w:r w:rsidRPr="006C7BF4">
              <w:t>c budget parameters in consultation with others</w:t>
            </w:r>
          </w:p>
          <w:p w:rsidR="00000000" w:rsidP="006C7BF4">
            <w:pPr>
              <w:pStyle w:val="BodyText"/>
              <w:rPr>
                <w:lang w:val="en-NZ"/>
              </w:rPr>
            </w:pPr>
            <w:r w:rsidRPr="006C7BF4">
              <w:t>1.4 Summarise and record project concept</w:t>
            </w:r>
          </w:p>
        </w:tc>
      </w:tr>
      <w:tr w:rsidTr="006C7B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2. Evaluate practical implications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2.1 Record logistical considerations relevant to the project</w:t>
            </w:r>
          </w:p>
          <w:p w:rsidR="00000000" w:rsidRPr="006C7BF4" w:rsidP="006C7BF4">
            <w:pPr>
              <w:pStyle w:val="BodyText"/>
            </w:pPr>
            <w:r w:rsidRPr="006C7BF4">
              <w:t>2.2 Discuss and select strategies to support artists, t</w:t>
            </w:r>
            <w:r w:rsidRPr="006C7BF4">
              <w:t>heir families and/or communities to be actively involved in the project</w:t>
            </w:r>
          </w:p>
          <w:p w:rsidR="00000000" w:rsidRPr="006C7BF4" w:rsidP="006C7BF4">
            <w:pPr>
              <w:pStyle w:val="BodyText"/>
            </w:pPr>
            <w:r w:rsidRPr="006C7BF4">
              <w:t xml:space="preserve">2.3 Address legal and ethical requirements relevant to the project </w:t>
            </w:r>
          </w:p>
          <w:p w:rsidR="00000000" w:rsidRPr="006C7BF4" w:rsidP="006C7BF4">
            <w:pPr>
              <w:pStyle w:val="BodyText"/>
            </w:pPr>
            <w:r w:rsidRPr="006C7BF4">
              <w:t>2.4 Identify and assess risks related to the project</w:t>
            </w:r>
          </w:p>
          <w:p w:rsidR="00000000" w:rsidP="006C7BF4">
            <w:pPr>
              <w:pStyle w:val="BodyText"/>
              <w:rPr>
                <w:lang w:val="en-NZ"/>
              </w:rPr>
            </w:pPr>
            <w:r w:rsidRPr="006C7BF4">
              <w:t>2.5 Plan strategies to minimise environmental impact and addres</w:t>
            </w:r>
            <w:r w:rsidRPr="006C7BF4">
              <w:t>s sustainability</w:t>
            </w:r>
          </w:p>
        </w:tc>
      </w:tr>
      <w:tr w:rsidTr="006C7B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3. Research budget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3.1 List key expenditure items relevant to the project budget</w:t>
            </w:r>
          </w:p>
          <w:p w:rsidR="00000000" w:rsidRPr="006C7BF4" w:rsidP="006C7BF4">
            <w:pPr>
              <w:pStyle w:val="BodyText"/>
            </w:pPr>
            <w:r w:rsidRPr="006C7BF4">
              <w:t>3.2 Use appropriate sources to determine potential sponsorship, funding and revenue opportunities relevant to the project</w:t>
            </w:r>
          </w:p>
          <w:p w:rsidR="00000000" w:rsidP="006C7BF4">
            <w:pPr>
              <w:pStyle w:val="BodyText"/>
              <w:rPr>
                <w:lang w:val="en-NZ"/>
              </w:rPr>
            </w:pPr>
            <w:r w:rsidRPr="006C7BF4">
              <w:t xml:space="preserve">3.3 Identify potential </w:t>
            </w:r>
            <w:r w:rsidRPr="006C7BF4">
              <w:t>informal sources of in-kind support</w:t>
            </w:r>
          </w:p>
        </w:tc>
      </w:tr>
      <w:tr w:rsidTr="006C7BF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4. Produce a project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4.1 Consult with artists, their families and/or communities, and other relevant stakeholders to plan the project according to the principles of project management</w:t>
            </w:r>
          </w:p>
          <w:p w:rsidR="00000000" w:rsidRPr="006C7BF4" w:rsidP="006C7BF4">
            <w:pPr>
              <w:pStyle w:val="BodyText"/>
            </w:pPr>
            <w:r w:rsidRPr="006C7BF4">
              <w:t>4.2 Develop a project plan tha</w:t>
            </w:r>
            <w:r w:rsidRPr="006C7BF4">
              <w:t>t records the scope, purpose and intended outcomes of the project, showing a respectful awareness of cultural protocols</w:t>
            </w:r>
          </w:p>
          <w:p w:rsidR="00000000" w:rsidRPr="006C7BF4" w:rsidP="006C7BF4">
            <w:pPr>
              <w:pStyle w:val="BodyText"/>
            </w:pPr>
            <w:r w:rsidRPr="006C7BF4">
              <w:t>4.3 Incorporate time, budget, risk factors, and roles and responsibilities into the project plan</w:t>
            </w:r>
          </w:p>
          <w:p w:rsidR="00000000" w:rsidRPr="006C7BF4" w:rsidP="006C7BF4">
            <w:pPr>
              <w:pStyle w:val="BodyText"/>
            </w:pPr>
            <w:r w:rsidRPr="006C7BF4">
              <w:t>4.4 Prepare a project evaluation strate</w:t>
            </w:r>
            <w:r w:rsidRPr="006C7BF4">
              <w:t>gy that includes artists, their families and/or communities, and other relevant stakeholders</w:t>
            </w:r>
          </w:p>
        </w:tc>
      </w:tr>
    </w:tbl>
    <w:p w:rsidR="00000000" w:rsidRPr="006C7BF4" w:rsidP="006C7BF4">
      <w:pPr>
        <w:pStyle w:val="BodyText"/>
      </w:pPr>
    </w:p>
    <w:p w:rsidR="00000000" w:rsidRPr="006C7BF4" w:rsidP="006C7BF4">
      <w:pPr>
        <w:pStyle w:val="AllowPageBreak"/>
      </w:pPr>
    </w:p>
    <w:p w:rsidR="00000000" w:rsidRPr="006C7BF4" w:rsidP="006C7BF4">
      <w:pPr>
        <w:pStyle w:val="Heading1"/>
      </w:pPr>
      <w:bookmarkStart w:id="5" w:name="O_788530"/>
      <w:bookmarkEnd w:id="5"/>
      <w:r w:rsidRPr="006C7BF4">
        <w:t>Foundation Skills</w:t>
      </w:r>
    </w:p>
    <w:p w:rsidR="00000000" w:rsidRPr="007A59C7" w:rsidP="007A59C7">
      <w:pPr>
        <w:pStyle w:val="BodyText"/>
        <w:rPr>
          <w:i/>
        </w:rPr>
      </w:pPr>
      <w:r w:rsidRPr="007A59C7">
        <w:rPr>
          <w:rStyle w:val="Emphasis"/>
        </w:rPr>
        <w:t>This section describes language, literacy, numeracy and employment skills incorporated in the performance criteria that are re</w:t>
      </w:r>
      <w:r w:rsidRPr="007A59C7">
        <w:rPr>
          <w:rStyle w:val="Emphasis"/>
        </w:rPr>
        <w:t>quired for competent performance.</w:t>
      </w:r>
    </w:p>
    <w:tbl>
      <w:tblPr>
        <w:tblW w:w="9640" w:type="dxa"/>
        <w:tblLayout w:type="fixed"/>
        <w:tblCellMar>
          <w:left w:w="62" w:type="dxa"/>
          <w:right w:w="62" w:type="dxa"/>
        </w:tblCellMar>
        <w:tblLook w:val="0000"/>
      </w:tblPr>
      <w:tblGrid>
        <w:gridCol w:w="1685"/>
        <w:gridCol w:w="2159"/>
        <w:gridCol w:w="5796"/>
      </w:tblGrid>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Performance</w:t>
            </w:r>
          </w:p>
          <w:p w:rsidR="00000000" w:rsidRPr="006C7BF4" w:rsidP="006C7BF4">
            <w:pPr>
              <w:pStyle w:val="BodyText"/>
            </w:pPr>
            <w:r w:rsidRPr="006C7BF4">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rPr>
                <w:rStyle w:val="SpecialBold"/>
              </w:rPr>
              <w:t>Description</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ListBullet"/>
              <w:rPr>
                <w:lang w:val="en-NZ"/>
              </w:rPr>
            </w:pPr>
            <w:r w:rsidRPr="006C7BF4">
              <w:t>Builds a broad knowledge of the diversity of indigenous visual arts through self-directed learning and a variety of research strategies</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2.2, 4.1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ListBullet"/>
              <w:rPr>
                <w:lang w:val="en-NZ"/>
              </w:rPr>
            </w:pPr>
            <w:r w:rsidRPr="006C7BF4">
              <w:t>Participates in verbal exchanges in a range of contexts showing a complex use of language and an in-depth understanding of the subject matter</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1.1, 1.2, 3.2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ListBullet"/>
              <w:rPr>
                <w:lang w:val="en-NZ"/>
              </w:rPr>
            </w:pPr>
            <w:r w:rsidRPr="006C7BF4">
              <w:t xml:space="preserve">Builds understanding and interprets complex texts to identify project and funding </w:t>
            </w:r>
            <w:r w:rsidRPr="006C7BF4">
              <w:t>information</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1.4, 2.1, 3.1, 4.2, 4.3, 4.4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ListBullet"/>
              <w:rPr>
                <w:lang w:val="en-NZ"/>
              </w:rPr>
            </w:pPr>
            <w:r w:rsidRPr="006C7BF4">
              <w:t>Reports specific project information, requirements and recommendations in clear and detailed language</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1.3, 1.4, 3.1, 4.3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ListBullet"/>
              <w:rPr>
                <w:lang w:val="en-NZ"/>
              </w:rPr>
            </w:pPr>
            <w:r w:rsidRPr="006C7BF4">
              <w:t xml:space="preserve">Uses mathematical formulas and calculations to estimate and plan project </w:t>
            </w:r>
            <w:r w:rsidRPr="006C7BF4">
              <w:t>costs and timeframes</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1.1, 1.2, 2.3, 2.5, 4.2, 4.3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ListBullet"/>
            </w:pPr>
            <w:r w:rsidRPr="006C7BF4">
              <w:t>Sets own learning challenges, using research opportunities to develop knowledge and insight</w:t>
            </w:r>
          </w:p>
          <w:p w:rsidR="00000000" w:rsidRPr="006C7BF4" w:rsidP="006C7BF4">
            <w:pPr>
              <w:pStyle w:val="ListBullet"/>
            </w:pPr>
            <w:r w:rsidRPr="006C7BF4">
              <w:t>Works independently and collectively on developing a project plan with a strong sense</w:t>
            </w:r>
            <w:r w:rsidRPr="006C7BF4">
              <w:t xml:space="preserve"> of responsibility for plans, decisions and outcomes</w:t>
            </w:r>
          </w:p>
          <w:p w:rsidR="00000000" w:rsidRPr="006C7BF4" w:rsidP="006C7BF4">
            <w:pPr>
              <w:pStyle w:val="ListBullet"/>
            </w:pPr>
            <w:r w:rsidRPr="006C7BF4">
              <w:t>Extends understanding of own legal rights and responsibilities and considers implications of these when planning work</w:t>
            </w:r>
          </w:p>
          <w:p w:rsidR="00000000" w:rsidP="006C7BF4">
            <w:pPr>
              <w:pStyle w:val="ListBullet"/>
              <w:rPr>
                <w:lang w:val="en-NZ"/>
              </w:rPr>
            </w:pPr>
            <w:r w:rsidRPr="006C7BF4">
              <w:t>Recognises and responds to cultural protocols in familiar work contexts</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1.3, 1.4, 2.2, 4.1, 4.4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ListBullet"/>
            </w:pPr>
            <w:r w:rsidRPr="006C7BF4">
              <w:t>Selects appropriate communication protocols in a broad range of work contexts</w:t>
            </w:r>
          </w:p>
          <w:p w:rsidR="00000000" w:rsidRPr="006C7BF4" w:rsidP="006C7BF4">
            <w:pPr>
              <w:pStyle w:val="ListBullet"/>
            </w:pPr>
            <w:r w:rsidRPr="006C7BF4">
              <w:t>Initiates and participates in complex conversations</w:t>
            </w:r>
          </w:p>
          <w:p w:rsidR="00000000" w:rsidRPr="006C7BF4" w:rsidP="006C7BF4">
            <w:pPr>
              <w:pStyle w:val="ListBullet"/>
            </w:pPr>
            <w:r w:rsidRPr="006C7BF4">
              <w:t>Identifies the requirements of important communication exchanges to suit audienc</w:t>
            </w:r>
            <w:r w:rsidRPr="006C7BF4">
              <w:t>e and purpose</w:t>
            </w:r>
          </w:p>
          <w:p w:rsidR="00000000" w:rsidP="006C7BF4">
            <w:pPr>
              <w:pStyle w:val="ListBullet"/>
              <w:rPr>
                <w:lang w:val="en-NZ"/>
              </w:rPr>
            </w:pPr>
            <w:r w:rsidRPr="006C7BF4">
              <w:t xml:space="preserve">Collaborates to achieve joint outcomes </w:t>
            </w:r>
          </w:p>
        </w:tc>
      </w:tr>
      <w:tr w:rsidTr="006C7BF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1.4, 2.1, 2.2, 2.3, 2.4, 2.5, 3.1, 3.2, 3.3, 4.2, 4.3, 4.4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ListBullet"/>
            </w:pPr>
            <w:r w:rsidRPr="006C7BF4">
              <w:t>Develops a plan to manage relatively complex tasks and recognises the importance of other stakeholders throughout the plann</w:t>
            </w:r>
            <w:r w:rsidRPr="006C7BF4">
              <w:t>ing process</w:t>
            </w:r>
          </w:p>
        </w:tc>
      </w:tr>
    </w:tbl>
    <w:p w:rsidR="00000000" w:rsidRPr="006C7BF4" w:rsidP="006C7BF4">
      <w:pPr>
        <w:pStyle w:val="BodyText"/>
      </w:pPr>
    </w:p>
    <w:p w:rsidR="00000000" w:rsidRPr="006C7BF4" w:rsidP="006C7BF4">
      <w:pPr>
        <w:pStyle w:val="AllowPageBreak"/>
      </w:pPr>
    </w:p>
    <w:p w:rsidR="00000000" w:rsidRPr="006C7BF4" w:rsidP="006C7BF4">
      <w:pPr>
        <w:pStyle w:val="Heading1"/>
      </w:pPr>
      <w:bookmarkStart w:id="6" w:name="O_788532"/>
      <w:bookmarkEnd w:id="6"/>
      <w:r w:rsidRPr="006C7BF4">
        <w:t>Unit Mapping Information</w:t>
      </w:r>
    </w:p>
    <w:tbl>
      <w:tblPr>
        <w:tblW w:w="0" w:type="auto"/>
        <w:tblLayout w:type="fixed"/>
        <w:tblCellMar>
          <w:left w:w="62" w:type="dxa"/>
          <w:right w:w="62" w:type="dxa"/>
        </w:tblCellMar>
        <w:tblLook w:val="0000"/>
      </w:tblPr>
      <w:tblGrid>
        <w:gridCol w:w="2220"/>
        <w:gridCol w:w="2295"/>
        <w:gridCol w:w="2295"/>
        <w:gridCol w:w="2295"/>
      </w:tblGrid>
      <w:tr w:rsidTr="006C7BF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 xml:space="preserve">Code and title </w:t>
            </w:r>
          </w:p>
          <w:p w:rsidR="00000000" w:rsidRPr="006C7BF4" w:rsidP="006C7BF4">
            <w:pPr>
              <w:pStyle w:val="BodyText"/>
            </w:pPr>
            <w:r w:rsidRPr="006C7BF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Code and title</w:t>
            </w:r>
          </w:p>
          <w:p w:rsidR="00000000" w:rsidRPr="006C7BF4" w:rsidP="006C7BF4">
            <w:pPr>
              <w:pStyle w:val="BodyText"/>
            </w:pPr>
            <w:r w:rsidRPr="006C7B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rPr>
                <w:rStyle w:val="SpecialBold"/>
              </w:rPr>
              <w:t>Equivalence status</w:t>
            </w:r>
          </w:p>
        </w:tc>
      </w:tr>
      <w:tr w:rsidTr="006C7BF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CUAATS501 Plan Aboriginal and Torres Strait Islander visual arts projects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CUVATS501 Plan Aboriginal and Torres Strait Islander visual arts projects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BF4">
            <w:pPr>
              <w:pStyle w:val="BodyText"/>
              <w:rPr>
                <w:lang w:val="en-NZ"/>
              </w:rPr>
            </w:pPr>
            <w:r w:rsidRPr="006C7BF4">
              <w:t>Code updated to reflect change of training package name. Minor edits to wording of assessment conditions.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BF4" w:rsidP="006C7BF4">
            <w:pPr>
              <w:pStyle w:val="BodyText"/>
            </w:pPr>
            <w:r w:rsidRPr="006C7BF4">
              <w:t>Equivalent unit</w:t>
            </w:r>
          </w:p>
        </w:tc>
      </w:tr>
    </w:tbl>
    <w:p w:rsidR="00000000" w:rsidRPr="006C7BF4" w:rsidP="006C7BF4">
      <w:pPr>
        <w:pStyle w:val="BodyText"/>
      </w:pPr>
    </w:p>
    <w:p w:rsidR="00000000" w:rsidRPr="006C7BF4" w:rsidP="006C7BF4">
      <w:pPr>
        <w:pStyle w:val="AllowPageBreak"/>
      </w:pPr>
    </w:p>
    <w:p w:rsidR="00000000" w:rsidRPr="006C7BF4" w:rsidP="006C7BF4">
      <w:pPr>
        <w:pStyle w:val="Heading1"/>
      </w:pPr>
      <w:bookmarkStart w:id="7" w:name="O_788539"/>
      <w:bookmarkEnd w:id="7"/>
      <w:r w:rsidRPr="006C7BF4">
        <w:t>Links</w:t>
      </w:r>
    </w:p>
    <w:p w:rsidR="00000000" w:rsidRPr="006C7BF4" w:rsidP="007A59C7">
      <w:pPr>
        <w:pStyle w:val="BodyText"/>
      </w:pPr>
      <w:r w:rsidRPr="006C7BF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0228B">
        <w:rPr>
          <w:rStyle w:val="Hyperlink"/>
        </w:rPr>
        <w:t>https://vetnet.education.gov.au/Pages/TrainingDocs.aspx?q=1db201d9-4006-4430-839f-382ef6b803d5</w:t>
      </w:r>
      <w:r>
        <w:fldChar w:fldCharType="end"/>
      </w:r>
    </w:p>
    <w:p w:rsidR="00000000" w:rsidRPr="006C7BF4" w:rsidP="006C7BF4"/>
    <w:sectPr w:rsidSect="006C7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F4" w:rsidRPr="007A59C7" w:rsidP="007A5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C7" w:rsidP="006C7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9C7" w:rsidP="006C7BF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A59C7" w:rsidP="006C7B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BF4" w:rsidRPr="007A59C7" w:rsidP="007A5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C7" w:rsidRPr="002D2AF8" w:rsidP="006C7BF4">
    <w:pPr>
      <w:pStyle w:val="Header"/>
      <w:framePr w:wrap="around"/>
    </w:pPr>
    <w:r>
      <w:fldChar w:fldCharType="begin"/>
    </w:r>
    <w:r>
      <w:instrText xml:space="preserve"> TITLE   \* MERGEFORMAT </w:instrText>
    </w:r>
    <w:r>
      <w:fldChar w:fldCharType="separate"/>
    </w:r>
    <w:r>
      <w:t>CUAATS501 Plan Aboriginal and Torres Strait Islander visual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7A59C7" w:rsidP="006C7B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83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E888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B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BF4"/>
    <w:pPr>
      <w:spacing w:before="360" w:after="60"/>
      <w:outlineLvl w:val="0"/>
    </w:pPr>
    <w:rPr>
      <w:sz w:val="32"/>
    </w:rPr>
  </w:style>
  <w:style w:type="paragraph" w:styleId="Heading2">
    <w:name w:val="heading 2"/>
    <w:basedOn w:val="HeadingBase"/>
    <w:next w:val="BodyText"/>
    <w:link w:val="Heading2Char"/>
    <w:qFormat/>
    <w:rsid w:val="006C7BF4"/>
    <w:pPr>
      <w:keepLines/>
      <w:spacing w:before="240" w:after="120"/>
      <w:outlineLvl w:val="1"/>
    </w:pPr>
    <w:rPr>
      <w:sz w:val="28"/>
      <w:szCs w:val="40"/>
    </w:rPr>
  </w:style>
  <w:style w:type="paragraph" w:styleId="Heading3">
    <w:name w:val="heading 3"/>
    <w:basedOn w:val="HeadingBase"/>
    <w:next w:val="BodyText"/>
    <w:link w:val="Heading3Char"/>
    <w:qFormat/>
    <w:rsid w:val="006C7BF4"/>
    <w:pPr>
      <w:spacing w:before="180" w:after="120"/>
      <w:outlineLvl w:val="2"/>
    </w:pPr>
    <w:rPr>
      <w:spacing w:val="-10"/>
      <w:kern w:val="32"/>
    </w:rPr>
  </w:style>
  <w:style w:type="paragraph" w:styleId="Heading4">
    <w:name w:val="heading 4"/>
    <w:basedOn w:val="HeadingBase"/>
    <w:next w:val="BodyText"/>
    <w:link w:val="Heading4Char"/>
    <w:qFormat/>
    <w:rsid w:val="006C7BF4"/>
    <w:pPr>
      <w:spacing w:before="160" w:after="120"/>
      <w:outlineLvl w:val="3"/>
    </w:pPr>
    <w:rPr>
      <w:sz w:val="22"/>
    </w:rPr>
  </w:style>
  <w:style w:type="paragraph" w:styleId="Heading5">
    <w:name w:val="heading 5"/>
    <w:basedOn w:val="HeadingBase"/>
    <w:next w:val="Normal"/>
    <w:link w:val="Heading5Char"/>
    <w:qFormat/>
    <w:rsid w:val="006C7BF4"/>
    <w:pPr>
      <w:spacing w:before="80"/>
      <w:outlineLvl w:val="4"/>
    </w:pPr>
    <w:rPr>
      <w:color w:val="918585"/>
      <w:sz w:val="20"/>
    </w:rPr>
  </w:style>
  <w:style w:type="paragraph" w:styleId="Heading6">
    <w:name w:val="heading 6"/>
    <w:basedOn w:val="HeadingBase"/>
    <w:next w:val="Normal"/>
    <w:link w:val="Heading6Char"/>
    <w:qFormat/>
    <w:rsid w:val="006C7BF4"/>
    <w:pPr>
      <w:spacing w:before="60"/>
      <w:outlineLvl w:val="5"/>
    </w:pPr>
    <w:rPr>
      <w:color w:val="918585"/>
      <w:sz w:val="20"/>
    </w:rPr>
  </w:style>
  <w:style w:type="paragraph" w:styleId="Heading7">
    <w:name w:val="heading 7"/>
    <w:basedOn w:val="Normal"/>
    <w:next w:val="Normal"/>
    <w:link w:val="Heading7Char"/>
    <w:qFormat/>
    <w:rsid w:val="006C7BF4"/>
    <w:pPr>
      <w:ind w:left="720"/>
      <w:outlineLvl w:val="6"/>
    </w:pPr>
    <w:rPr>
      <w:i/>
    </w:rPr>
  </w:style>
  <w:style w:type="paragraph" w:styleId="Heading8">
    <w:name w:val="heading 8"/>
    <w:basedOn w:val="Normal"/>
    <w:next w:val="Normal"/>
    <w:link w:val="Heading8Char"/>
    <w:qFormat/>
    <w:rsid w:val="006C7BF4"/>
    <w:pPr>
      <w:ind w:left="720"/>
      <w:outlineLvl w:val="7"/>
    </w:pPr>
    <w:rPr>
      <w:i/>
    </w:rPr>
  </w:style>
  <w:style w:type="paragraph" w:styleId="Heading9">
    <w:name w:val="heading 9"/>
    <w:basedOn w:val="Normal"/>
    <w:next w:val="Normal"/>
    <w:link w:val="Heading9Char"/>
    <w:qFormat/>
    <w:rsid w:val="006C7BF4"/>
    <w:pPr>
      <w:ind w:left="720"/>
      <w:outlineLvl w:val="8"/>
    </w:pPr>
    <w:rPr>
      <w:i/>
    </w:rPr>
  </w:style>
  <w:style w:type="character" w:default="1" w:styleId="DefaultParagraphFont">
    <w:name w:val="Default Paragraph Font"/>
    <w:uiPriority w:val="1"/>
    <w:unhideWhenUsed/>
    <w:rsid w:val="006C7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BF4"/>
  </w:style>
  <w:style w:type="character" w:customStyle="1" w:styleId="Heading1Char">
    <w:name w:val="Heading 1 Char"/>
    <w:basedOn w:val="DefaultParagraphFont"/>
    <w:link w:val="Heading1"/>
    <w:rsid w:val="006C7BF4"/>
    <w:rPr>
      <w:rFonts w:ascii="Times New Roman" w:eastAsia="Times New Roman" w:hAnsi="Times New Roman" w:cs="Times New Roman"/>
      <w:b/>
      <w:sz w:val="32"/>
      <w:szCs w:val="20"/>
      <w:lang w:eastAsia="en-US"/>
    </w:rPr>
  </w:style>
  <w:style w:type="paragraph" w:styleId="BodyText">
    <w:name w:val="Body Text"/>
    <w:basedOn w:val="Normal"/>
    <w:link w:val="BodyTextChar"/>
    <w:rsid w:val="006C7B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BF4"/>
    <w:rPr>
      <w:rFonts w:ascii="Times New Roman" w:eastAsia="Times New Roman" w:hAnsi="Times New Roman" w:cs="Times New Roman"/>
      <w:sz w:val="24"/>
      <w:lang w:eastAsia="en-US"/>
    </w:rPr>
  </w:style>
  <w:style w:type="paragraph" w:styleId="ListBullet">
    <w:name w:val="List Bullet"/>
    <w:basedOn w:val="List"/>
    <w:rsid w:val="006C7BF4"/>
    <w:pPr>
      <w:numPr>
        <w:numId w:val="11"/>
      </w:numPr>
      <w:tabs>
        <w:tab w:val="clear" w:pos="340"/>
      </w:tabs>
      <w:spacing w:before="40" w:after="40"/>
    </w:pPr>
  </w:style>
  <w:style w:type="character" w:customStyle="1" w:styleId="SpecialBold">
    <w:name w:val="Special Bold"/>
    <w:basedOn w:val="DefaultParagraphFont"/>
    <w:rsid w:val="006C7BF4"/>
    <w:rPr>
      <w:b/>
      <w:spacing w:val="0"/>
    </w:rPr>
  </w:style>
  <w:style w:type="character" w:styleId="Emphasis">
    <w:name w:val="Emphasis"/>
    <w:basedOn w:val="DefaultParagraphFont"/>
    <w:qFormat/>
    <w:rsid w:val="006C7BF4"/>
    <w:rPr>
      <w:i/>
    </w:rPr>
  </w:style>
  <w:style w:type="paragraph" w:customStyle="1" w:styleId="SuperHeading">
    <w:name w:val="SuperHeading"/>
    <w:basedOn w:val="Normal"/>
    <w:rsid w:val="006C7BF4"/>
    <w:pPr>
      <w:spacing w:before="240" w:after="120"/>
      <w:outlineLvl w:val="0"/>
    </w:pPr>
    <w:rPr>
      <w:rFonts w:ascii="Times New Roman" w:hAnsi="Times New Roman"/>
      <w:b/>
      <w:sz w:val="32"/>
    </w:rPr>
  </w:style>
  <w:style w:type="paragraph" w:customStyle="1" w:styleId="AllowPageBreak">
    <w:name w:val="AllowPageBreak"/>
    <w:rsid w:val="006C7B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B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B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BF4"/>
    <w:rPr>
      <w:rFonts w:ascii="Courier New" w:eastAsia="Times New Roman" w:hAnsi="Courier New" w:cs="Times New Roman"/>
      <w:i/>
      <w:szCs w:val="20"/>
      <w:lang w:eastAsia="en-US"/>
    </w:rPr>
  </w:style>
  <w:style w:type="paragraph" w:customStyle="1" w:styleId="HeadingBase">
    <w:name w:val="Heading Base"/>
    <w:rsid w:val="006C7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BF4"/>
    <w:pPr>
      <w:tabs>
        <w:tab w:val="right" w:leader="dot" w:pos="9072"/>
      </w:tabs>
      <w:ind w:left="567"/>
    </w:pPr>
    <w:rPr>
      <w:szCs w:val="22"/>
    </w:rPr>
  </w:style>
  <w:style w:type="paragraph" w:customStyle="1" w:styleId="TOCBase">
    <w:name w:val="TOC Base"/>
    <w:rsid w:val="006C7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BF4"/>
    <w:pPr>
      <w:tabs>
        <w:tab w:val="right" w:leader="dot" w:pos="9072"/>
      </w:tabs>
      <w:spacing w:before="40" w:after="40"/>
      <w:ind w:left="284"/>
    </w:pPr>
    <w:rPr>
      <w:rFonts w:ascii="Times New Roman" w:hAnsi="Times New Roman"/>
    </w:rPr>
  </w:style>
  <w:style w:type="paragraph" w:styleId="TOC1">
    <w:name w:val="toc 1"/>
    <w:basedOn w:val="TOCBase"/>
    <w:next w:val="Normal"/>
    <w:rsid w:val="006C7B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BF4"/>
    <w:rPr>
      <w:rFonts w:ascii="Times New Roman" w:eastAsia="Times New Roman" w:hAnsi="Times New Roman" w:cs="Times New Roman"/>
      <w:sz w:val="16"/>
      <w:lang w:eastAsia="en-US"/>
    </w:rPr>
  </w:style>
  <w:style w:type="paragraph" w:styleId="Title">
    <w:name w:val="Title"/>
    <w:basedOn w:val="HeadingBase"/>
    <w:link w:val="TitleChar"/>
    <w:qFormat/>
    <w:rsid w:val="006C7BF4"/>
    <w:pPr>
      <w:spacing w:before="5040"/>
      <w:jc w:val="center"/>
    </w:pPr>
    <w:rPr>
      <w:sz w:val="48"/>
      <w:szCs w:val="72"/>
      <w:lang w:val="en-US"/>
    </w:rPr>
  </w:style>
  <w:style w:type="character" w:customStyle="1" w:styleId="TitleChar">
    <w:name w:val="Title Char"/>
    <w:basedOn w:val="DefaultParagraphFont"/>
    <w:link w:val="Title"/>
    <w:rsid w:val="006C7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BF4"/>
    <w:pPr>
      <w:tabs>
        <w:tab w:val="left" w:pos="3600"/>
        <w:tab w:val="left" w:pos="3958"/>
      </w:tabs>
    </w:pPr>
  </w:style>
  <w:style w:type="paragraph" w:styleId="List">
    <w:name w:val="List"/>
    <w:basedOn w:val="BodyText"/>
    <w:next w:val="BodyText"/>
    <w:rsid w:val="006C7BF4"/>
    <w:pPr>
      <w:tabs>
        <w:tab w:val="left" w:pos="340"/>
      </w:tabs>
      <w:spacing w:before="60" w:after="60"/>
      <w:ind w:left="340" w:hanging="340"/>
    </w:pPr>
  </w:style>
  <w:style w:type="paragraph" w:customStyle="1" w:styleId="Note">
    <w:name w:val="Note"/>
    <w:basedOn w:val="BodyText"/>
    <w:rsid w:val="006C7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BF4"/>
    <w:pPr>
      <w:framePr w:wrap="auto" w:hAnchor="text" w:y="6049"/>
    </w:pPr>
    <w:rPr>
      <w:color w:val="000000"/>
      <w:sz w:val="40"/>
    </w:rPr>
  </w:style>
  <w:style w:type="paragraph" w:customStyle="1" w:styleId="TOCTitle">
    <w:name w:val="TOCTitle"/>
    <w:basedOn w:val="Heading1"/>
    <w:rsid w:val="006C7BF4"/>
    <w:pPr>
      <w:spacing w:after="240"/>
      <w:jc w:val="center"/>
      <w:outlineLvl w:val="9"/>
    </w:pPr>
    <w:rPr>
      <w:caps/>
    </w:rPr>
  </w:style>
  <w:style w:type="paragraph" w:customStyle="1" w:styleId="Version">
    <w:name w:val="Version"/>
    <w:rsid w:val="006C7B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BF4"/>
    <w:pPr>
      <w:numPr>
        <w:numId w:val="12"/>
      </w:numPr>
      <w:tabs>
        <w:tab w:val="clear" w:pos="680"/>
      </w:tabs>
    </w:pPr>
  </w:style>
  <w:style w:type="paragraph" w:styleId="Index1">
    <w:name w:val="index 1"/>
    <w:basedOn w:val="Normal"/>
    <w:next w:val="Normal"/>
    <w:semiHidden/>
    <w:rsid w:val="006C7BF4"/>
    <w:pPr>
      <w:keepNext w:val="0"/>
      <w:tabs>
        <w:tab w:val="right" w:pos="4176"/>
      </w:tabs>
      <w:ind w:left="198" w:hanging="198"/>
    </w:pPr>
    <w:rPr>
      <w:rFonts w:ascii="Garamond" w:hAnsi="Garamond"/>
    </w:rPr>
  </w:style>
  <w:style w:type="paragraph" w:styleId="IndexHeading">
    <w:name w:val="index heading"/>
    <w:basedOn w:val="Normal"/>
    <w:next w:val="Index1"/>
    <w:semiHidden/>
    <w:rsid w:val="006C7BF4"/>
    <w:pPr>
      <w:spacing w:before="120" w:after="120"/>
    </w:pPr>
    <w:rPr>
      <w:rFonts w:ascii="Arial" w:hAnsi="Arial"/>
      <w:b/>
      <w:color w:val="918585"/>
      <w:sz w:val="24"/>
    </w:rPr>
  </w:style>
  <w:style w:type="paragraph" w:styleId="Header">
    <w:name w:val="header"/>
    <w:basedOn w:val="Normal"/>
    <w:link w:val="HeaderChar"/>
    <w:rsid w:val="006C7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BF4"/>
    <w:rPr>
      <w:rFonts w:ascii="Times New Roman" w:eastAsia="Times New Roman" w:hAnsi="Times New Roman" w:cs="Times New Roman"/>
      <w:sz w:val="16"/>
      <w:szCs w:val="20"/>
      <w:lang w:val="en-GB" w:eastAsia="en-US"/>
    </w:rPr>
  </w:style>
  <w:style w:type="paragraph" w:customStyle="1" w:styleId="Chapter">
    <w:name w:val="Chapter"/>
    <w:basedOn w:val="Normal"/>
    <w:rsid w:val="006C7BF4"/>
    <w:pPr>
      <w:spacing w:before="240"/>
    </w:pPr>
    <w:rPr>
      <w:rFonts w:ascii="Times New Roman" w:hAnsi="Times New Roman"/>
      <w:smallCaps/>
      <w:spacing w:val="80"/>
      <w:sz w:val="28"/>
    </w:rPr>
  </w:style>
  <w:style w:type="paragraph" w:customStyle="1" w:styleId="InChapter">
    <w:name w:val="InChapter"/>
    <w:basedOn w:val="Heading3"/>
    <w:rsid w:val="006C7BF4"/>
    <w:pPr>
      <w:spacing w:after="240"/>
      <w:outlineLvl w:val="9"/>
    </w:pPr>
    <w:rPr>
      <w:noProof/>
    </w:rPr>
  </w:style>
  <w:style w:type="paragraph" w:styleId="Index2">
    <w:name w:val="index 2"/>
    <w:basedOn w:val="Normal"/>
    <w:next w:val="Normal"/>
    <w:semiHidden/>
    <w:rsid w:val="006C7BF4"/>
    <w:pPr>
      <w:tabs>
        <w:tab w:val="right" w:pos="4176"/>
      </w:tabs>
      <w:ind w:left="568" w:hanging="284"/>
    </w:pPr>
    <w:rPr>
      <w:rFonts w:ascii="Garamond" w:hAnsi="Garamond"/>
    </w:rPr>
  </w:style>
  <w:style w:type="paragraph" w:customStyle="1" w:styleId="Byline">
    <w:name w:val="Byline"/>
    <w:rsid w:val="006C7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BF4"/>
    <w:pPr>
      <w:tabs>
        <w:tab w:val="clear" w:pos="3600"/>
        <w:tab w:val="clear" w:pos="3958"/>
      </w:tabs>
      <w:jc w:val="right"/>
    </w:pPr>
  </w:style>
  <w:style w:type="paragraph" w:styleId="Caption">
    <w:name w:val="caption"/>
    <w:basedOn w:val="BodyText"/>
    <w:next w:val="Normal"/>
    <w:qFormat/>
    <w:rsid w:val="006C7BF4"/>
    <w:pPr>
      <w:framePr w:w="2268" w:hSpace="181" w:vSpace="181" w:wrap="around" w:vAnchor="text" w:hAnchor="page" w:x="1135" w:y="285" w:anchorLock="1"/>
    </w:pPr>
    <w:rPr>
      <w:i/>
    </w:rPr>
  </w:style>
  <w:style w:type="paragraph" w:customStyle="1" w:styleId="MiniTOCTitle">
    <w:name w:val="MiniTOCTitle"/>
    <w:basedOn w:val="Heading4"/>
    <w:rsid w:val="006C7BF4"/>
    <w:pPr>
      <w:spacing w:before="240"/>
      <w:outlineLvl w:val="9"/>
    </w:pPr>
    <w:rPr>
      <w:noProof/>
      <w:sz w:val="24"/>
    </w:rPr>
  </w:style>
  <w:style w:type="paragraph" w:customStyle="1" w:styleId="MiniTOCItem">
    <w:name w:val="MiniTOCItem"/>
    <w:basedOn w:val="ListBullet"/>
    <w:rsid w:val="006C7BF4"/>
    <w:pPr>
      <w:numPr>
        <w:numId w:val="0"/>
      </w:numPr>
      <w:tabs>
        <w:tab w:val="right" w:leader="dot" w:pos="6521"/>
      </w:tabs>
      <w:spacing w:before="0" w:after="0"/>
    </w:pPr>
  </w:style>
  <w:style w:type="paragraph" w:customStyle="1" w:styleId="TOFTitle">
    <w:name w:val="TOFTitle"/>
    <w:basedOn w:val="TOCTitle"/>
    <w:rsid w:val="006C7BF4"/>
  </w:style>
  <w:style w:type="paragraph" w:styleId="TableofFigures">
    <w:name w:val="table of figures"/>
    <w:basedOn w:val="Normal"/>
    <w:next w:val="Normal"/>
    <w:semiHidden/>
    <w:rsid w:val="006C7BF4"/>
    <w:pPr>
      <w:tabs>
        <w:tab w:val="right" w:leader="dot" w:pos="9072"/>
      </w:tabs>
      <w:ind w:left="970" w:hanging="403"/>
    </w:pPr>
    <w:rPr>
      <w:rFonts w:ascii="Times New Roman" w:hAnsi="Times New Roman"/>
      <w:b/>
    </w:rPr>
  </w:style>
  <w:style w:type="paragraph" w:styleId="ListNumber">
    <w:name w:val="List Number"/>
    <w:basedOn w:val="List"/>
    <w:rsid w:val="006C7BF4"/>
    <w:pPr>
      <w:numPr>
        <w:numId w:val="14"/>
      </w:numPr>
      <w:tabs>
        <w:tab w:val="clear" w:pos="340"/>
      </w:tabs>
    </w:pPr>
  </w:style>
  <w:style w:type="character" w:customStyle="1" w:styleId="WingdingSymbols">
    <w:name w:val="Wingding Symbols"/>
    <w:rsid w:val="006C7BF4"/>
    <w:rPr>
      <w:rFonts w:ascii="Wingdings" w:hAnsi="Wingdings"/>
    </w:rPr>
  </w:style>
  <w:style w:type="paragraph" w:customStyle="1" w:styleId="TableHeading">
    <w:name w:val="Table Heading"/>
    <w:basedOn w:val="HeadingBase"/>
    <w:rsid w:val="006C7BF4"/>
    <w:pPr>
      <w:keepLines/>
      <w:pBdr>
        <w:bottom w:val="single" w:sz="6" w:space="1" w:color="918585"/>
      </w:pBdr>
      <w:spacing w:before="240"/>
    </w:pPr>
  </w:style>
  <w:style w:type="character" w:customStyle="1" w:styleId="HotSpot">
    <w:name w:val="HotSpot"/>
    <w:rsid w:val="006C7BF4"/>
    <w:rPr>
      <w:color w:val="0033CC"/>
      <w:u w:val="none"/>
    </w:rPr>
  </w:style>
  <w:style w:type="paragraph" w:customStyle="1" w:styleId="BodyTextRight">
    <w:name w:val="Body Text Right"/>
    <w:basedOn w:val="BodyText"/>
    <w:rsid w:val="006C7BF4"/>
    <w:pPr>
      <w:spacing w:before="0" w:after="0"/>
      <w:jc w:val="right"/>
    </w:pPr>
  </w:style>
  <w:style w:type="paragraph" w:styleId="Index3">
    <w:name w:val="index 3"/>
    <w:basedOn w:val="ListNumber2"/>
    <w:next w:val="Normal"/>
    <w:semiHidden/>
    <w:rsid w:val="006C7BF4"/>
    <w:pPr>
      <w:numPr>
        <w:numId w:val="0"/>
      </w:numPr>
      <w:tabs>
        <w:tab w:val="right" w:leader="dot" w:pos="4176"/>
      </w:tabs>
    </w:pPr>
  </w:style>
  <w:style w:type="paragraph" w:styleId="ListNumber2">
    <w:name w:val="List Number 2"/>
    <w:basedOn w:val="List2"/>
    <w:rsid w:val="006C7BF4"/>
    <w:pPr>
      <w:numPr>
        <w:numId w:val="9"/>
      </w:numPr>
      <w:tabs>
        <w:tab w:val="clear" w:pos="1060"/>
      </w:tabs>
    </w:pPr>
  </w:style>
  <w:style w:type="paragraph" w:customStyle="1" w:styleId="MarginNote">
    <w:name w:val="Margin Note"/>
    <w:basedOn w:val="BodyText"/>
    <w:rsid w:val="006C7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B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BF4"/>
    <w:rPr>
      <w:sz w:val="32"/>
    </w:rPr>
  </w:style>
  <w:style w:type="paragraph" w:customStyle="1" w:styleId="HeadingProcedure">
    <w:name w:val="Heading Procedure"/>
    <w:basedOn w:val="HeadingBase"/>
    <w:next w:val="Normal"/>
    <w:rsid w:val="006C7BF4"/>
    <w:pPr>
      <w:tabs>
        <w:tab w:val="left" w:pos="0"/>
      </w:tabs>
      <w:spacing w:before="120" w:after="60"/>
    </w:pPr>
    <w:rPr>
      <w:i/>
      <w:color w:val="918585"/>
      <w:sz w:val="22"/>
    </w:rPr>
  </w:style>
  <w:style w:type="paragraph" w:customStyle="1" w:styleId="TableBodyText">
    <w:name w:val="Table Body Text"/>
    <w:basedOn w:val="BodyText"/>
    <w:rsid w:val="006C7BF4"/>
    <w:pPr>
      <w:spacing w:before="60" w:after="60"/>
    </w:pPr>
  </w:style>
  <w:style w:type="paragraph" w:styleId="ListContinue">
    <w:name w:val="List Continue"/>
    <w:basedOn w:val="List"/>
    <w:rsid w:val="006C7BF4"/>
    <w:pPr>
      <w:ind w:firstLine="0"/>
    </w:pPr>
  </w:style>
  <w:style w:type="paragraph" w:customStyle="1" w:styleId="ListNote">
    <w:name w:val="List Note"/>
    <w:basedOn w:val="List"/>
    <w:rsid w:val="006C7BF4"/>
    <w:pPr>
      <w:pBdr>
        <w:top w:val="single" w:sz="6" w:space="2" w:color="918585"/>
        <w:bottom w:val="single" w:sz="6" w:space="2" w:color="918585"/>
      </w:pBdr>
      <w:tabs>
        <w:tab w:val="left" w:pos="1021"/>
      </w:tabs>
      <w:ind w:firstLine="0"/>
    </w:pPr>
  </w:style>
  <w:style w:type="paragraph" w:customStyle="1" w:styleId="Warning">
    <w:name w:val="Warning"/>
    <w:basedOn w:val="BodyText"/>
    <w:rsid w:val="006C7BF4"/>
    <w:pPr>
      <w:shd w:val="clear" w:color="auto" w:fill="D9D9D9"/>
      <w:tabs>
        <w:tab w:val="left" w:pos="992"/>
      </w:tabs>
      <w:ind w:left="119" w:right="119"/>
    </w:pPr>
    <w:rPr>
      <w:sz w:val="20"/>
    </w:rPr>
  </w:style>
  <w:style w:type="paragraph" w:customStyle="1" w:styleId="MarginIcons">
    <w:name w:val="Margin Icons"/>
    <w:basedOn w:val="BodyText"/>
    <w:rsid w:val="006C7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BF4"/>
    <w:rPr>
      <w:rFonts w:ascii="Courier New" w:hAnsi="Courier New"/>
    </w:rPr>
  </w:style>
  <w:style w:type="paragraph" w:customStyle="1" w:styleId="NoteBullet">
    <w:name w:val="Note Bullet"/>
    <w:basedOn w:val="Note"/>
    <w:rsid w:val="006C7BF4"/>
    <w:pPr>
      <w:tabs>
        <w:tab w:val="clear" w:pos="680"/>
      </w:tabs>
      <w:spacing w:before="60" w:after="60"/>
    </w:pPr>
  </w:style>
  <w:style w:type="paragraph" w:customStyle="1" w:styleId="SubHeading2">
    <w:name w:val="SubHeading2"/>
    <w:basedOn w:val="HeadingBase"/>
    <w:rsid w:val="006C7BF4"/>
    <w:pPr>
      <w:spacing w:before="240" w:after="60"/>
    </w:pPr>
    <w:rPr>
      <w:sz w:val="20"/>
    </w:rPr>
  </w:style>
  <w:style w:type="paragraph" w:customStyle="1" w:styleId="SubHeading1">
    <w:name w:val="SubHeading1"/>
    <w:basedOn w:val="HeadingBase"/>
    <w:rsid w:val="006C7BF4"/>
    <w:pPr>
      <w:spacing w:before="240" w:after="60"/>
    </w:pPr>
    <w:rPr>
      <w:color w:val="918585"/>
      <w:sz w:val="22"/>
    </w:rPr>
  </w:style>
  <w:style w:type="paragraph" w:customStyle="1" w:styleId="SideHeading">
    <w:name w:val="Side Heading"/>
    <w:basedOn w:val="HeadingBase"/>
    <w:rsid w:val="006C7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BF4"/>
    <w:pPr>
      <w:numPr>
        <w:numId w:val="10"/>
      </w:numPr>
    </w:pPr>
  </w:style>
  <w:style w:type="paragraph" w:styleId="PlainText">
    <w:name w:val="Plain Text"/>
    <w:basedOn w:val="Normal"/>
    <w:link w:val="PlainTextChar"/>
    <w:rsid w:val="006C7BF4"/>
    <w:rPr>
      <w:sz w:val="20"/>
    </w:rPr>
  </w:style>
  <w:style w:type="character" w:customStyle="1" w:styleId="PlainTextChar">
    <w:name w:val="Plain Text Char"/>
    <w:basedOn w:val="DefaultParagraphFont"/>
    <w:link w:val="PlainText"/>
    <w:rsid w:val="006C7BF4"/>
    <w:rPr>
      <w:rFonts w:ascii="Courier New" w:eastAsia="Times New Roman" w:hAnsi="Courier New" w:cs="Times New Roman"/>
      <w:sz w:val="20"/>
      <w:szCs w:val="20"/>
      <w:lang w:eastAsia="en-US"/>
    </w:rPr>
  </w:style>
  <w:style w:type="character" w:customStyle="1" w:styleId="MenuOption">
    <w:name w:val="Menu Option"/>
    <w:basedOn w:val="DefaultParagraphFont"/>
    <w:rsid w:val="006C7BF4"/>
    <w:rPr>
      <w:b/>
      <w:smallCaps/>
    </w:rPr>
  </w:style>
  <w:style w:type="paragraph" w:customStyle="1" w:styleId="TableListNumber">
    <w:name w:val="Table List Number"/>
    <w:basedOn w:val="ListNumber"/>
    <w:rsid w:val="006C7BF4"/>
    <w:pPr>
      <w:numPr>
        <w:numId w:val="0"/>
      </w:numPr>
    </w:pPr>
  </w:style>
  <w:style w:type="paragraph" w:styleId="TOC4">
    <w:name w:val="toc 4"/>
    <w:basedOn w:val="TOCBase"/>
    <w:next w:val="Normal"/>
    <w:semiHidden/>
    <w:rsid w:val="006C7BF4"/>
    <w:pPr>
      <w:tabs>
        <w:tab w:val="right" w:leader="dot" w:pos="9071"/>
      </w:tabs>
      <w:ind w:left="1701"/>
    </w:pPr>
  </w:style>
  <w:style w:type="paragraph" w:customStyle="1" w:styleId="ListAlpha">
    <w:name w:val="List Alpha"/>
    <w:basedOn w:val="List"/>
    <w:rsid w:val="006C7BF4"/>
    <w:pPr>
      <w:numPr>
        <w:numId w:val="8"/>
      </w:numPr>
    </w:pPr>
  </w:style>
  <w:style w:type="paragraph" w:customStyle="1" w:styleId="ListAlpha2">
    <w:name w:val="List Alpha 2"/>
    <w:basedOn w:val="List2"/>
    <w:rsid w:val="006C7BF4"/>
    <w:pPr>
      <w:numPr>
        <w:numId w:val="7"/>
      </w:numPr>
    </w:pPr>
  </w:style>
  <w:style w:type="paragraph" w:styleId="List2">
    <w:name w:val="List 2"/>
    <w:basedOn w:val="BodyText"/>
    <w:rsid w:val="006C7BF4"/>
    <w:pPr>
      <w:tabs>
        <w:tab w:val="left" w:pos="680"/>
      </w:tabs>
      <w:spacing w:before="60" w:after="60"/>
      <w:ind w:left="680" w:hanging="340"/>
    </w:pPr>
  </w:style>
  <w:style w:type="paragraph" w:styleId="List3">
    <w:name w:val="List 3"/>
    <w:basedOn w:val="BodyText"/>
    <w:rsid w:val="006C7BF4"/>
    <w:pPr>
      <w:tabs>
        <w:tab w:val="left" w:pos="1021"/>
      </w:tabs>
      <w:spacing w:before="60" w:after="60"/>
      <w:ind w:left="1020" w:hanging="340"/>
    </w:pPr>
  </w:style>
  <w:style w:type="paragraph" w:styleId="List4">
    <w:name w:val="List 4"/>
    <w:basedOn w:val="BodyText"/>
    <w:rsid w:val="006C7BF4"/>
    <w:pPr>
      <w:tabs>
        <w:tab w:val="left" w:pos="1361"/>
      </w:tabs>
      <w:spacing w:before="60" w:after="60"/>
      <w:ind w:left="1361" w:hanging="340"/>
    </w:pPr>
  </w:style>
  <w:style w:type="paragraph" w:styleId="List5">
    <w:name w:val="List 5"/>
    <w:basedOn w:val="BodyText"/>
    <w:rsid w:val="006C7BF4"/>
    <w:pPr>
      <w:tabs>
        <w:tab w:val="left" w:pos="1701"/>
      </w:tabs>
      <w:spacing w:before="60" w:after="60"/>
      <w:ind w:left="1701" w:hanging="340"/>
    </w:pPr>
  </w:style>
  <w:style w:type="paragraph" w:styleId="ListBullet3">
    <w:name w:val="List Bullet 3"/>
    <w:basedOn w:val="List3"/>
    <w:rsid w:val="006C7BF4"/>
    <w:pPr>
      <w:numPr>
        <w:numId w:val="13"/>
      </w:numPr>
      <w:tabs>
        <w:tab w:val="clear" w:pos="1021"/>
      </w:tabs>
      <w:ind w:left="1037" w:hanging="357"/>
    </w:pPr>
  </w:style>
  <w:style w:type="paragraph" w:styleId="ListBullet4">
    <w:name w:val="List Bullet 4"/>
    <w:basedOn w:val="List4"/>
    <w:rsid w:val="006C7BF4"/>
    <w:pPr>
      <w:numPr>
        <w:numId w:val="2"/>
      </w:numPr>
      <w:tabs>
        <w:tab w:val="clear" w:pos="1361"/>
      </w:tabs>
    </w:pPr>
  </w:style>
  <w:style w:type="paragraph" w:styleId="ListBullet5">
    <w:name w:val="List Bullet 5"/>
    <w:basedOn w:val="List5"/>
    <w:rsid w:val="006C7BF4"/>
    <w:pPr>
      <w:numPr>
        <w:numId w:val="3"/>
      </w:numPr>
    </w:pPr>
  </w:style>
  <w:style w:type="paragraph" w:styleId="ListContinue2">
    <w:name w:val="List Continue 2"/>
    <w:basedOn w:val="List2"/>
    <w:rsid w:val="006C7BF4"/>
    <w:pPr>
      <w:ind w:firstLine="0"/>
    </w:pPr>
  </w:style>
  <w:style w:type="paragraph" w:styleId="ListContinue3">
    <w:name w:val="List Continue 3"/>
    <w:basedOn w:val="List3"/>
    <w:rsid w:val="006C7BF4"/>
    <w:pPr>
      <w:ind w:left="1021" w:firstLine="0"/>
    </w:pPr>
  </w:style>
  <w:style w:type="paragraph" w:styleId="ListContinue4">
    <w:name w:val="List Continue 4"/>
    <w:basedOn w:val="List4"/>
    <w:rsid w:val="006C7BF4"/>
    <w:pPr>
      <w:ind w:firstLine="0"/>
    </w:pPr>
  </w:style>
  <w:style w:type="paragraph" w:styleId="ListContinue5">
    <w:name w:val="List Continue 5"/>
    <w:basedOn w:val="List5"/>
    <w:rsid w:val="006C7BF4"/>
    <w:pPr>
      <w:ind w:firstLine="0"/>
    </w:pPr>
  </w:style>
  <w:style w:type="paragraph" w:styleId="ListNumber3">
    <w:name w:val="List Number 3"/>
    <w:basedOn w:val="List3"/>
    <w:rsid w:val="006C7BF4"/>
    <w:pPr>
      <w:numPr>
        <w:numId w:val="4"/>
      </w:numPr>
    </w:pPr>
  </w:style>
  <w:style w:type="paragraph" w:styleId="ListNumber4">
    <w:name w:val="List Number 4"/>
    <w:basedOn w:val="List4"/>
    <w:rsid w:val="006C7BF4"/>
    <w:pPr>
      <w:numPr>
        <w:numId w:val="5"/>
      </w:numPr>
    </w:pPr>
  </w:style>
  <w:style w:type="paragraph" w:styleId="ListNumber5">
    <w:name w:val="List Number 5"/>
    <w:basedOn w:val="List5"/>
    <w:rsid w:val="006C7BF4"/>
    <w:pPr>
      <w:numPr>
        <w:numId w:val="6"/>
      </w:numPr>
    </w:pPr>
  </w:style>
  <w:style w:type="paragraph" w:styleId="BlockText">
    <w:name w:val="Block Text"/>
    <w:basedOn w:val="Normal"/>
    <w:rsid w:val="006C7BF4"/>
    <w:pPr>
      <w:spacing w:after="120"/>
      <w:ind w:left="1440" w:right="1440"/>
    </w:pPr>
  </w:style>
  <w:style w:type="character" w:customStyle="1" w:styleId="Subscript">
    <w:name w:val="Subscript"/>
    <w:basedOn w:val="DefaultParagraphFont"/>
    <w:rsid w:val="006C7BF4"/>
    <w:rPr>
      <w:sz w:val="16"/>
      <w:vertAlign w:val="subscript"/>
    </w:rPr>
  </w:style>
  <w:style w:type="character" w:customStyle="1" w:styleId="Superscript">
    <w:name w:val="Superscript"/>
    <w:basedOn w:val="DefaultParagraphFont"/>
    <w:rsid w:val="006C7BF4"/>
    <w:rPr>
      <w:sz w:val="16"/>
      <w:vertAlign w:val="superscript"/>
    </w:rPr>
  </w:style>
  <w:style w:type="character" w:customStyle="1" w:styleId="Symbols">
    <w:name w:val="Symbols"/>
    <w:basedOn w:val="DefaultParagraphFont"/>
    <w:rsid w:val="006C7BF4"/>
    <w:rPr>
      <w:rFonts w:ascii="Symbol" w:hAnsi="Symbol"/>
    </w:rPr>
  </w:style>
  <w:style w:type="character" w:customStyle="1" w:styleId="MenuOptions">
    <w:name w:val="Menu Options"/>
    <w:basedOn w:val="DefaultParagraphFont"/>
    <w:rsid w:val="006C7BF4"/>
    <w:rPr>
      <w:rFonts w:ascii="Arial Narrow" w:hAnsi="Arial Narrow"/>
      <w:smallCaps/>
    </w:rPr>
  </w:style>
  <w:style w:type="character" w:customStyle="1" w:styleId="Buttons">
    <w:name w:val="Buttons"/>
    <w:basedOn w:val="DefaultParagraphFont"/>
    <w:rsid w:val="006C7BF4"/>
    <w:rPr>
      <w:b/>
    </w:rPr>
  </w:style>
  <w:style w:type="character" w:customStyle="1" w:styleId="Underlined">
    <w:name w:val="Underlined"/>
    <w:basedOn w:val="DefaultParagraphFont"/>
    <w:rsid w:val="006C7BF4"/>
    <w:rPr>
      <w:u w:val="single"/>
    </w:rPr>
  </w:style>
  <w:style w:type="paragraph" w:customStyle="1" w:styleId="TableBodyTextRight">
    <w:name w:val="Table Body Text Right"/>
    <w:basedOn w:val="TableBodyText"/>
    <w:rsid w:val="006C7BF4"/>
    <w:pPr>
      <w:widowControl w:val="0"/>
      <w:autoSpaceDE w:val="0"/>
      <w:autoSpaceDN w:val="0"/>
      <w:adjustRightInd w:val="0"/>
      <w:jc w:val="right"/>
    </w:pPr>
    <w:rPr>
      <w:rFonts w:cs="Arial"/>
      <w:szCs w:val="18"/>
    </w:rPr>
  </w:style>
  <w:style w:type="paragraph" w:customStyle="1" w:styleId="CopyrightText">
    <w:name w:val="Copyright Text"/>
    <w:basedOn w:val="BodyText"/>
    <w:rsid w:val="006C7BF4"/>
    <w:rPr>
      <w:sz w:val="18"/>
    </w:rPr>
  </w:style>
  <w:style w:type="paragraph" w:customStyle="1" w:styleId="BodySmallRight">
    <w:name w:val="Body Small Right"/>
    <w:basedOn w:val="BodyTextRight"/>
    <w:rsid w:val="006C7BF4"/>
    <w:rPr>
      <w:sz w:val="18"/>
      <w:szCs w:val="18"/>
    </w:rPr>
  </w:style>
  <w:style w:type="paragraph" w:customStyle="1" w:styleId="MarginEdition">
    <w:name w:val="Margin Edition"/>
    <w:basedOn w:val="MarginNote"/>
    <w:rsid w:val="006C7BF4"/>
    <w:pPr>
      <w:spacing w:before="0" w:after="0"/>
    </w:pPr>
    <w:rPr>
      <w:rFonts w:ascii="Times New Roman" w:hAnsi="Times New Roman"/>
      <w:color w:val="999999"/>
    </w:rPr>
  </w:style>
  <w:style w:type="paragraph" w:customStyle="1" w:styleId="Spacer">
    <w:name w:val="Spacer"/>
    <w:basedOn w:val="Normal"/>
    <w:rsid w:val="006C7BF4"/>
    <w:rPr>
      <w:sz w:val="2"/>
      <w:szCs w:val="2"/>
    </w:rPr>
  </w:style>
  <w:style w:type="character" w:customStyle="1" w:styleId="Small">
    <w:name w:val="Small"/>
    <w:basedOn w:val="DefaultParagraphFont"/>
    <w:rsid w:val="006C7BF4"/>
    <w:rPr>
      <w:sz w:val="16"/>
    </w:rPr>
  </w:style>
  <w:style w:type="paragraph" w:customStyle="1" w:styleId="WideTable">
    <w:name w:val="Wide Table"/>
    <w:basedOn w:val="Normal"/>
    <w:rsid w:val="006C7BF4"/>
    <w:pPr>
      <w:ind w:left="-1418"/>
    </w:pPr>
    <w:rPr>
      <w:sz w:val="2"/>
      <w:szCs w:val="2"/>
    </w:rPr>
  </w:style>
  <w:style w:type="character" w:styleId="PageNumber">
    <w:name w:val="page number"/>
    <w:basedOn w:val="DefaultParagraphFont"/>
    <w:rsid w:val="006C7BF4"/>
  </w:style>
  <w:style w:type="paragraph" w:styleId="Quote">
    <w:name w:val="Quote"/>
    <w:basedOn w:val="Heading1"/>
    <w:link w:val="QuoteChar"/>
    <w:qFormat/>
    <w:rsid w:val="006C7BF4"/>
    <w:rPr>
      <w:b w:val="0"/>
      <w:sz w:val="72"/>
      <w:szCs w:val="72"/>
      <w:lang w:val="en-NZ"/>
    </w:rPr>
  </w:style>
  <w:style w:type="character" w:customStyle="1" w:styleId="QuoteChar">
    <w:name w:val="Quote Char"/>
    <w:basedOn w:val="DefaultParagraphFont"/>
    <w:link w:val="Quote"/>
    <w:rsid w:val="006C7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BF4"/>
    <w:pPr>
      <w:pageBreakBefore/>
    </w:pPr>
  </w:style>
  <w:style w:type="paragraph" w:customStyle="1" w:styleId="Border">
    <w:name w:val="Border"/>
    <w:basedOn w:val="Normal"/>
    <w:qFormat/>
    <w:rsid w:val="006C7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BF4"/>
    <w:rPr>
      <w:b/>
      <w:bCs/>
      <w:i/>
      <w:iCs/>
      <w:color w:val="auto"/>
    </w:rPr>
  </w:style>
  <w:style w:type="paragraph" w:styleId="IntenseQuote">
    <w:name w:val="Intense Quote"/>
    <w:basedOn w:val="Normal"/>
    <w:next w:val="Normal"/>
    <w:link w:val="IntenseQuoteChar"/>
    <w:uiPriority w:val="30"/>
    <w:qFormat/>
    <w:rsid w:val="006C7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B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BF4"/>
    <w:rPr>
      <w:smallCaps/>
      <w:color w:val="auto"/>
      <w:u w:val="single"/>
    </w:rPr>
  </w:style>
  <w:style w:type="character" w:styleId="IntenseReference">
    <w:name w:val="Intense Reference"/>
    <w:basedOn w:val="DefaultParagraphFont"/>
    <w:uiPriority w:val="32"/>
    <w:qFormat/>
    <w:rsid w:val="006C7BF4"/>
    <w:rPr>
      <w:b/>
      <w:bCs/>
      <w:smallCaps/>
      <w:color w:val="auto"/>
      <w:spacing w:val="5"/>
      <w:u w:val="single"/>
    </w:rPr>
  </w:style>
  <w:style w:type="paragraph" w:customStyle="1" w:styleId="2ColumnHeading">
    <w:name w:val="2Column Heading"/>
    <w:basedOn w:val="BodyText"/>
    <w:qFormat/>
    <w:rsid w:val="006C7BF4"/>
    <w:pPr>
      <w:spacing w:after="60"/>
      <w:ind w:left="-2268"/>
    </w:pPr>
    <w:rPr>
      <w:b/>
    </w:rPr>
  </w:style>
  <w:style w:type="paragraph" w:customStyle="1" w:styleId="Heading1TOC">
    <w:name w:val="Heading1 TOC"/>
    <w:basedOn w:val="Normal"/>
    <w:qFormat/>
    <w:rsid w:val="006C7BF4"/>
    <w:pPr>
      <w:spacing w:before="240" w:after="120"/>
    </w:pPr>
    <w:rPr>
      <w:rFonts w:ascii="Times New Roman" w:hAnsi="Times New Roman"/>
      <w:b/>
      <w:sz w:val="32"/>
    </w:rPr>
  </w:style>
  <w:style w:type="paragraph" w:customStyle="1" w:styleId="Heading2TOC">
    <w:name w:val="Heading2 TOC"/>
    <w:basedOn w:val="Normal"/>
    <w:qFormat/>
    <w:rsid w:val="006C7BF4"/>
    <w:pPr>
      <w:spacing w:before="240" w:after="60"/>
    </w:pPr>
    <w:rPr>
      <w:rFonts w:ascii="Times New Roman" w:hAnsi="Times New Roman"/>
      <w:b/>
      <w:sz w:val="28"/>
    </w:rPr>
  </w:style>
  <w:style w:type="character" w:customStyle="1" w:styleId="Underline">
    <w:name w:val="Underline"/>
    <w:basedOn w:val="DefaultParagraphFont"/>
    <w:qFormat/>
    <w:rsid w:val="006C7BF4"/>
    <w:rPr>
      <w:u w:val="single"/>
    </w:rPr>
  </w:style>
  <w:style w:type="character" w:customStyle="1" w:styleId="BoldandItalics">
    <w:name w:val="Bold and Italics"/>
    <w:qFormat/>
    <w:rsid w:val="006C7BF4"/>
    <w:rPr>
      <w:b/>
      <w:i/>
      <w:u w:val="none"/>
    </w:rPr>
  </w:style>
  <w:style w:type="paragraph" w:styleId="BalloonText">
    <w:name w:val="Balloon Text"/>
    <w:basedOn w:val="Normal"/>
    <w:link w:val="BalloonTextChar"/>
    <w:rsid w:val="006C7BF4"/>
    <w:rPr>
      <w:rFonts w:ascii="Tahoma" w:hAnsi="Tahoma" w:cs="Tahoma"/>
      <w:sz w:val="16"/>
      <w:szCs w:val="16"/>
    </w:rPr>
  </w:style>
  <w:style w:type="character" w:customStyle="1" w:styleId="BalloonTextChar">
    <w:name w:val="Balloon Text Char"/>
    <w:basedOn w:val="DefaultParagraphFont"/>
    <w:link w:val="BalloonText"/>
    <w:rsid w:val="006C7B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B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B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BF4"/>
    <w:rPr>
      <w:b/>
      <w:color w:val="660033"/>
      <w:spacing w:val="0"/>
    </w:rPr>
  </w:style>
  <w:style w:type="paragraph" w:customStyle="1" w:styleId="Nameditemlist">
    <w:name w:val="Named item list"/>
    <w:basedOn w:val="BodyText"/>
    <w:qFormat/>
    <w:rsid w:val="006C7BF4"/>
    <w:pPr>
      <w:tabs>
        <w:tab w:val="left" w:pos="2835"/>
      </w:tabs>
      <w:ind w:left="2835" w:hanging="2835"/>
    </w:pPr>
  </w:style>
  <w:style w:type="paragraph" w:customStyle="1" w:styleId="BodyTextnopadding">
    <w:name w:val="Body Text no padding"/>
    <w:basedOn w:val="BodyText"/>
    <w:qFormat/>
    <w:rsid w:val="006C7BF4"/>
    <w:pPr>
      <w:spacing w:before="0" w:after="0"/>
    </w:pPr>
  </w:style>
  <w:style w:type="paragraph" w:customStyle="1" w:styleId="BodyTextBold">
    <w:name w:val="Body Text Bold"/>
    <w:basedOn w:val="BodyText"/>
    <w:qFormat/>
    <w:rsid w:val="006C7BF4"/>
    <w:rPr>
      <w:b/>
    </w:rPr>
  </w:style>
  <w:style w:type="character" w:styleId="Hyperlink">
    <w:name w:val="Hyperlink"/>
    <w:basedOn w:val="DefaultParagraphFont"/>
    <w:uiPriority w:val="99"/>
    <w:unhideWhenUsed/>
    <w:rsid w:val="007A5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5221</Characters>
  <Application>Microsoft Office Word</Application>
  <DocSecurity>0</DocSecurity>
  <Lines>186</Lines>
  <Paragraphs>106</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CUAATS501 Plan Aboriginal and Torres Strait Islander visual arts projects</dc:title>
  <dc:subject>Approved</dc:subject>
  <dc:creator>PwC’s Skills for Australia</dc:creator>
  <cp:keywords>Release: 1</cp:keywords>
  <dc:description>Review Date: 12 April 2008</dc:description>
  <cp:lastModifiedBy>HSD_TPCMSd.prod</cp:lastModifiedBy>
  <cp:revision>3</cp:revision>
  <dcterms:created xsi:type="dcterms:W3CDTF">2019-02-21T13:56:00Z</dcterms:created>
  <dcterms:modified xsi:type="dcterms:W3CDTF">2019-02-21T13:56:00Z</dcterms:modified>
</cp:coreProperties>
</file>