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3AE" w:rsidP="008503AE">
      <w:pPr>
        <w:pStyle w:val="Title"/>
      </w:pPr>
      <w:r>
        <w:fldChar w:fldCharType="begin"/>
      </w:r>
      <w:r>
        <w:instrText xml:space="preserve"> TITLE   \* MERGEFORMAT </w:instrText>
      </w:r>
      <w:r>
        <w:fldChar w:fldCharType="separate"/>
      </w:r>
      <w:r>
        <w:t>CUAATS311 Work effectively in the Aboriginal and/or Torres Strait Islander cultural arts industry</w:t>
      </w:r>
      <w:r>
        <w:fldChar w:fldCharType="end"/>
      </w:r>
    </w:p>
    <w:p w:rsidR="008503AE" w:rsidP="008503AE">
      <w:pPr>
        <w:pStyle w:val="Version"/>
        <w:sectPr w:rsidSect="00EB7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0B6" w:rsidP="00EB70B6">
      <w:pPr>
        <w:pStyle w:val="SuperHeading"/>
      </w:pPr>
      <w:r w:rsidRPr="00EB70B6">
        <w:t>CUAATS311 Work effectively in the Aboriginal and/or Torres Strait Islander cultural arts industry</w:t>
      </w:r>
    </w:p>
    <w:p w:rsidR="00000000" w:rsidRPr="00EB70B6" w:rsidP="00EB70B6">
      <w:pPr>
        <w:pStyle w:val="Heading1"/>
      </w:pPr>
      <w:bookmarkStart w:id="1" w:name="O_1164144"/>
      <w:bookmarkEnd w:id="1"/>
      <w:r w:rsidRPr="00EB70B6">
        <w:t>Modification History</w:t>
      </w:r>
    </w:p>
    <w:tbl>
      <w:tblPr>
        <w:tblW w:w="9522" w:type="dxa"/>
        <w:tblLayout w:type="fixed"/>
        <w:tblCellMar>
          <w:left w:w="62" w:type="dxa"/>
          <w:right w:w="62" w:type="dxa"/>
        </w:tblCellMar>
        <w:tblLook w:val="0000"/>
      </w:tblPr>
      <w:tblGrid>
        <w:gridCol w:w="2864"/>
        <w:gridCol w:w="6658"/>
      </w:tblGrid>
      <w:tr w:rsidTr="00EB70B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BodyText"/>
            </w:pPr>
            <w:r w:rsidRPr="00EB70B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rPr>
                <w:rStyle w:val="SpecialBold"/>
              </w:rPr>
              <w:t>Comments</w:t>
            </w:r>
          </w:p>
        </w:tc>
      </w:tr>
      <w:tr w:rsidTr="00EB70B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BodyText"/>
            </w:pPr>
            <w:r w:rsidRPr="00EB70B6">
              <w:t>This version first released with CUA Creative Arts and Culture Training Package Version 5.0.</w:t>
            </w:r>
          </w:p>
        </w:tc>
      </w:tr>
    </w:tbl>
    <w:p w:rsidR="00000000" w:rsidRPr="00EB70B6" w:rsidP="00EB70B6">
      <w:pPr>
        <w:pStyle w:val="BodyText"/>
      </w:pPr>
    </w:p>
    <w:p w:rsidR="00000000" w:rsidRPr="00EB70B6" w:rsidP="00EB70B6">
      <w:pPr>
        <w:pStyle w:val="AllowPageBreak"/>
      </w:pPr>
    </w:p>
    <w:p w:rsidR="00000000" w:rsidRPr="00EB70B6" w:rsidP="00EB70B6">
      <w:pPr>
        <w:pStyle w:val="Heading1"/>
      </w:pPr>
      <w:bookmarkStart w:id="2" w:name="O_1164149"/>
      <w:bookmarkEnd w:id="2"/>
      <w:r w:rsidRPr="00EB70B6">
        <w:t>Application</w:t>
      </w:r>
    </w:p>
    <w:p w:rsidR="00000000" w:rsidRPr="00EB70B6" w:rsidP="008503AE">
      <w:pPr>
        <w:pStyle w:val="BodyText"/>
      </w:pPr>
      <w:r w:rsidRPr="00EB70B6">
        <w:t>This unit describes the skills and knowledge required to build on existing knowledge of the Aboriginal and/or Torres Strait Island</w:t>
      </w:r>
      <w:r w:rsidRPr="00EB70B6">
        <w:t>er cultural arts industry. It involves applying new knowledge of working with others to support cultural arts practice.</w:t>
      </w:r>
    </w:p>
    <w:p w:rsidR="00000000" w:rsidRPr="00EB70B6" w:rsidP="008503AE">
      <w:pPr>
        <w:pStyle w:val="BodyText"/>
      </w:pPr>
      <w:r w:rsidRPr="00EB70B6">
        <w:t>The unit applies to individuals who are working as part of a team in the Aboriginal and/or Torres Strait Islander cultural arts industry</w:t>
      </w:r>
      <w:r w:rsidRPr="00EB70B6">
        <w:t>. Individuals could be working in urban, regional, rural or remote settings. The work environment could involve interactions with artists and their communities in contexts such as cultural centres, arts centres, cooperatives, commercial galleries, public g</w:t>
      </w:r>
      <w:r w:rsidRPr="00EB70B6">
        <w:t>alleries, museums, retail outlets, community projects, exhibitions, events and festivals.</w:t>
      </w:r>
    </w:p>
    <w:p w:rsidR="00000000" w:rsidRPr="00EB70B6" w:rsidP="008503AE">
      <w:pPr>
        <w:pStyle w:val="BodyText"/>
      </w:pPr>
      <w:r w:rsidRPr="00EB70B6">
        <w:t>This unit reflects the diversity of Aboriginal and/or Torres Strait Islander cultures and their cultural arts practices. It emphasises the importance of Aboriginal an</w:t>
      </w:r>
      <w:r w:rsidRPr="00EB70B6">
        <w:t xml:space="preserve">d/or Torres Strait Islander peoples controlling their own cultural heritage and identity. </w:t>
      </w:r>
    </w:p>
    <w:p w:rsidR="00000000" w:rsidRPr="00EB70B6" w:rsidP="008503AE">
      <w:pPr>
        <w:pStyle w:val="BodyText"/>
      </w:pPr>
      <w:r w:rsidRPr="00EB70B6">
        <w:t>No licensing, legislative or certification requirements apply to this unit at the time of publication.</w:t>
      </w:r>
    </w:p>
    <w:p w:rsidR="00000000" w:rsidRPr="00EB70B6" w:rsidP="00EB70B6">
      <w:pPr>
        <w:pStyle w:val="Heading1"/>
      </w:pPr>
      <w:bookmarkStart w:id="3" w:name="O_1164148"/>
      <w:bookmarkEnd w:id="3"/>
      <w:r w:rsidRPr="00EB70B6">
        <w:t>Unit Sector</w:t>
      </w:r>
    </w:p>
    <w:p w:rsidR="00000000" w:rsidRPr="00EB70B6" w:rsidP="008503AE">
      <w:pPr>
        <w:pStyle w:val="BodyText"/>
      </w:pPr>
      <w:r w:rsidRPr="00EB70B6">
        <w:t>Aboriginal and/or Torres Strait</w:t>
      </w:r>
      <w:r w:rsidRPr="00EB70B6">
        <w:t xml:space="preserve"> Islander – Cultural arts</w:t>
      </w:r>
    </w:p>
    <w:p w:rsidR="00000000" w:rsidRPr="00EB70B6" w:rsidP="00EB70B6">
      <w:pPr>
        <w:pStyle w:val="Heading1"/>
      </w:pPr>
      <w:bookmarkStart w:id="4" w:name="O_1164147"/>
      <w:bookmarkEnd w:id="4"/>
      <w:r w:rsidRPr="00EB70B6">
        <w:t>Elements and Performance Criteria</w:t>
      </w:r>
    </w:p>
    <w:tbl>
      <w:tblPr>
        <w:tblW w:w="0" w:type="auto"/>
        <w:tblCellMar>
          <w:left w:w="62" w:type="dxa"/>
          <w:right w:w="62" w:type="dxa"/>
        </w:tblCellMar>
        <w:tblLook w:val="0000"/>
      </w:tblPr>
      <w:tblGrid>
        <w:gridCol w:w="2583"/>
        <w:gridCol w:w="6613"/>
      </w:tblGrid>
      <w:tr w:rsidTr="008503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BodyText"/>
            </w:pPr>
            <w:r w:rsidRPr="00EB70B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rPr>
                <w:rStyle w:val="SpecialBold"/>
              </w:rPr>
              <w:t>PERFORMANCE CRITERIA</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BodyText"/>
            </w:pPr>
            <w:r w:rsidRPr="00EB70B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rPr>
                <w:rStyle w:val="Emphasis"/>
              </w:rPr>
              <w:t>Performance criteria describe the performance needed to demonstrate achievement of the element.</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List"/>
              <w:rPr>
                <w:lang w:val="en-NZ"/>
              </w:rPr>
            </w:pPr>
            <w:r w:rsidRPr="00EB70B6">
              <w:t xml:space="preserve">1. Develop knowledge of Aboriginal and/or Torres Strait Islander </w:t>
            </w:r>
            <w:r w:rsidRPr="00EB70B6">
              <w:t xml:space="preserve">cultural arts industry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List"/>
            </w:pPr>
            <w:r w:rsidRPr="00EB70B6">
              <w:t>1.1 Identify diverse cultural arts practices of Aboriginal and/or Torres Strait artists</w:t>
            </w:r>
          </w:p>
          <w:p w:rsidR="00000000" w:rsidRPr="00EB70B6" w:rsidP="00EB70B6">
            <w:pPr>
              <w:pStyle w:val="List"/>
            </w:pPr>
            <w:r w:rsidRPr="00EB70B6">
              <w:t xml:space="preserve">1.2 Identify individuals, organisations and networks supporting local </w:t>
            </w:r>
            <w:r w:rsidRPr="00EB70B6">
              <w:t>and regio</w:t>
            </w:r>
            <w:r w:rsidRPr="00EB70B6">
              <w:t>nal Aboriginal and/or Torres Strait Islander cultural arts</w:t>
            </w:r>
          </w:p>
          <w:p w:rsidR="00000000" w:rsidP="00EB70B6">
            <w:pPr>
              <w:pStyle w:val="List"/>
              <w:rPr>
                <w:lang w:val="en-NZ"/>
              </w:rPr>
            </w:pPr>
            <w:r w:rsidRPr="00EB70B6">
              <w:t>1.3 Record gathered information in required format</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List"/>
              <w:rPr>
                <w:lang w:val="en-NZ"/>
              </w:rPr>
            </w:pPr>
            <w:r w:rsidRPr="00EB70B6">
              <w:t>2. Support Aboriginal and/or Torres Strait Islander cultural arts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List"/>
            </w:pPr>
            <w:r w:rsidRPr="00EB70B6">
              <w:t>2.1 Identify examples of cultural, social, legal, ethical and economic</w:t>
            </w:r>
            <w:r w:rsidRPr="00EB70B6">
              <w:t xml:space="preserve"> impacts on Aboriginal and/or Torres Strait islander cultural arts practices</w:t>
            </w:r>
          </w:p>
          <w:p w:rsidR="00000000" w:rsidRPr="00EB70B6" w:rsidP="00EB70B6">
            <w:pPr>
              <w:pStyle w:val="List"/>
            </w:pPr>
            <w:r w:rsidRPr="00EB70B6">
              <w:t xml:space="preserve">2.2 Confirm identified impacts with required personnel </w:t>
            </w:r>
          </w:p>
          <w:p w:rsidR="00000000" w:rsidP="00EB70B6">
            <w:pPr>
              <w:pStyle w:val="List"/>
              <w:rPr>
                <w:lang w:val="en-NZ"/>
              </w:rPr>
            </w:pPr>
            <w:r w:rsidRPr="00EB70B6">
              <w:t xml:space="preserve">2.3 Apply knowledge of impacts to own work activities in support of Aboriginal and/or Torres Strait islander cultural arts </w:t>
            </w:r>
            <w:r w:rsidRPr="00EB70B6">
              <w:t>practices</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List"/>
              <w:rPr>
                <w:lang w:val="en-NZ"/>
              </w:rPr>
            </w:pPr>
            <w:r w:rsidRPr="00EB70B6">
              <w:t>3. Update and maintain knowledge of Aboriginal and/or Torres Strait Islander cultural arts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List"/>
            </w:pPr>
            <w:r w:rsidRPr="00EB70B6">
              <w:t>3.1 Establish and maintain own industry networks</w:t>
            </w:r>
          </w:p>
          <w:p w:rsidR="00000000" w:rsidRPr="00EB70B6" w:rsidP="00EB70B6">
            <w:pPr>
              <w:pStyle w:val="List"/>
            </w:pPr>
            <w:r w:rsidRPr="00EB70B6">
              <w:t>3.2 Update knowledge of industry issues and trends</w:t>
            </w:r>
          </w:p>
          <w:p w:rsidR="00000000" w:rsidRPr="00EB70B6" w:rsidP="00EB70B6">
            <w:pPr>
              <w:pStyle w:val="List"/>
            </w:pPr>
            <w:r w:rsidRPr="00EB70B6">
              <w:t xml:space="preserve">3.3 Collect information on career development opportunities </w:t>
            </w:r>
          </w:p>
          <w:p w:rsidR="00000000" w:rsidRPr="00EB70B6" w:rsidP="00EB70B6">
            <w:pPr>
              <w:pStyle w:val="List"/>
            </w:pPr>
            <w:r w:rsidRPr="00EB70B6">
              <w:t>3.4 Identify areas for skill and knowledge development in consultation with required personnel</w:t>
            </w:r>
          </w:p>
          <w:p w:rsidR="00000000" w:rsidRPr="00EB70B6" w:rsidP="00EB70B6">
            <w:pPr>
              <w:pStyle w:val="List"/>
            </w:pPr>
            <w:r w:rsidRPr="00EB70B6">
              <w:t>3.5 Undertake skill and knowledge development activities relevant to own work</w:t>
            </w:r>
          </w:p>
        </w:tc>
      </w:tr>
    </w:tbl>
    <w:p w:rsidR="00000000" w:rsidRPr="00EB70B6" w:rsidP="00EB70B6">
      <w:pPr>
        <w:pStyle w:val="BodyText"/>
      </w:pPr>
    </w:p>
    <w:p w:rsidR="00000000" w:rsidRPr="00EB70B6" w:rsidP="00EB70B6">
      <w:pPr>
        <w:pStyle w:val="AllowPageBreak"/>
      </w:pPr>
    </w:p>
    <w:p w:rsidR="00000000" w:rsidRPr="00EB70B6" w:rsidP="00EB70B6">
      <w:pPr>
        <w:pStyle w:val="Heading1"/>
      </w:pPr>
      <w:bookmarkStart w:id="5" w:name="O_1164146"/>
      <w:bookmarkEnd w:id="5"/>
      <w:r w:rsidRPr="00EB70B6">
        <w:t>F</w:t>
      </w:r>
      <w:r w:rsidRPr="00EB70B6">
        <w:t>oundation Skills</w:t>
      </w:r>
    </w:p>
    <w:p w:rsidR="00000000" w:rsidRPr="008503AE" w:rsidP="008503AE">
      <w:pPr>
        <w:pStyle w:val="BodyText"/>
        <w:rPr>
          <w:i/>
        </w:rPr>
      </w:pPr>
      <w:r w:rsidRPr="008503A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8503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0B6" w:rsidP="00EB70B6">
            <w:pPr>
              <w:pStyle w:val="BodyText"/>
            </w:pPr>
            <w:r w:rsidRPr="00EB70B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rPr>
                <w:rStyle w:val="SpecialBold"/>
              </w:rPr>
              <w:t>DESCRIPTION</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70B6">
            <w:pPr>
              <w:pStyle w:val="ListBullet"/>
              <w:rPr>
                <w:lang w:val="en-NZ"/>
              </w:rPr>
            </w:pPr>
            <w:r w:rsidRPr="00EB70B6">
              <w:t>Develops knowledge and seeks opportunities to lear</w:t>
            </w:r>
            <w:r w:rsidRPr="00EB70B6">
              <w:t>n using required sources of information, networks and work activities</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70B6" w:rsidP="00EB70B6">
            <w:pPr>
              <w:pStyle w:val="ListBullet"/>
            </w:pPr>
            <w:r w:rsidRPr="00EB70B6">
              <w:t>Participates in verbal exchange of ideas using listening and questioning techniques to confirm understanding</w:t>
            </w:r>
          </w:p>
          <w:p w:rsidR="00000000" w:rsidP="00EB70B6">
            <w:pPr>
              <w:pStyle w:val="ListBullet"/>
              <w:rPr>
                <w:lang w:val="en-NZ"/>
              </w:rPr>
            </w:pPr>
            <w:r w:rsidRPr="00EB70B6">
              <w:t>Participates in formal and informal conversations required for role</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70B6">
            <w:pPr>
              <w:pStyle w:val="ListBullet"/>
              <w:rPr>
                <w:lang w:val="en-NZ"/>
              </w:rPr>
            </w:pPr>
            <w:r w:rsidRPr="00EB70B6">
              <w:t>Accesses and integrates information on industry from familiar and unfamiliar texts</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70B6" w:rsidP="00EB70B6">
            <w:pPr>
              <w:pStyle w:val="ListBullet"/>
            </w:pPr>
            <w:r w:rsidRPr="00EB70B6">
              <w:t>Seeks advice and targets required skills and experience for work an</w:t>
            </w:r>
            <w:r w:rsidRPr="00EB70B6">
              <w:t>d career advancement</w:t>
            </w:r>
          </w:p>
          <w:p w:rsidR="00000000" w:rsidP="00EB70B6">
            <w:pPr>
              <w:pStyle w:val="ListBullet"/>
              <w:rPr>
                <w:lang w:val="en-NZ"/>
              </w:rPr>
            </w:pPr>
            <w:r w:rsidRPr="00EB70B6">
              <w:t xml:space="preserve">Identifies and proposes small changes to work activities incorporating new knowledge </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70B6" w:rsidP="00EB70B6">
            <w:pPr>
              <w:pStyle w:val="ListBullet"/>
            </w:pPr>
            <w:r w:rsidRPr="00EB70B6">
              <w:t>Understands roles and responsibilities related to industry</w:t>
            </w:r>
          </w:p>
          <w:p w:rsidR="00000000" w:rsidRPr="00EB70B6" w:rsidP="00EB70B6">
            <w:pPr>
              <w:pStyle w:val="ListBullet"/>
            </w:pPr>
            <w:r w:rsidRPr="00EB70B6">
              <w:t>Forms connections with others who contribute to work outcomes</w:t>
            </w:r>
          </w:p>
          <w:p w:rsidR="00000000" w:rsidRPr="00EB70B6" w:rsidP="00EB70B6">
            <w:pPr>
              <w:pStyle w:val="ListBullet"/>
            </w:pPr>
            <w:r w:rsidRPr="00EB70B6">
              <w:t>Makes adjustments to personal communication style recognising diverse perspectives</w:t>
            </w:r>
          </w:p>
          <w:p w:rsidR="00000000" w:rsidP="00EB70B6">
            <w:pPr>
              <w:pStyle w:val="ListBullet"/>
              <w:rPr>
                <w:lang w:val="en-NZ"/>
              </w:rPr>
            </w:pPr>
            <w:r w:rsidRPr="00EB70B6">
              <w:t xml:space="preserve">Follows communication practices and protocols in routine work situations </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70B6">
            <w:pPr>
              <w:pStyle w:val="ListBullet"/>
              <w:rPr>
                <w:lang w:val="en-NZ"/>
              </w:rPr>
            </w:pPr>
            <w:r w:rsidRPr="00EB70B6">
              <w:t>Plans and implements tasks</w:t>
            </w:r>
          </w:p>
        </w:tc>
      </w:tr>
      <w:tr w:rsidTr="008503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0B6">
            <w:pPr>
              <w:pStyle w:val="BodyText"/>
              <w:rPr>
                <w:lang w:val="en-NZ"/>
              </w:rPr>
            </w:pPr>
            <w:r w:rsidRPr="00EB70B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70B6" w:rsidP="00EB70B6">
            <w:pPr>
              <w:pStyle w:val="ListBullet"/>
            </w:pPr>
            <w:r w:rsidRPr="00EB70B6">
              <w:t>Follows cultural and environ</w:t>
            </w:r>
            <w:r w:rsidRPr="00EB70B6">
              <w:t>mental protocols, and legal and ethical requirements related to the role</w:t>
            </w:r>
          </w:p>
          <w:p w:rsidR="00000000" w:rsidRPr="00EB70B6" w:rsidP="00EB70B6">
            <w:pPr>
              <w:pStyle w:val="ListBullet"/>
            </w:pPr>
            <w:r w:rsidRPr="00EB70B6">
              <w:t>Makes decisions in familiar situations</w:t>
            </w:r>
          </w:p>
        </w:tc>
      </w:tr>
    </w:tbl>
    <w:p w:rsidR="00000000" w:rsidRPr="00EB70B6" w:rsidP="00EB70B6">
      <w:pPr>
        <w:pStyle w:val="BodyText"/>
      </w:pPr>
    </w:p>
    <w:p w:rsidR="00000000" w:rsidRPr="00EB70B6" w:rsidP="00EB70B6">
      <w:pPr>
        <w:pStyle w:val="AllowPageBreak"/>
      </w:pPr>
    </w:p>
    <w:p w:rsidR="00000000" w:rsidRPr="00EB70B6" w:rsidP="00EB70B6">
      <w:pPr>
        <w:pStyle w:val="Heading1"/>
      </w:pPr>
      <w:bookmarkStart w:id="6" w:name="O_1164145"/>
      <w:bookmarkEnd w:id="6"/>
      <w:r w:rsidRPr="00EB70B6">
        <w:t>Unit Mapping Information</w:t>
      </w:r>
    </w:p>
    <w:p w:rsidR="00000000" w:rsidRPr="00EB70B6" w:rsidP="008503AE">
      <w:pPr>
        <w:pStyle w:val="BodyText"/>
      </w:pPr>
      <w:r w:rsidRPr="00EB70B6">
        <w:t xml:space="preserve">Supersedes and is equivalent to CUAATS301 Work effectively in the Aboriginal and/or Torres Strait </w:t>
      </w:r>
      <w:r w:rsidRPr="00EB70B6">
        <w:t>Islander cultural arts industry.</w:t>
      </w:r>
    </w:p>
    <w:p w:rsidR="00000000" w:rsidRPr="00EB70B6" w:rsidP="00EB70B6">
      <w:pPr>
        <w:pStyle w:val="Heading1"/>
      </w:pPr>
      <w:bookmarkStart w:id="7" w:name="O_1164138"/>
      <w:bookmarkEnd w:id="7"/>
      <w:r w:rsidRPr="00EB70B6">
        <w:t>Links</w:t>
      </w:r>
    </w:p>
    <w:p w:rsidR="00000000" w:rsidRPr="00EB70B6" w:rsidP="008503AE">
      <w:pPr>
        <w:pStyle w:val="BodyText"/>
      </w:pPr>
      <w:r w:rsidRPr="00EB70B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0BF8">
        <w:rPr>
          <w:rStyle w:val="Hyperlink"/>
        </w:rPr>
        <w:t>https://vetnet.gov.au/Pages/TrainingDocs.aspx?q=1db201d9-4006-4430-839f-382ef6b803d5</w:t>
      </w:r>
      <w:r>
        <w:fldChar w:fldCharType="end"/>
      </w:r>
    </w:p>
    <w:p w:rsidR="00000000" w:rsidRPr="00EB70B6" w:rsidP="00EB70B6"/>
    <w:sectPr w:rsidSect="00EB7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6" w:rsidRPr="008503AE" w:rsidP="00850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AE" w:rsidP="00EB7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3AE" w:rsidP="00EB7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03AE" w:rsidP="00EB7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0B6" w:rsidRPr="008503AE" w:rsidP="00850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AE" w:rsidRPr="002D2AF8" w:rsidP="00EB70B6">
    <w:pPr>
      <w:pStyle w:val="Header"/>
      <w:framePr w:wrap="around"/>
    </w:pPr>
    <w:r>
      <w:fldChar w:fldCharType="begin"/>
    </w:r>
    <w:r>
      <w:instrText xml:space="preserve"> TITLE   \* MERGEFORMAT </w:instrText>
    </w:r>
    <w:r>
      <w:fldChar w:fldCharType="separate"/>
    </w:r>
    <w:r>
      <w:t>CUAATS311 Work effectively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03AE" w:rsidP="00EB7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DAF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25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0B6"/>
    <w:pPr>
      <w:spacing w:before="360" w:after="60"/>
      <w:outlineLvl w:val="0"/>
    </w:pPr>
    <w:rPr>
      <w:sz w:val="32"/>
    </w:rPr>
  </w:style>
  <w:style w:type="paragraph" w:styleId="Heading2">
    <w:name w:val="heading 2"/>
    <w:basedOn w:val="HeadingBase"/>
    <w:next w:val="BodyText"/>
    <w:link w:val="Heading2Char"/>
    <w:qFormat/>
    <w:rsid w:val="00EB70B6"/>
    <w:pPr>
      <w:keepLines/>
      <w:spacing w:before="240" w:after="120"/>
      <w:outlineLvl w:val="1"/>
    </w:pPr>
    <w:rPr>
      <w:sz w:val="28"/>
      <w:szCs w:val="40"/>
    </w:rPr>
  </w:style>
  <w:style w:type="paragraph" w:styleId="Heading3">
    <w:name w:val="heading 3"/>
    <w:basedOn w:val="HeadingBase"/>
    <w:next w:val="BodyText"/>
    <w:link w:val="Heading3Char"/>
    <w:qFormat/>
    <w:rsid w:val="00EB70B6"/>
    <w:pPr>
      <w:spacing w:before="180" w:after="120"/>
      <w:outlineLvl w:val="2"/>
    </w:pPr>
    <w:rPr>
      <w:spacing w:val="-10"/>
      <w:kern w:val="32"/>
    </w:rPr>
  </w:style>
  <w:style w:type="paragraph" w:styleId="Heading4">
    <w:name w:val="heading 4"/>
    <w:basedOn w:val="HeadingBase"/>
    <w:next w:val="BodyText"/>
    <w:link w:val="Heading4Char"/>
    <w:qFormat/>
    <w:rsid w:val="00EB70B6"/>
    <w:pPr>
      <w:spacing w:before="160" w:after="120"/>
      <w:outlineLvl w:val="3"/>
    </w:pPr>
    <w:rPr>
      <w:sz w:val="22"/>
    </w:rPr>
  </w:style>
  <w:style w:type="paragraph" w:styleId="Heading5">
    <w:name w:val="heading 5"/>
    <w:basedOn w:val="HeadingBase"/>
    <w:next w:val="Normal"/>
    <w:link w:val="Heading5Char"/>
    <w:qFormat/>
    <w:rsid w:val="00EB70B6"/>
    <w:pPr>
      <w:spacing w:before="80"/>
      <w:outlineLvl w:val="4"/>
    </w:pPr>
    <w:rPr>
      <w:color w:val="918585"/>
      <w:sz w:val="20"/>
    </w:rPr>
  </w:style>
  <w:style w:type="paragraph" w:styleId="Heading6">
    <w:name w:val="heading 6"/>
    <w:basedOn w:val="HeadingBase"/>
    <w:next w:val="Normal"/>
    <w:link w:val="Heading6Char"/>
    <w:qFormat/>
    <w:rsid w:val="00EB70B6"/>
    <w:pPr>
      <w:spacing w:before="60"/>
      <w:outlineLvl w:val="5"/>
    </w:pPr>
    <w:rPr>
      <w:color w:val="918585"/>
      <w:sz w:val="20"/>
    </w:rPr>
  </w:style>
  <w:style w:type="paragraph" w:styleId="Heading7">
    <w:name w:val="heading 7"/>
    <w:basedOn w:val="Normal"/>
    <w:next w:val="Normal"/>
    <w:link w:val="Heading7Char"/>
    <w:qFormat/>
    <w:rsid w:val="00EB70B6"/>
    <w:pPr>
      <w:ind w:left="720"/>
      <w:outlineLvl w:val="6"/>
    </w:pPr>
    <w:rPr>
      <w:i/>
    </w:rPr>
  </w:style>
  <w:style w:type="paragraph" w:styleId="Heading8">
    <w:name w:val="heading 8"/>
    <w:basedOn w:val="Normal"/>
    <w:next w:val="Normal"/>
    <w:link w:val="Heading8Char"/>
    <w:qFormat/>
    <w:rsid w:val="00EB70B6"/>
    <w:pPr>
      <w:ind w:left="720"/>
      <w:outlineLvl w:val="7"/>
    </w:pPr>
    <w:rPr>
      <w:i/>
    </w:rPr>
  </w:style>
  <w:style w:type="paragraph" w:styleId="Heading9">
    <w:name w:val="heading 9"/>
    <w:basedOn w:val="Normal"/>
    <w:next w:val="Normal"/>
    <w:link w:val="Heading9Char"/>
    <w:qFormat/>
    <w:rsid w:val="00EB70B6"/>
    <w:pPr>
      <w:ind w:left="720"/>
      <w:outlineLvl w:val="8"/>
    </w:pPr>
    <w:rPr>
      <w:i/>
    </w:rPr>
  </w:style>
  <w:style w:type="character" w:default="1" w:styleId="DefaultParagraphFont">
    <w:name w:val="Default Paragraph Font"/>
    <w:uiPriority w:val="1"/>
    <w:unhideWhenUsed/>
    <w:rsid w:val="00EB7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0B6"/>
  </w:style>
  <w:style w:type="character" w:customStyle="1" w:styleId="Heading1Char">
    <w:name w:val="Heading 1 Char"/>
    <w:basedOn w:val="DefaultParagraphFont"/>
    <w:link w:val="Heading1"/>
    <w:rsid w:val="00EB70B6"/>
    <w:rPr>
      <w:rFonts w:ascii="Times New Roman" w:eastAsia="Times New Roman" w:hAnsi="Times New Roman" w:cs="Times New Roman"/>
      <w:b/>
      <w:sz w:val="32"/>
      <w:szCs w:val="20"/>
      <w:lang w:eastAsia="en-US"/>
    </w:rPr>
  </w:style>
  <w:style w:type="paragraph" w:styleId="BodyText">
    <w:name w:val="Body Text"/>
    <w:basedOn w:val="Normal"/>
    <w:link w:val="BodyTextChar"/>
    <w:rsid w:val="00EB7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0B6"/>
    <w:rPr>
      <w:rFonts w:ascii="Times New Roman" w:eastAsia="Times New Roman" w:hAnsi="Times New Roman" w:cs="Times New Roman"/>
      <w:sz w:val="24"/>
      <w:lang w:eastAsia="en-US"/>
    </w:rPr>
  </w:style>
  <w:style w:type="paragraph" w:styleId="List">
    <w:name w:val="List"/>
    <w:basedOn w:val="BodyText"/>
    <w:next w:val="BodyText"/>
    <w:rsid w:val="00EB70B6"/>
    <w:pPr>
      <w:tabs>
        <w:tab w:val="left" w:pos="340"/>
      </w:tabs>
      <w:spacing w:before="60" w:after="60"/>
      <w:ind w:left="340" w:hanging="340"/>
    </w:pPr>
  </w:style>
  <w:style w:type="paragraph" w:styleId="ListBullet">
    <w:name w:val="List Bullet"/>
    <w:basedOn w:val="List"/>
    <w:rsid w:val="00EB70B6"/>
    <w:pPr>
      <w:numPr>
        <w:numId w:val="11"/>
      </w:numPr>
      <w:tabs>
        <w:tab w:val="clear" w:pos="340"/>
      </w:tabs>
      <w:spacing w:before="40" w:after="40"/>
    </w:pPr>
  </w:style>
  <w:style w:type="character" w:customStyle="1" w:styleId="SpecialBold">
    <w:name w:val="Special Bold"/>
    <w:basedOn w:val="DefaultParagraphFont"/>
    <w:rsid w:val="00EB70B6"/>
    <w:rPr>
      <w:b/>
      <w:spacing w:val="0"/>
    </w:rPr>
  </w:style>
  <w:style w:type="character" w:styleId="Emphasis">
    <w:name w:val="Emphasis"/>
    <w:basedOn w:val="DefaultParagraphFont"/>
    <w:qFormat/>
    <w:rsid w:val="00EB70B6"/>
    <w:rPr>
      <w:i/>
    </w:rPr>
  </w:style>
  <w:style w:type="paragraph" w:customStyle="1" w:styleId="SuperHeading">
    <w:name w:val="SuperHeading"/>
    <w:basedOn w:val="Normal"/>
    <w:rsid w:val="00EB70B6"/>
    <w:pPr>
      <w:spacing w:before="240" w:after="120"/>
      <w:outlineLvl w:val="0"/>
    </w:pPr>
    <w:rPr>
      <w:rFonts w:ascii="Times New Roman" w:hAnsi="Times New Roman"/>
      <w:b/>
      <w:sz w:val="32"/>
    </w:rPr>
  </w:style>
  <w:style w:type="paragraph" w:customStyle="1" w:styleId="AllowPageBreak">
    <w:name w:val="AllowPageBreak"/>
    <w:rsid w:val="00EB7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0B6"/>
    <w:rPr>
      <w:rFonts w:ascii="Courier New" w:eastAsia="Times New Roman" w:hAnsi="Courier New" w:cs="Times New Roman"/>
      <w:i/>
      <w:szCs w:val="20"/>
      <w:lang w:eastAsia="en-US"/>
    </w:rPr>
  </w:style>
  <w:style w:type="paragraph" w:customStyle="1" w:styleId="HeadingBase">
    <w:name w:val="Heading Base"/>
    <w:rsid w:val="00EB7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0B6"/>
    <w:pPr>
      <w:tabs>
        <w:tab w:val="right" w:leader="dot" w:pos="9072"/>
      </w:tabs>
      <w:ind w:left="567"/>
    </w:pPr>
    <w:rPr>
      <w:szCs w:val="22"/>
    </w:rPr>
  </w:style>
  <w:style w:type="paragraph" w:customStyle="1" w:styleId="TOCBase">
    <w:name w:val="TOC Base"/>
    <w:rsid w:val="00EB7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0B6"/>
    <w:pPr>
      <w:tabs>
        <w:tab w:val="right" w:leader="dot" w:pos="9072"/>
      </w:tabs>
      <w:spacing w:before="40" w:after="40"/>
      <w:ind w:left="284"/>
    </w:pPr>
    <w:rPr>
      <w:rFonts w:ascii="Times New Roman" w:hAnsi="Times New Roman"/>
    </w:rPr>
  </w:style>
  <w:style w:type="paragraph" w:styleId="TOC1">
    <w:name w:val="toc 1"/>
    <w:basedOn w:val="TOCBase"/>
    <w:next w:val="Normal"/>
    <w:rsid w:val="00EB7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0B6"/>
    <w:rPr>
      <w:rFonts w:ascii="Times New Roman" w:eastAsia="Times New Roman" w:hAnsi="Times New Roman" w:cs="Times New Roman"/>
      <w:sz w:val="16"/>
      <w:lang w:eastAsia="en-US"/>
    </w:rPr>
  </w:style>
  <w:style w:type="paragraph" w:styleId="Title">
    <w:name w:val="Title"/>
    <w:basedOn w:val="HeadingBase"/>
    <w:link w:val="TitleChar"/>
    <w:qFormat/>
    <w:rsid w:val="00EB70B6"/>
    <w:pPr>
      <w:spacing w:before="5040"/>
      <w:jc w:val="center"/>
    </w:pPr>
    <w:rPr>
      <w:sz w:val="48"/>
      <w:szCs w:val="72"/>
      <w:lang w:val="en-US"/>
    </w:rPr>
  </w:style>
  <w:style w:type="character" w:customStyle="1" w:styleId="TitleChar">
    <w:name w:val="Title Char"/>
    <w:basedOn w:val="DefaultParagraphFont"/>
    <w:link w:val="Title"/>
    <w:rsid w:val="00EB7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0B6"/>
    <w:pPr>
      <w:tabs>
        <w:tab w:val="left" w:pos="3600"/>
        <w:tab w:val="left" w:pos="3958"/>
      </w:tabs>
    </w:pPr>
  </w:style>
  <w:style w:type="paragraph" w:customStyle="1" w:styleId="Note">
    <w:name w:val="Note"/>
    <w:basedOn w:val="BodyText"/>
    <w:rsid w:val="00EB7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0B6"/>
    <w:pPr>
      <w:framePr w:wrap="auto" w:hAnchor="text" w:y="6049"/>
    </w:pPr>
    <w:rPr>
      <w:color w:val="000000"/>
      <w:sz w:val="40"/>
    </w:rPr>
  </w:style>
  <w:style w:type="paragraph" w:customStyle="1" w:styleId="TOCTitle">
    <w:name w:val="TOCTitle"/>
    <w:basedOn w:val="Heading1"/>
    <w:rsid w:val="00EB70B6"/>
    <w:pPr>
      <w:spacing w:after="240"/>
      <w:jc w:val="center"/>
      <w:outlineLvl w:val="9"/>
    </w:pPr>
    <w:rPr>
      <w:caps/>
    </w:rPr>
  </w:style>
  <w:style w:type="paragraph" w:customStyle="1" w:styleId="Version">
    <w:name w:val="Version"/>
    <w:rsid w:val="00EB7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0B6"/>
    <w:pPr>
      <w:numPr>
        <w:numId w:val="12"/>
      </w:numPr>
      <w:tabs>
        <w:tab w:val="clear" w:pos="680"/>
      </w:tabs>
    </w:pPr>
  </w:style>
  <w:style w:type="paragraph" w:styleId="Index1">
    <w:name w:val="index 1"/>
    <w:basedOn w:val="Normal"/>
    <w:next w:val="Normal"/>
    <w:semiHidden/>
    <w:rsid w:val="00EB70B6"/>
    <w:pPr>
      <w:keepNext w:val="0"/>
      <w:tabs>
        <w:tab w:val="right" w:pos="4176"/>
      </w:tabs>
      <w:ind w:left="198" w:hanging="198"/>
    </w:pPr>
    <w:rPr>
      <w:rFonts w:ascii="Garamond" w:hAnsi="Garamond"/>
    </w:rPr>
  </w:style>
  <w:style w:type="paragraph" w:styleId="IndexHeading">
    <w:name w:val="index heading"/>
    <w:basedOn w:val="Normal"/>
    <w:next w:val="Index1"/>
    <w:semiHidden/>
    <w:rsid w:val="00EB70B6"/>
    <w:pPr>
      <w:spacing w:before="120" w:after="120"/>
    </w:pPr>
    <w:rPr>
      <w:rFonts w:ascii="Arial" w:hAnsi="Arial"/>
      <w:b/>
      <w:color w:val="918585"/>
      <w:sz w:val="24"/>
    </w:rPr>
  </w:style>
  <w:style w:type="paragraph" w:styleId="Header">
    <w:name w:val="header"/>
    <w:basedOn w:val="Normal"/>
    <w:link w:val="HeaderChar"/>
    <w:rsid w:val="00EB7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0B6"/>
    <w:rPr>
      <w:rFonts w:ascii="Times New Roman" w:eastAsia="Times New Roman" w:hAnsi="Times New Roman" w:cs="Times New Roman"/>
      <w:sz w:val="16"/>
      <w:szCs w:val="20"/>
      <w:lang w:val="en-GB" w:eastAsia="en-US"/>
    </w:rPr>
  </w:style>
  <w:style w:type="paragraph" w:customStyle="1" w:styleId="Chapter">
    <w:name w:val="Chapter"/>
    <w:basedOn w:val="Normal"/>
    <w:rsid w:val="00EB70B6"/>
    <w:pPr>
      <w:spacing w:before="240"/>
    </w:pPr>
    <w:rPr>
      <w:rFonts w:ascii="Times New Roman" w:hAnsi="Times New Roman"/>
      <w:smallCaps/>
      <w:spacing w:val="80"/>
      <w:sz w:val="28"/>
    </w:rPr>
  </w:style>
  <w:style w:type="paragraph" w:customStyle="1" w:styleId="InChapter">
    <w:name w:val="InChapter"/>
    <w:basedOn w:val="Heading3"/>
    <w:rsid w:val="00EB70B6"/>
    <w:pPr>
      <w:spacing w:after="240"/>
      <w:outlineLvl w:val="9"/>
    </w:pPr>
    <w:rPr>
      <w:noProof/>
    </w:rPr>
  </w:style>
  <w:style w:type="paragraph" w:styleId="Index2">
    <w:name w:val="index 2"/>
    <w:basedOn w:val="Normal"/>
    <w:next w:val="Normal"/>
    <w:semiHidden/>
    <w:rsid w:val="00EB70B6"/>
    <w:pPr>
      <w:tabs>
        <w:tab w:val="right" w:pos="4176"/>
      </w:tabs>
      <w:ind w:left="568" w:hanging="284"/>
    </w:pPr>
    <w:rPr>
      <w:rFonts w:ascii="Garamond" w:hAnsi="Garamond"/>
    </w:rPr>
  </w:style>
  <w:style w:type="paragraph" w:customStyle="1" w:styleId="Byline">
    <w:name w:val="Byline"/>
    <w:rsid w:val="00EB7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0B6"/>
    <w:pPr>
      <w:tabs>
        <w:tab w:val="clear" w:pos="3600"/>
        <w:tab w:val="clear" w:pos="3958"/>
      </w:tabs>
      <w:jc w:val="right"/>
    </w:pPr>
  </w:style>
  <w:style w:type="paragraph" w:styleId="Caption">
    <w:name w:val="caption"/>
    <w:basedOn w:val="BodyText"/>
    <w:next w:val="Normal"/>
    <w:qFormat/>
    <w:rsid w:val="00EB70B6"/>
    <w:pPr>
      <w:framePr w:w="2268" w:hSpace="181" w:vSpace="181" w:wrap="around" w:vAnchor="text" w:hAnchor="page" w:x="1135" w:y="285" w:anchorLock="1"/>
    </w:pPr>
    <w:rPr>
      <w:i/>
    </w:rPr>
  </w:style>
  <w:style w:type="paragraph" w:customStyle="1" w:styleId="MiniTOCTitle">
    <w:name w:val="MiniTOCTitle"/>
    <w:basedOn w:val="Heading4"/>
    <w:rsid w:val="00EB70B6"/>
    <w:pPr>
      <w:spacing w:before="240"/>
      <w:outlineLvl w:val="9"/>
    </w:pPr>
    <w:rPr>
      <w:noProof/>
      <w:sz w:val="24"/>
    </w:rPr>
  </w:style>
  <w:style w:type="paragraph" w:customStyle="1" w:styleId="MiniTOCItem">
    <w:name w:val="MiniTOCItem"/>
    <w:basedOn w:val="ListBullet"/>
    <w:rsid w:val="00EB70B6"/>
    <w:pPr>
      <w:numPr>
        <w:numId w:val="0"/>
      </w:numPr>
      <w:tabs>
        <w:tab w:val="right" w:leader="dot" w:pos="6521"/>
      </w:tabs>
      <w:spacing w:before="0" w:after="0"/>
    </w:pPr>
  </w:style>
  <w:style w:type="paragraph" w:customStyle="1" w:styleId="TOFTitle">
    <w:name w:val="TOFTitle"/>
    <w:basedOn w:val="TOCTitle"/>
    <w:rsid w:val="00EB70B6"/>
  </w:style>
  <w:style w:type="paragraph" w:styleId="TableofFigures">
    <w:name w:val="table of figures"/>
    <w:basedOn w:val="Normal"/>
    <w:next w:val="Normal"/>
    <w:semiHidden/>
    <w:rsid w:val="00EB70B6"/>
    <w:pPr>
      <w:tabs>
        <w:tab w:val="right" w:leader="dot" w:pos="9072"/>
      </w:tabs>
      <w:ind w:left="970" w:hanging="403"/>
    </w:pPr>
    <w:rPr>
      <w:rFonts w:ascii="Times New Roman" w:hAnsi="Times New Roman"/>
      <w:b/>
    </w:rPr>
  </w:style>
  <w:style w:type="paragraph" w:styleId="ListNumber">
    <w:name w:val="List Number"/>
    <w:basedOn w:val="List"/>
    <w:rsid w:val="00EB70B6"/>
    <w:pPr>
      <w:numPr>
        <w:numId w:val="14"/>
      </w:numPr>
      <w:tabs>
        <w:tab w:val="clear" w:pos="340"/>
      </w:tabs>
    </w:pPr>
  </w:style>
  <w:style w:type="character" w:customStyle="1" w:styleId="WingdingSymbols">
    <w:name w:val="Wingding Symbols"/>
    <w:rsid w:val="00EB70B6"/>
    <w:rPr>
      <w:rFonts w:ascii="Wingdings" w:hAnsi="Wingdings"/>
    </w:rPr>
  </w:style>
  <w:style w:type="paragraph" w:customStyle="1" w:styleId="TableHeading">
    <w:name w:val="Table Heading"/>
    <w:basedOn w:val="HeadingBase"/>
    <w:rsid w:val="00EB70B6"/>
    <w:pPr>
      <w:keepLines/>
      <w:pBdr>
        <w:bottom w:val="single" w:sz="6" w:space="1" w:color="918585"/>
      </w:pBdr>
      <w:spacing w:before="240"/>
    </w:pPr>
  </w:style>
  <w:style w:type="character" w:customStyle="1" w:styleId="HotSpot">
    <w:name w:val="HotSpot"/>
    <w:rsid w:val="00EB70B6"/>
    <w:rPr>
      <w:color w:val="0033CC"/>
      <w:u w:val="none"/>
    </w:rPr>
  </w:style>
  <w:style w:type="paragraph" w:customStyle="1" w:styleId="BodyTextRight">
    <w:name w:val="Body Text Right"/>
    <w:basedOn w:val="BodyText"/>
    <w:rsid w:val="00EB70B6"/>
    <w:pPr>
      <w:spacing w:before="0" w:after="0"/>
      <w:jc w:val="right"/>
    </w:pPr>
  </w:style>
  <w:style w:type="paragraph" w:styleId="Index3">
    <w:name w:val="index 3"/>
    <w:basedOn w:val="ListNumber2"/>
    <w:next w:val="Normal"/>
    <w:semiHidden/>
    <w:rsid w:val="00EB70B6"/>
    <w:pPr>
      <w:numPr>
        <w:numId w:val="0"/>
      </w:numPr>
      <w:tabs>
        <w:tab w:val="right" w:leader="dot" w:pos="4176"/>
      </w:tabs>
    </w:pPr>
  </w:style>
  <w:style w:type="paragraph" w:styleId="ListNumber2">
    <w:name w:val="List Number 2"/>
    <w:basedOn w:val="List2"/>
    <w:rsid w:val="00EB70B6"/>
    <w:pPr>
      <w:numPr>
        <w:numId w:val="9"/>
      </w:numPr>
      <w:tabs>
        <w:tab w:val="clear" w:pos="1060"/>
      </w:tabs>
    </w:pPr>
  </w:style>
  <w:style w:type="paragraph" w:customStyle="1" w:styleId="MarginNote">
    <w:name w:val="Margin Note"/>
    <w:basedOn w:val="BodyText"/>
    <w:rsid w:val="00EB7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0B6"/>
    <w:rPr>
      <w:sz w:val="32"/>
    </w:rPr>
  </w:style>
  <w:style w:type="paragraph" w:customStyle="1" w:styleId="HeadingProcedure">
    <w:name w:val="Heading Procedure"/>
    <w:basedOn w:val="HeadingBase"/>
    <w:next w:val="Normal"/>
    <w:rsid w:val="00EB70B6"/>
    <w:pPr>
      <w:tabs>
        <w:tab w:val="left" w:pos="0"/>
      </w:tabs>
      <w:spacing w:before="120" w:after="60"/>
    </w:pPr>
    <w:rPr>
      <w:i/>
      <w:color w:val="918585"/>
      <w:sz w:val="22"/>
    </w:rPr>
  </w:style>
  <w:style w:type="paragraph" w:customStyle="1" w:styleId="TableBodyText">
    <w:name w:val="Table Body Text"/>
    <w:basedOn w:val="BodyText"/>
    <w:rsid w:val="00EB70B6"/>
    <w:pPr>
      <w:spacing w:before="60" w:after="60"/>
    </w:pPr>
  </w:style>
  <w:style w:type="paragraph" w:styleId="ListContinue">
    <w:name w:val="List Continue"/>
    <w:basedOn w:val="List"/>
    <w:rsid w:val="00EB70B6"/>
    <w:pPr>
      <w:ind w:firstLine="0"/>
    </w:pPr>
  </w:style>
  <w:style w:type="paragraph" w:customStyle="1" w:styleId="ListNote">
    <w:name w:val="List Note"/>
    <w:basedOn w:val="List"/>
    <w:rsid w:val="00EB70B6"/>
    <w:pPr>
      <w:pBdr>
        <w:top w:val="single" w:sz="6" w:space="2" w:color="918585"/>
        <w:bottom w:val="single" w:sz="6" w:space="2" w:color="918585"/>
      </w:pBdr>
      <w:tabs>
        <w:tab w:val="left" w:pos="1021"/>
      </w:tabs>
      <w:ind w:firstLine="0"/>
    </w:pPr>
  </w:style>
  <w:style w:type="paragraph" w:customStyle="1" w:styleId="Warning">
    <w:name w:val="Warning"/>
    <w:basedOn w:val="BodyText"/>
    <w:rsid w:val="00EB70B6"/>
    <w:pPr>
      <w:shd w:val="clear" w:color="auto" w:fill="D9D9D9"/>
      <w:tabs>
        <w:tab w:val="left" w:pos="992"/>
      </w:tabs>
      <w:ind w:left="119" w:right="119"/>
    </w:pPr>
    <w:rPr>
      <w:sz w:val="20"/>
    </w:rPr>
  </w:style>
  <w:style w:type="paragraph" w:customStyle="1" w:styleId="MarginIcons">
    <w:name w:val="Margin Icons"/>
    <w:basedOn w:val="BodyText"/>
    <w:rsid w:val="00EB7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0B6"/>
    <w:rPr>
      <w:rFonts w:ascii="Courier New" w:hAnsi="Courier New"/>
    </w:rPr>
  </w:style>
  <w:style w:type="paragraph" w:customStyle="1" w:styleId="NoteBullet">
    <w:name w:val="Note Bullet"/>
    <w:basedOn w:val="Note"/>
    <w:rsid w:val="00EB70B6"/>
    <w:pPr>
      <w:tabs>
        <w:tab w:val="clear" w:pos="680"/>
      </w:tabs>
      <w:spacing w:before="60" w:after="60"/>
    </w:pPr>
  </w:style>
  <w:style w:type="paragraph" w:customStyle="1" w:styleId="SubHeading2">
    <w:name w:val="SubHeading2"/>
    <w:basedOn w:val="HeadingBase"/>
    <w:rsid w:val="00EB70B6"/>
    <w:pPr>
      <w:spacing w:before="240" w:after="60"/>
    </w:pPr>
    <w:rPr>
      <w:sz w:val="20"/>
    </w:rPr>
  </w:style>
  <w:style w:type="paragraph" w:customStyle="1" w:styleId="SubHeading1">
    <w:name w:val="SubHeading1"/>
    <w:basedOn w:val="HeadingBase"/>
    <w:rsid w:val="00EB70B6"/>
    <w:pPr>
      <w:spacing w:before="240" w:after="60"/>
    </w:pPr>
    <w:rPr>
      <w:color w:val="918585"/>
      <w:sz w:val="22"/>
    </w:rPr>
  </w:style>
  <w:style w:type="paragraph" w:customStyle="1" w:styleId="SideHeading">
    <w:name w:val="Side Heading"/>
    <w:basedOn w:val="HeadingBase"/>
    <w:rsid w:val="00EB7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0B6"/>
    <w:pPr>
      <w:numPr>
        <w:numId w:val="10"/>
      </w:numPr>
    </w:pPr>
  </w:style>
  <w:style w:type="paragraph" w:styleId="PlainText">
    <w:name w:val="Plain Text"/>
    <w:basedOn w:val="Normal"/>
    <w:link w:val="PlainTextChar"/>
    <w:rsid w:val="00EB70B6"/>
    <w:rPr>
      <w:sz w:val="20"/>
    </w:rPr>
  </w:style>
  <w:style w:type="character" w:customStyle="1" w:styleId="PlainTextChar">
    <w:name w:val="Plain Text Char"/>
    <w:basedOn w:val="DefaultParagraphFont"/>
    <w:link w:val="PlainText"/>
    <w:rsid w:val="00EB70B6"/>
    <w:rPr>
      <w:rFonts w:ascii="Courier New" w:eastAsia="Times New Roman" w:hAnsi="Courier New" w:cs="Times New Roman"/>
      <w:sz w:val="20"/>
      <w:szCs w:val="20"/>
      <w:lang w:eastAsia="en-US"/>
    </w:rPr>
  </w:style>
  <w:style w:type="character" w:customStyle="1" w:styleId="MenuOption">
    <w:name w:val="Menu Option"/>
    <w:basedOn w:val="DefaultParagraphFont"/>
    <w:rsid w:val="00EB70B6"/>
    <w:rPr>
      <w:b/>
      <w:smallCaps/>
    </w:rPr>
  </w:style>
  <w:style w:type="paragraph" w:customStyle="1" w:styleId="TableListNumber">
    <w:name w:val="Table List Number"/>
    <w:basedOn w:val="ListNumber"/>
    <w:rsid w:val="00EB70B6"/>
    <w:pPr>
      <w:numPr>
        <w:numId w:val="0"/>
      </w:numPr>
    </w:pPr>
  </w:style>
  <w:style w:type="paragraph" w:styleId="TOC4">
    <w:name w:val="toc 4"/>
    <w:basedOn w:val="TOCBase"/>
    <w:next w:val="Normal"/>
    <w:semiHidden/>
    <w:rsid w:val="00EB70B6"/>
    <w:pPr>
      <w:tabs>
        <w:tab w:val="right" w:leader="dot" w:pos="9071"/>
      </w:tabs>
      <w:ind w:left="1701"/>
    </w:pPr>
  </w:style>
  <w:style w:type="paragraph" w:customStyle="1" w:styleId="ListAlpha">
    <w:name w:val="List Alpha"/>
    <w:basedOn w:val="List"/>
    <w:rsid w:val="00EB70B6"/>
    <w:pPr>
      <w:numPr>
        <w:numId w:val="8"/>
      </w:numPr>
    </w:pPr>
  </w:style>
  <w:style w:type="paragraph" w:customStyle="1" w:styleId="ListAlpha2">
    <w:name w:val="List Alpha 2"/>
    <w:basedOn w:val="List2"/>
    <w:rsid w:val="00EB70B6"/>
    <w:pPr>
      <w:numPr>
        <w:numId w:val="7"/>
      </w:numPr>
    </w:pPr>
  </w:style>
  <w:style w:type="paragraph" w:styleId="List2">
    <w:name w:val="List 2"/>
    <w:basedOn w:val="BodyText"/>
    <w:rsid w:val="00EB70B6"/>
    <w:pPr>
      <w:tabs>
        <w:tab w:val="left" w:pos="680"/>
      </w:tabs>
      <w:spacing w:before="60" w:after="60"/>
      <w:ind w:left="680" w:hanging="340"/>
    </w:pPr>
  </w:style>
  <w:style w:type="paragraph" w:styleId="List3">
    <w:name w:val="List 3"/>
    <w:basedOn w:val="BodyText"/>
    <w:rsid w:val="00EB70B6"/>
    <w:pPr>
      <w:tabs>
        <w:tab w:val="left" w:pos="1021"/>
      </w:tabs>
      <w:spacing w:before="60" w:after="60"/>
      <w:ind w:left="1020" w:hanging="340"/>
    </w:pPr>
  </w:style>
  <w:style w:type="paragraph" w:styleId="List4">
    <w:name w:val="List 4"/>
    <w:basedOn w:val="BodyText"/>
    <w:rsid w:val="00EB70B6"/>
    <w:pPr>
      <w:tabs>
        <w:tab w:val="left" w:pos="1361"/>
      </w:tabs>
      <w:spacing w:before="60" w:after="60"/>
      <w:ind w:left="1361" w:hanging="340"/>
    </w:pPr>
  </w:style>
  <w:style w:type="paragraph" w:styleId="List5">
    <w:name w:val="List 5"/>
    <w:basedOn w:val="BodyText"/>
    <w:rsid w:val="00EB70B6"/>
    <w:pPr>
      <w:tabs>
        <w:tab w:val="left" w:pos="1701"/>
      </w:tabs>
      <w:spacing w:before="60" w:after="60"/>
      <w:ind w:left="1701" w:hanging="340"/>
    </w:pPr>
  </w:style>
  <w:style w:type="paragraph" w:styleId="ListBullet3">
    <w:name w:val="List Bullet 3"/>
    <w:basedOn w:val="List3"/>
    <w:rsid w:val="00EB70B6"/>
    <w:pPr>
      <w:numPr>
        <w:numId w:val="13"/>
      </w:numPr>
      <w:tabs>
        <w:tab w:val="clear" w:pos="1021"/>
      </w:tabs>
      <w:ind w:left="1037" w:hanging="357"/>
    </w:pPr>
  </w:style>
  <w:style w:type="paragraph" w:styleId="ListBullet4">
    <w:name w:val="List Bullet 4"/>
    <w:basedOn w:val="List4"/>
    <w:rsid w:val="00EB70B6"/>
    <w:pPr>
      <w:numPr>
        <w:numId w:val="2"/>
      </w:numPr>
      <w:tabs>
        <w:tab w:val="clear" w:pos="1361"/>
      </w:tabs>
    </w:pPr>
  </w:style>
  <w:style w:type="paragraph" w:styleId="ListBullet5">
    <w:name w:val="List Bullet 5"/>
    <w:basedOn w:val="List5"/>
    <w:rsid w:val="00EB70B6"/>
    <w:pPr>
      <w:numPr>
        <w:numId w:val="3"/>
      </w:numPr>
    </w:pPr>
  </w:style>
  <w:style w:type="paragraph" w:styleId="ListContinue2">
    <w:name w:val="List Continue 2"/>
    <w:basedOn w:val="List2"/>
    <w:rsid w:val="00EB70B6"/>
    <w:pPr>
      <w:ind w:firstLine="0"/>
    </w:pPr>
  </w:style>
  <w:style w:type="paragraph" w:styleId="ListContinue3">
    <w:name w:val="List Continue 3"/>
    <w:basedOn w:val="List3"/>
    <w:rsid w:val="00EB70B6"/>
    <w:pPr>
      <w:ind w:left="1021" w:firstLine="0"/>
    </w:pPr>
  </w:style>
  <w:style w:type="paragraph" w:styleId="ListContinue4">
    <w:name w:val="List Continue 4"/>
    <w:basedOn w:val="List4"/>
    <w:rsid w:val="00EB70B6"/>
    <w:pPr>
      <w:ind w:firstLine="0"/>
    </w:pPr>
  </w:style>
  <w:style w:type="paragraph" w:styleId="ListContinue5">
    <w:name w:val="List Continue 5"/>
    <w:basedOn w:val="List5"/>
    <w:rsid w:val="00EB70B6"/>
    <w:pPr>
      <w:ind w:firstLine="0"/>
    </w:pPr>
  </w:style>
  <w:style w:type="paragraph" w:styleId="ListNumber3">
    <w:name w:val="List Number 3"/>
    <w:basedOn w:val="List3"/>
    <w:rsid w:val="00EB70B6"/>
    <w:pPr>
      <w:numPr>
        <w:numId w:val="4"/>
      </w:numPr>
    </w:pPr>
  </w:style>
  <w:style w:type="paragraph" w:styleId="ListNumber4">
    <w:name w:val="List Number 4"/>
    <w:basedOn w:val="List4"/>
    <w:rsid w:val="00EB70B6"/>
    <w:pPr>
      <w:numPr>
        <w:numId w:val="5"/>
      </w:numPr>
    </w:pPr>
  </w:style>
  <w:style w:type="paragraph" w:styleId="ListNumber5">
    <w:name w:val="List Number 5"/>
    <w:basedOn w:val="List5"/>
    <w:rsid w:val="00EB70B6"/>
    <w:pPr>
      <w:numPr>
        <w:numId w:val="6"/>
      </w:numPr>
    </w:pPr>
  </w:style>
  <w:style w:type="paragraph" w:styleId="BlockText">
    <w:name w:val="Block Text"/>
    <w:basedOn w:val="Normal"/>
    <w:rsid w:val="00EB70B6"/>
    <w:pPr>
      <w:spacing w:after="120"/>
      <w:ind w:left="1440" w:right="1440"/>
    </w:pPr>
  </w:style>
  <w:style w:type="character" w:customStyle="1" w:styleId="Subscript">
    <w:name w:val="Subscript"/>
    <w:basedOn w:val="DefaultParagraphFont"/>
    <w:rsid w:val="00EB70B6"/>
    <w:rPr>
      <w:sz w:val="16"/>
      <w:vertAlign w:val="subscript"/>
    </w:rPr>
  </w:style>
  <w:style w:type="character" w:customStyle="1" w:styleId="Superscript">
    <w:name w:val="Superscript"/>
    <w:basedOn w:val="DefaultParagraphFont"/>
    <w:rsid w:val="00EB70B6"/>
    <w:rPr>
      <w:sz w:val="16"/>
      <w:vertAlign w:val="superscript"/>
    </w:rPr>
  </w:style>
  <w:style w:type="character" w:customStyle="1" w:styleId="Symbols">
    <w:name w:val="Symbols"/>
    <w:basedOn w:val="DefaultParagraphFont"/>
    <w:rsid w:val="00EB70B6"/>
    <w:rPr>
      <w:rFonts w:ascii="Symbol" w:hAnsi="Symbol"/>
    </w:rPr>
  </w:style>
  <w:style w:type="character" w:customStyle="1" w:styleId="MenuOptions">
    <w:name w:val="Menu Options"/>
    <w:basedOn w:val="DefaultParagraphFont"/>
    <w:rsid w:val="00EB70B6"/>
    <w:rPr>
      <w:rFonts w:ascii="Arial Narrow" w:hAnsi="Arial Narrow"/>
      <w:smallCaps/>
    </w:rPr>
  </w:style>
  <w:style w:type="character" w:customStyle="1" w:styleId="Buttons">
    <w:name w:val="Buttons"/>
    <w:basedOn w:val="DefaultParagraphFont"/>
    <w:rsid w:val="00EB70B6"/>
    <w:rPr>
      <w:b/>
    </w:rPr>
  </w:style>
  <w:style w:type="character" w:customStyle="1" w:styleId="Underlined">
    <w:name w:val="Underlined"/>
    <w:basedOn w:val="DefaultParagraphFont"/>
    <w:rsid w:val="00EB70B6"/>
    <w:rPr>
      <w:u w:val="single"/>
    </w:rPr>
  </w:style>
  <w:style w:type="paragraph" w:customStyle="1" w:styleId="TableBodyTextRight">
    <w:name w:val="Table Body Text Right"/>
    <w:basedOn w:val="TableBodyText"/>
    <w:rsid w:val="00EB70B6"/>
    <w:pPr>
      <w:widowControl w:val="0"/>
      <w:autoSpaceDE w:val="0"/>
      <w:autoSpaceDN w:val="0"/>
      <w:adjustRightInd w:val="0"/>
      <w:jc w:val="right"/>
    </w:pPr>
    <w:rPr>
      <w:rFonts w:cs="Arial"/>
      <w:szCs w:val="18"/>
    </w:rPr>
  </w:style>
  <w:style w:type="paragraph" w:customStyle="1" w:styleId="CopyrightText">
    <w:name w:val="Copyright Text"/>
    <w:basedOn w:val="BodyText"/>
    <w:rsid w:val="00EB70B6"/>
    <w:rPr>
      <w:sz w:val="18"/>
    </w:rPr>
  </w:style>
  <w:style w:type="paragraph" w:customStyle="1" w:styleId="BodySmallRight">
    <w:name w:val="Body Small Right"/>
    <w:basedOn w:val="BodyTextRight"/>
    <w:rsid w:val="00EB70B6"/>
    <w:rPr>
      <w:sz w:val="18"/>
      <w:szCs w:val="18"/>
    </w:rPr>
  </w:style>
  <w:style w:type="paragraph" w:customStyle="1" w:styleId="MarginEdition">
    <w:name w:val="Margin Edition"/>
    <w:basedOn w:val="MarginNote"/>
    <w:rsid w:val="00EB70B6"/>
    <w:pPr>
      <w:spacing w:before="0" w:after="0"/>
    </w:pPr>
    <w:rPr>
      <w:rFonts w:ascii="Times New Roman" w:hAnsi="Times New Roman"/>
      <w:color w:val="999999"/>
    </w:rPr>
  </w:style>
  <w:style w:type="paragraph" w:customStyle="1" w:styleId="Spacer">
    <w:name w:val="Spacer"/>
    <w:basedOn w:val="Normal"/>
    <w:rsid w:val="00EB70B6"/>
    <w:rPr>
      <w:sz w:val="2"/>
      <w:szCs w:val="2"/>
    </w:rPr>
  </w:style>
  <w:style w:type="character" w:customStyle="1" w:styleId="Small">
    <w:name w:val="Small"/>
    <w:basedOn w:val="DefaultParagraphFont"/>
    <w:rsid w:val="00EB70B6"/>
    <w:rPr>
      <w:sz w:val="16"/>
    </w:rPr>
  </w:style>
  <w:style w:type="paragraph" w:customStyle="1" w:styleId="WideTable">
    <w:name w:val="Wide Table"/>
    <w:basedOn w:val="Normal"/>
    <w:rsid w:val="00EB70B6"/>
    <w:pPr>
      <w:ind w:left="-1418"/>
    </w:pPr>
    <w:rPr>
      <w:sz w:val="2"/>
      <w:szCs w:val="2"/>
    </w:rPr>
  </w:style>
  <w:style w:type="character" w:styleId="PageNumber">
    <w:name w:val="page number"/>
    <w:basedOn w:val="DefaultParagraphFont"/>
    <w:rsid w:val="00EB70B6"/>
  </w:style>
  <w:style w:type="paragraph" w:styleId="Quote">
    <w:name w:val="Quote"/>
    <w:basedOn w:val="Heading1"/>
    <w:link w:val="QuoteChar"/>
    <w:qFormat/>
    <w:rsid w:val="00EB70B6"/>
    <w:rPr>
      <w:b w:val="0"/>
      <w:sz w:val="72"/>
      <w:szCs w:val="72"/>
      <w:lang w:val="en-NZ"/>
    </w:rPr>
  </w:style>
  <w:style w:type="character" w:customStyle="1" w:styleId="QuoteChar">
    <w:name w:val="Quote Char"/>
    <w:basedOn w:val="DefaultParagraphFont"/>
    <w:link w:val="Quote"/>
    <w:rsid w:val="00EB7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0B6"/>
    <w:pPr>
      <w:pageBreakBefore/>
    </w:pPr>
  </w:style>
  <w:style w:type="paragraph" w:customStyle="1" w:styleId="Border">
    <w:name w:val="Border"/>
    <w:basedOn w:val="Normal"/>
    <w:qFormat/>
    <w:rsid w:val="00EB7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0B6"/>
    <w:rPr>
      <w:b/>
      <w:bCs/>
      <w:i/>
      <w:iCs/>
      <w:color w:val="auto"/>
    </w:rPr>
  </w:style>
  <w:style w:type="paragraph" w:styleId="IntenseQuote">
    <w:name w:val="Intense Quote"/>
    <w:basedOn w:val="Normal"/>
    <w:next w:val="Normal"/>
    <w:link w:val="IntenseQuoteChar"/>
    <w:uiPriority w:val="30"/>
    <w:qFormat/>
    <w:rsid w:val="00EB7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0B6"/>
    <w:rPr>
      <w:smallCaps/>
      <w:color w:val="auto"/>
      <w:u w:val="single"/>
    </w:rPr>
  </w:style>
  <w:style w:type="character" w:styleId="IntenseReference">
    <w:name w:val="Intense Reference"/>
    <w:basedOn w:val="DefaultParagraphFont"/>
    <w:uiPriority w:val="32"/>
    <w:qFormat/>
    <w:rsid w:val="00EB70B6"/>
    <w:rPr>
      <w:b/>
      <w:bCs/>
      <w:smallCaps/>
      <w:color w:val="auto"/>
      <w:spacing w:val="5"/>
      <w:u w:val="single"/>
    </w:rPr>
  </w:style>
  <w:style w:type="paragraph" w:customStyle="1" w:styleId="2ColumnHeading">
    <w:name w:val="2Column Heading"/>
    <w:basedOn w:val="BodyText"/>
    <w:qFormat/>
    <w:rsid w:val="00EB70B6"/>
    <w:pPr>
      <w:spacing w:after="60"/>
      <w:ind w:left="-2268"/>
    </w:pPr>
    <w:rPr>
      <w:b/>
    </w:rPr>
  </w:style>
  <w:style w:type="paragraph" w:customStyle="1" w:styleId="Heading1TOC">
    <w:name w:val="Heading1 TOC"/>
    <w:basedOn w:val="Normal"/>
    <w:qFormat/>
    <w:rsid w:val="00EB70B6"/>
    <w:pPr>
      <w:spacing w:before="240" w:after="120"/>
    </w:pPr>
    <w:rPr>
      <w:rFonts w:ascii="Times New Roman" w:hAnsi="Times New Roman"/>
      <w:b/>
      <w:sz w:val="32"/>
    </w:rPr>
  </w:style>
  <w:style w:type="paragraph" w:customStyle="1" w:styleId="Heading2TOC">
    <w:name w:val="Heading2 TOC"/>
    <w:basedOn w:val="Normal"/>
    <w:qFormat/>
    <w:rsid w:val="00EB70B6"/>
    <w:pPr>
      <w:spacing w:before="240" w:after="60"/>
    </w:pPr>
    <w:rPr>
      <w:rFonts w:ascii="Times New Roman" w:hAnsi="Times New Roman"/>
      <w:b/>
      <w:sz w:val="28"/>
    </w:rPr>
  </w:style>
  <w:style w:type="character" w:customStyle="1" w:styleId="Underline">
    <w:name w:val="Underline"/>
    <w:basedOn w:val="DefaultParagraphFont"/>
    <w:qFormat/>
    <w:rsid w:val="00EB70B6"/>
    <w:rPr>
      <w:u w:val="single"/>
    </w:rPr>
  </w:style>
  <w:style w:type="character" w:customStyle="1" w:styleId="BoldandItalics">
    <w:name w:val="Bold and Italics"/>
    <w:qFormat/>
    <w:rsid w:val="00EB70B6"/>
    <w:rPr>
      <w:b/>
      <w:i/>
      <w:u w:val="none"/>
    </w:rPr>
  </w:style>
  <w:style w:type="paragraph" w:styleId="BalloonText">
    <w:name w:val="Balloon Text"/>
    <w:basedOn w:val="Normal"/>
    <w:link w:val="BalloonTextChar"/>
    <w:rsid w:val="00EB70B6"/>
    <w:rPr>
      <w:rFonts w:ascii="Tahoma" w:hAnsi="Tahoma" w:cs="Tahoma"/>
      <w:sz w:val="16"/>
      <w:szCs w:val="16"/>
    </w:rPr>
  </w:style>
  <w:style w:type="character" w:customStyle="1" w:styleId="BalloonTextChar">
    <w:name w:val="Balloon Text Char"/>
    <w:basedOn w:val="DefaultParagraphFont"/>
    <w:link w:val="BalloonText"/>
    <w:rsid w:val="00EB7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0B6"/>
    <w:rPr>
      <w:b/>
      <w:color w:val="660033"/>
      <w:spacing w:val="0"/>
    </w:rPr>
  </w:style>
  <w:style w:type="paragraph" w:customStyle="1" w:styleId="Nameditemlist">
    <w:name w:val="Named item list"/>
    <w:basedOn w:val="BodyText"/>
    <w:qFormat/>
    <w:rsid w:val="00EB70B6"/>
    <w:pPr>
      <w:tabs>
        <w:tab w:val="left" w:pos="2835"/>
      </w:tabs>
      <w:ind w:left="2835" w:hanging="2835"/>
    </w:pPr>
  </w:style>
  <w:style w:type="paragraph" w:customStyle="1" w:styleId="BodyTextnopadding">
    <w:name w:val="Body Text no padding"/>
    <w:basedOn w:val="BodyText"/>
    <w:qFormat/>
    <w:rsid w:val="00EB70B6"/>
    <w:pPr>
      <w:spacing w:before="0" w:after="0"/>
    </w:pPr>
  </w:style>
  <w:style w:type="paragraph" w:customStyle="1" w:styleId="BodyTextBold">
    <w:name w:val="Body Text Bold"/>
    <w:basedOn w:val="BodyText"/>
    <w:qFormat/>
    <w:rsid w:val="00EB70B6"/>
    <w:rPr>
      <w:b/>
    </w:rPr>
  </w:style>
  <w:style w:type="character" w:styleId="Hyperlink">
    <w:name w:val="Hyperlink"/>
    <w:basedOn w:val="DefaultParagraphFont"/>
    <w:uiPriority w:val="99"/>
    <w:unhideWhenUsed/>
    <w:rsid w:val="00850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4110</Characters>
  <Application>Microsoft Office Word</Application>
  <DocSecurity>0</DocSecurity>
  <Lines>120</Lines>
  <Paragraphs>74</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CUAATS311 Work effectively in the Aboriginal and/or Torres Strait Islander cultural arts industry</dc:title>
  <dc:subject>Approved</dc:subject>
  <dc:creator>PwC’s Skills for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