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235B" w:rsidP="006F23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CUAATS301 Work effectively in the Aboriginal and Torres Strait Islander visual arts industry</w:t>
      </w:r>
      <w:r>
        <w:fldChar w:fldCharType="end"/>
      </w:r>
    </w:p>
    <w:p w:rsidR="006F235B" w:rsidP="006F235B">
      <w:pPr>
        <w:pStyle w:val="Version"/>
        <w:sectPr w:rsidSect="007F79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79DD" w:rsidP="007F79DD">
      <w:pPr>
        <w:pStyle w:val="SuperHeading"/>
      </w:pPr>
      <w:r w:rsidRPr="007F79DD">
        <w:t>Assessment Re</w:t>
      </w:r>
      <w:r w:rsidRPr="007F79DD">
        <w:t>quirements for CUAATS301 Work effectively in the Aboriginal and Torres Strait Islander visual arts industry</w:t>
      </w:r>
    </w:p>
    <w:p w:rsidR="00000000" w:rsidRPr="007F79DD" w:rsidP="007F79DD">
      <w:pPr>
        <w:pStyle w:val="Heading1"/>
      </w:pPr>
      <w:bookmarkStart w:id="1" w:name="O_788325"/>
      <w:bookmarkEnd w:id="1"/>
      <w:r w:rsidRPr="007F79D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F79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9DD" w:rsidP="007F79DD">
            <w:pPr>
              <w:pStyle w:val="BodyText"/>
            </w:pPr>
            <w:r w:rsidRPr="007F79D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9DD">
            <w:pPr>
              <w:pStyle w:val="BodyText"/>
              <w:rPr>
                <w:lang w:val="en-NZ"/>
              </w:rPr>
            </w:pPr>
            <w:r w:rsidRPr="007F79DD">
              <w:rPr>
                <w:rStyle w:val="SpecialBold"/>
              </w:rPr>
              <w:t>Comments</w:t>
            </w:r>
          </w:p>
        </w:tc>
      </w:tr>
      <w:tr w:rsidTr="007F79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9DD">
            <w:pPr>
              <w:pStyle w:val="BodyText"/>
              <w:rPr>
                <w:lang w:val="en-NZ"/>
              </w:rPr>
            </w:pPr>
            <w:r w:rsidRPr="007F79D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9DD" w:rsidP="007F79DD">
            <w:pPr>
              <w:pStyle w:val="BodyText"/>
            </w:pPr>
            <w:r w:rsidRPr="007F79DD">
              <w:t>This version first released with CUA Creative Arts and Culture Training Package version 2.0.</w:t>
            </w:r>
          </w:p>
        </w:tc>
      </w:tr>
    </w:tbl>
    <w:p w:rsidR="00000000" w:rsidRPr="007F79DD" w:rsidP="007F79DD">
      <w:pPr>
        <w:pStyle w:val="BodyText"/>
      </w:pPr>
    </w:p>
    <w:p w:rsidR="00000000" w:rsidRPr="007F79DD" w:rsidP="007F79DD">
      <w:pPr>
        <w:pStyle w:val="AllowPageBreak"/>
      </w:pPr>
    </w:p>
    <w:p w:rsidR="00000000" w:rsidRPr="007F79DD" w:rsidP="007F79DD">
      <w:pPr>
        <w:pStyle w:val="Heading1"/>
      </w:pPr>
      <w:bookmarkStart w:id="2" w:name="O_788326"/>
      <w:bookmarkEnd w:id="2"/>
      <w:r w:rsidRPr="007F79DD">
        <w:t>Performance Evidence</w:t>
      </w:r>
    </w:p>
    <w:p w:rsidR="00000000" w:rsidRPr="007F79DD" w:rsidP="006F235B">
      <w:pPr>
        <w:pStyle w:val="BodyText"/>
      </w:pPr>
      <w:r w:rsidRPr="007F79DD">
        <w:t>Evidence of the ability to:</w:t>
      </w:r>
    </w:p>
    <w:p w:rsidR="00000000" w:rsidRPr="007F79DD" w:rsidP="007F79DD">
      <w:pPr>
        <w:pStyle w:val="ListBullet"/>
      </w:pPr>
      <w:r w:rsidRPr="007F79DD">
        <w:t>apply a general knowledge of the Aboriginal and Torres Strait Islander visual arts industry to</w:t>
      </w:r>
      <w:r w:rsidRPr="007F79DD">
        <w:t xml:space="preserve"> work activities that support Aboriginal and/or Torres Strait Islander visual arts practice</w:t>
      </w:r>
    </w:p>
    <w:p w:rsidR="00000000" w:rsidRPr="007F79DD" w:rsidP="007F79DD">
      <w:pPr>
        <w:pStyle w:val="ListBullet"/>
      </w:pPr>
      <w:r w:rsidRPr="007F79DD">
        <w:t>access and produce a range of information about Aboriginal and/or Torres Strait Islander visual arts practice, artists and/or their communities in a culturally resp</w:t>
      </w:r>
      <w:r w:rsidRPr="007F79DD">
        <w:t>ectful way</w:t>
      </w:r>
    </w:p>
    <w:p w:rsidR="00000000" w:rsidRPr="007F79DD" w:rsidP="007F79DD">
      <w:pPr>
        <w:pStyle w:val="ListBullet"/>
      </w:pPr>
      <w:r w:rsidRPr="007F79DD">
        <w:t>identify areas for personal skill and knowledge development and plan for how this development will be achieved.</w:t>
      </w:r>
    </w:p>
    <w:p w:rsidR="00000000" w:rsidRPr="007F79DD" w:rsidP="007F79DD">
      <w:pPr>
        <w:pStyle w:val="BodyText"/>
      </w:pPr>
    </w:p>
    <w:p w:rsidR="00000000" w:rsidRPr="007F79DD" w:rsidP="006F235B">
      <w:pPr>
        <w:pStyle w:val="BodyText"/>
      </w:pPr>
      <w:r w:rsidRPr="007F79DD">
        <w:t>Note: If a specific volume or frequency is not stated, then evidence must be provided at least once.</w:t>
      </w:r>
    </w:p>
    <w:p w:rsidR="00000000" w:rsidRPr="007F79DD" w:rsidP="007F79DD">
      <w:pPr>
        <w:pStyle w:val="Heading1"/>
      </w:pPr>
      <w:bookmarkStart w:id="3" w:name="O_788327"/>
      <w:bookmarkEnd w:id="3"/>
      <w:r w:rsidRPr="007F79DD">
        <w:t>Knowledge Evidence</w:t>
      </w:r>
    </w:p>
    <w:p w:rsidR="00000000" w:rsidRPr="007F79DD" w:rsidP="006F235B">
      <w:pPr>
        <w:pStyle w:val="BodyText"/>
      </w:pPr>
      <w:r w:rsidRPr="007F79DD">
        <w:t>To complete the unit requirements safely and effectively, the individual must:</w:t>
      </w:r>
    </w:p>
    <w:p w:rsidR="00000000" w:rsidRPr="007F79DD" w:rsidP="007F79DD">
      <w:pPr>
        <w:pStyle w:val="ListBullet"/>
      </w:pPr>
      <w:r w:rsidRPr="007F79DD">
        <w:t>describe the role of some relevant industry peak bodies</w:t>
      </w:r>
    </w:p>
    <w:p w:rsidR="00000000" w:rsidRPr="007F79DD" w:rsidP="007F79DD">
      <w:pPr>
        <w:pStyle w:val="ListBullet"/>
      </w:pPr>
      <w:r w:rsidRPr="007F79DD">
        <w:t>explain how visual arts practice and industry can impact on the environment</w:t>
      </w:r>
    </w:p>
    <w:p w:rsidR="00000000" w:rsidRPr="007F79DD" w:rsidP="007F79DD">
      <w:pPr>
        <w:pStyle w:val="ListBullet"/>
      </w:pPr>
      <w:r w:rsidRPr="007F79DD">
        <w:t>provide examples of cultu</w:t>
      </w:r>
      <w:r w:rsidRPr="007F79DD">
        <w:t>ral, social and economic impacts affecting Aboriginal and Torres Strait Islander visual arts practice</w:t>
      </w:r>
    </w:p>
    <w:p w:rsidR="00000000" w:rsidRPr="007F79DD" w:rsidP="007F79DD">
      <w:pPr>
        <w:pStyle w:val="ListBullet"/>
      </w:pPr>
      <w:r w:rsidRPr="007F79DD">
        <w:t>identify individuals, networks and organisations relevant to the industry</w:t>
      </w:r>
    </w:p>
    <w:p w:rsidR="00000000" w:rsidRPr="007F79DD" w:rsidP="007F79DD">
      <w:pPr>
        <w:pStyle w:val="ListBullet"/>
      </w:pPr>
      <w:r w:rsidRPr="007F79DD">
        <w:t>broadly outline copyright and intellectual property issues relevant to the indus</w:t>
      </w:r>
      <w:r w:rsidRPr="007F79DD">
        <w:t>try</w:t>
      </w:r>
    </w:p>
    <w:p w:rsidR="00000000" w:rsidRPr="007F79DD" w:rsidP="007F79DD">
      <w:pPr>
        <w:pStyle w:val="ListBullet"/>
      </w:pPr>
      <w:r w:rsidRPr="007F79DD">
        <w:t>provide examples of legal and ethical requirements relevant to own work</w:t>
      </w:r>
    </w:p>
    <w:p w:rsidR="00000000" w:rsidRPr="007F79DD" w:rsidP="007F79DD">
      <w:pPr>
        <w:pStyle w:val="ListBullet"/>
      </w:pPr>
      <w:r w:rsidRPr="007F79DD">
        <w:t>discuss key principles and protocols for working with Aboriginal and/or Torres Strait Islander cultural material and interacting with artists, their families and/or communities</w:t>
      </w:r>
    </w:p>
    <w:p w:rsidR="00000000" w:rsidRPr="007F79DD" w:rsidP="007F79DD">
      <w:pPr>
        <w:pStyle w:val="ListBullet"/>
      </w:pPr>
      <w:r w:rsidRPr="007F79DD">
        <w:t>des</w:t>
      </w:r>
      <w:r w:rsidRPr="007F79DD">
        <w:t>cribe respectful communication and consultation practices relevant to own work</w:t>
      </w:r>
    </w:p>
    <w:p w:rsidR="00000000" w:rsidRPr="007F79DD" w:rsidP="007F79DD">
      <w:pPr>
        <w:pStyle w:val="ListBullet"/>
      </w:pPr>
      <w:r w:rsidRPr="007F79DD">
        <w:t>summarise types of career development opportunities in the industry</w:t>
      </w:r>
    </w:p>
    <w:p w:rsidR="00000000" w:rsidRPr="007F79DD" w:rsidP="007F79DD">
      <w:pPr>
        <w:pStyle w:val="ListBullet"/>
      </w:pPr>
      <w:r w:rsidRPr="007F79DD">
        <w:t>differentiate between the range of visual arts practices by Aboriginal and/or Torres Strait Islander artists,</w:t>
      </w:r>
      <w:r w:rsidRPr="007F79DD">
        <w:t xml:space="preserve"> with reference to region, medium, style and form</w:t>
      </w:r>
    </w:p>
    <w:p w:rsidR="00000000" w:rsidRPr="007F79DD" w:rsidP="007F79DD">
      <w:pPr>
        <w:pStyle w:val="ListBullet"/>
      </w:pPr>
      <w:r w:rsidRPr="007F79DD">
        <w:t>outline examples of how industry workers and organisations support Aboriginal and/or Torres Strait Islander visual arts practice.</w:t>
      </w:r>
    </w:p>
    <w:p w:rsidR="00000000" w:rsidRPr="007F79DD" w:rsidP="007F79DD">
      <w:pPr>
        <w:pStyle w:val="AllowPageBreak"/>
      </w:pPr>
    </w:p>
    <w:p w:rsidR="00000000" w:rsidRPr="007F79DD" w:rsidP="007F79DD">
      <w:pPr>
        <w:pStyle w:val="Heading1"/>
      </w:pPr>
      <w:bookmarkStart w:id="4" w:name="O_788328"/>
      <w:bookmarkEnd w:id="4"/>
      <w:r w:rsidRPr="007F79DD">
        <w:t>Assessment Conditions</w:t>
      </w:r>
    </w:p>
    <w:p w:rsidR="00000000" w:rsidRPr="007F79DD" w:rsidP="006F235B">
      <w:pPr>
        <w:pStyle w:val="BodyText"/>
      </w:pPr>
      <w:r w:rsidRPr="007F79DD">
        <w:t>Assessment must be conducted in a saf</w:t>
      </w:r>
      <w:r w:rsidRPr="007F79DD">
        <w:t xml:space="preserve">e environment where evidence gathered demonstrates consistent performance of typical activities experienced in Aboriginal and Torres Strait Islander visual arts industry environments. The assessment environment must include access to: </w:t>
      </w:r>
    </w:p>
    <w:p w:rsidR="00000000" w:rsidRPr="007F79DD" w:rsidP="007F79DD">
      <w:pPr>
        <w:pStyle w:val="ListBullet"/>
      </w:pPr>
      <w:r w:rsidRPr="007F79DD">
        <w:t>Aboriginal and/or T</w:t>
      </w:r>
      <w:r w:rsidRPr="007F79DD">
        <w:t xml:space="preserve">orres Strait Islander visual art, artists and/or their communities </w:t>
      </w:r>
    </w:p>
    <w:p w:rsidR="00000000" w:rsidRPr="007F79DD" w:rsidP="007F79DD">
      <w:pPr>
        <w:pStyle w:val="ListBullet"/>
      </w:pPr>
      <w:r w:rsidRPr="007F79DD">
        <w:t>culturally appropriate processes and techniques suited to the language and literacy capacity of learners and the work being performed.</w:t>
      </w:r>
    </w:p>
    <w:p w:rsidR="00000000" w:rsidRPr="007F79DD" w:rsidP="007F79DD">
      <w:pPr>
        <w:pStyle w:val="BodyText"/>
      </w:pPr>
    </w:p>
    <w:p w:rsidR="00000000" w:rsidRPr="007F79DD" w:rsidP="006F235B">
      <w:pPr>
        <w:pStyle w:val="BodyText"/>
      </w:pPr>
      <w:r w:rsidRPr="007F79DD">
        <w:t>Assessors of this unit must satisfy the requirements for assessors in applicable vocational educational and training legislation, frameworks and/or standards.</w:t>
      </w:r>
    </w:p>
    <w:p w:rsidR="00000000" w:rsidRPr="007F79DD" w:rsidP="007F79DD">
      <w:pPr>
        <w:pStyle w:val="Heading1"/>
      </w:pPr>
      <w:bookmarkStart w:id="5" w:name="O_788331"/>
      <w:bookmarkEnd w:id="5"/>
      <w:r w:rsidRPr="007F79DD">
        <w:t>Links</w:t>
      </w:r>
    </w:p>
    <w:p w:rsidR="00000000" w:rsidRPr="007F79DD" w:rsidP="006F235B">
      <w:pPr>
        <w:pStyle w:val="BodyText"/>
      </w:pPr>
      <w:r w:rsidRPr="007F79D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A486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F79DD" w:rsidP="007F79DD"/>
    <w:sectPr w:rsidSect="007F79D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9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9DD" w:rsidRPr="006F235B" w:rsidP="006F23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9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35B" w:rsidP="007F79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F235B" w:rsidP="007F79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F235B" w:rsidP="007F79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9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3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79DD" w:rsidRPr="006F235B" w:rsidP="006F23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9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35B" w:rsidRPr="002D2AF8" w:rsidP="007F79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CUAATS301 Work effectively in the Aboriginal and Torres Strait Islander visual arts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6F235B" w:rsidP="007F79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2E70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4CCB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79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79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79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79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79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79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79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79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79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79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79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79DD"/>
  </w:style>
  <w:style w:type="character" w:customStyle="1" w:styleId="Heading1Char">
    <w:name w:val="Heading 1 Char"/>
    <w:basedOn w:val="DefaultParagraphFont"/>
    <w:link w:val="Heading1"/>
    <w:rsid w:val="007F79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79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79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79D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79DD"/>
    <w:rPr>
      <w:b/>
      <w:spacing w:val="0"/>
    </w:rPr>
  </w:style>
  <w:style w:type="paragraph" w:customStyle="1" w:styleId="SuperHeading">
    <w:name w:val="SuperHeading"/>
    <w:basedOn w:val="Normal"/>
    <w:rsid w:val="007F79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79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79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79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79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79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79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79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79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79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79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79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79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79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79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79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79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79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79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79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79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79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79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79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79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79D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79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79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79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79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79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79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79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79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79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79DD"/>
    <w:rPr>
      <w:i/>
    </w:rPr>
  </w:style>
  <w:style w:type="paragraph" w:styleId="Caption">
    <w:name w:val="caption"/>
    <w:basedOn w:val="BodyText"/>
    <w:next w:val="Normal"/>
    <w:qFormat/>
    <w:rsid w:val="007F79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79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79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79DD"/>
  </w:style>
  <w:style w:type="paragraph" w:styleId="TableofFigures">
    <w:name w:val="table of figures"/>
    <w:basedOn w:val="Normal"/>
    <w:next w:val="Normal"/>
    <w:semiHidden/>
    <w:rsid w:val="007F79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79D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F79DD"/>
    <w:rPr>
      <w:rFonts w:ascii="Wingdings" w:hAnsi="Wingdings"/>
    </w:rPr>
  </w:style>
  <w:style w:type="paragraph" w:customStyle="1" w:styleId="TableHeading">
    <w:name w:val="Table Heading"/>
    <w:basedOn w:val="HeadingBase"/>
    <w:rsid w:val="007F79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79DD"/>
    <w:rPr>
      <w:color w:val="0033CC"/>
      <w:u w:val="none"/>
    </w:rPr>
  </w:style>
  <w:style w:type="paragraph" w:customStyle="1" w:styleId="BodyTextRight">
    <w:name w:val="Body Text Right"/>
    <w:basedOn w:val="BodyText"/>
    <w:rsid w:val="007F79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79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79D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79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79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79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79DD"/>
    <w:rPr>
      <w:sz w:val="32"/>
    </w:rPr>
  </w:style>
  <w:style w:type="paragraph" w:customStyle="1" w:styleId="HeadingProcedure">
    <w:name w:val="Heading Procedure"/>
    <w:basedOn w:val="HeadingBase"/>
    <w:next w:val="Normal"/>
    <w:rsid w:val="007F79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79DD"/>
    <w:pPr>
      <w:spacing w:before="60" w:after="60"/>
    </w:pPr>
  </w:style>
  <w:style w:type="paragraph" w:styleId="ListContinue">
    <w:name w:val="List Continue"/>
    <w:basedOn w:val="List"/>
    <w:rsid w:val="007F79DD"/>
    <w:pPr>
      <w:ind w:firstLine="0"/>
    </w:pPr>
  </w:style>
  <w:style w:type="paragraph" w:customStyle="1" w:styleId="ListNote">
    <w:name w:val="List Note"/>
    <w:basedOn w:val="List"/>
    <w:rsid w:val="007F79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79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79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79DD"/>
    <w:rPr>
      <w:rFonts w:ascii="Courier New" w:hAnsi="Courier New"/>
    </w:rPr>
  </w:style>
  <w:style w:type="paragraph" w:customStyle="1" w:styleId="NoteBullet">
    <w:name w:val="Note Bullet"/>
    <w:basedOn w:val="Note"/>
    <w:rsid w:val="007F79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79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79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79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79D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F79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79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79DD"/>
    <w:rPr>
      <w:b/>
      <w:smallCaps/>
    </w:rPr>
  </w:style>
  <w:style w:type="paragraph" w:customStyle="1" w:styleId="TableListNumber">
    <w:name w:val="Table List Number"/>
    <w:basedOn w:val="ListNumber"/>
    <w:rsid w:val="007F79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79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79DD"/>
    <w:pPr>
      <w:numPr>
        <w:numId w:val="8"/>
      </w:numPr>
    </w:pPr>
  </w:style>
  <w:style w:type="paragraph" w:customStyle="1" w:styleId="ListAlpha2">
    <w:name w:val="List Alpha 2"/>
    <w:basedOn w:val="List2"/>
    <w:rsid w:val="007F79DD"/>
    <w:pPr>
      <w:numPr>
        <w:numId w:val="7"/>
      </w:numPr>
    </w:pPr>
  </w:style>
  <w:style w:type="paragraph" w:styleId="List2">
    <w:name w:val="List 2"/>
    <w:basedOn w:val="BodyText"/>
    <w:rsid w:val="007F79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79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79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79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79D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79D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F79DD"/>
    <w:pPr>
      <w:numPr>
        <w:numId w:val="3"/>
      </w:numPr>
    </w:pPr>
  </w:style>
  <w:style w:type="paragraph" w:styleId="ListContinue2">
    <w:name w:val="List Continue 2"/>
    <w:basedOn w:val="List2"/>
    <w:rsid w:val="007F79DD"/>
    <w:pPr>
      <w:ind w:firstLine="0"/>
    </w:pPr>
  </w:style>
  <w:style w:type="paragraph" w:styleId="ListContinue3">
    <w:name w:val="List Continue 3"/>
    <w:basedOn w:val="List3"/>
    <w:rsid w:val="007F79DD"/>
    <w:pPr>
      <w:ind w:left="1021" w:firstLine="0"/>
    </w:pPr>
  </w:style>
  <w:style w:type="paragraph" w:styleId="ListContinue4">
    <w:name w:val="List Continue 4"/>
    <w:basedOn w:val="List4"/>
    <w:rsid w:val="007F79DD"/>
    <w:pPr>
      <w:ind w:firstLine="0"/>
    </w:pPr>
  </w:style>
  <w:style w:type="paragraph" w:styleId="ListContinue5">
    <w:name w:val="List Continue 5"/>
    <w:basedOn w:val="List5"/>
    <w:rsid w:val="007F79DD"/>
    <w:pPr>
      <w:ind w:firstLine="0"/>
    </w:pPr>
  </w:style>
  <w:style w:type="paragraph" w:styleId="ListNumber3">
    <w:name w:val="List Number 3"/>
    <w:basedOn w:val="List3"/>
    <w:rsid w:val="007F79DD"/>
    <w:pPr>
      <w:numPr>
        <w:numId w:val="4"/>
      </w:numPr>
    </w:pPr>
  </w:style>
  <w:style w:type="paragraph" w:styleId="ListNumber4">
    <w:name w:val="List Number 4"/>
    <w:basedOn w:val="List4"/>
    <w:rsid w:val="007F79DD"/>
    <w:pPr>
      <w:numPr>
        <w:numId w:val="5"/>
      </w:numPr>
    </w:pPr>
  </w:style>
  <w:style w:type="paragraph" w:styleId="ListNumber5">
    <w:name w:val="List Number 5"/>
    <w:basedOn w:val="List5"/>
    <w:rsid w:val="007F79DD"/>
    <w:pPr>
      <w:numPr>
        <w:numId w:val="6"/>
      </w:numPr>
    </w:pPr>
  </w:style>
  <w:style w:type="paragraph" w:styleId="BlockText">
    <w:name w:val="Block Text"/>
    <w:basedOn w:val="Normal"/>
    <w:rsid w:val="007F79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79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79DD"/>
    <w:rPr>
      <w:sz w:val="16"/>
      <w:vertAlign w:val="superscript"/>
    </w:rPr>
  </w:style>
  <w:style w:type="character" w:customStyle="1" w:styleId="Symbols">
    <w:name w:val="Symbols"/>
    <w:basedOn w:val="DefaultParagraphFont"/>
    <w:rsid w:val="007F79DD"/>
    <w:rPr>
      <w:rFonts w:ascii="Symbol" w:hAnsi="Symbol"/>
    </w:rPr>
  </w:style>
  <w:style w:type="character" w:customStyle="1" w:styleId="MenuOptions">
    <w:name w:val="Menu Options"/>
    <w:basedOn w:val="DefaultParagraphFont"/>
    <w:rsid w:val="007F79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79DD"/>
    <w:rPr>
      <w:b/>
    </w:rPr>
  </w:style>
  <w:style w:type="character" w:customStyle="1" w:styleId="Underlined">
    <w:name w:val="Underlined"/>
    <w:basedOn w:val="DefaultParagraphFont"/>
    <w:rsid w:val="007F79DD"/>
    <w:rPr>
      <w:u w:val="single"/>
    </w:rPr>
  </w:style>
  <w:style w:type="paragraph" w:customStyle="1" w:styleId="TableBodyTextRight">
    <w:name w:val="Table Body Text Right"/>
    <w:basedOn w:val="TableBodyText"/>
    <w:rsid w:val="007F79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79DD"/>
    <w:rPr>
      <w:sz w:val="18"/>
    </w:rPr>
  </w:style>
  <w:style w:type="paragraph" w:customStyle="1" w:styleId="BodySmallRight">
    <w:name w:val="Body Small Right"/>
    <w:basedOn w:val="BodyTextRight"/>
    <w:rsid w:val="007F79DD"/>
    <w:rPr>
      <w:sz w:val="18"/>
      <w:szCs w:val="18"/>
    </w:rPr>
  </w:style>
  <w:style w:type="paragraph" w:customStyle="1" w:styleId="MarginEdition">
    <w:name w:val="Margin Edition"/>
    <w:basedOn w:val="MarginNote"/>
    <w:rsid w:val="007F79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79DD"/>
    <w:rPr>
      <w:sz w:val="2"/>
      <w:szCs w:val="2"/>
    </w:rPr>
  </w:style>
  <w:style w:type="character" w:customStyle="1" w:styleId="Small">
    <w:name w:val="Small"/>
    <w:basedOn w:val="DefaultParagraphFont"/>
    <w:rsid w:val="007F79DD"/>
    <w:rPr>
      <w:sz w:val="16"/>
    </w:rPr>
  </w:style>
  <w:style w:type="paragraph" w:customStyle="1" w:styleId="WideTable">
    <w:name w:val="Wide Table"/>
    <w:basedOn w:val="Normal"/>
    <w:rsid w:val="007F79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79DD"/>
  </w:style>
  <w:style w:type="paragraph" w:styleId="Quote">
    <w:name w:val="Quote"/>
    <w:basedOn w:val="Heading1"/>
    <w:link w:val="QuoteChar"/>
    <w:qFormat/>
    <w:rsid w:val="007F79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79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79DD"/>
    <w:pPr>
      <w:pageBreakBefore/>
    </w:pPr>
  </w:style>
  <w:style w:type="paragraph" w:customStyle="1" w:styleId="Border">
    <w:name w:val="Border"/>
    <w:basedOn w:val="Normal"/>
    <w:qFormat/>
    <w:rsid w:val="007F79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79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79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79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79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79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79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79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79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79DD"/>
    <w:rPr>
      <w:u w:val="single"/>
    </w:rPr>
  </w:style>
  <w:style w:type="character" w:customStyle="1" w:styleId="BoldandItalics">
    <w:name w:val="Bold and Italics"/>
    <w:qFormat/>
    <w:rsid w:val="007F79DD"/>
    <w:rPr>
      <w:b/>
      <w:i/>
      <w:u w:val="none"/>
    </w:rPr>
  </w:style>
  <w:style w:type="paragraph" w:styleId="BalloonText">
    <w:name w:val="Balloon Text"/>
    <w:basedOn w:val="Normal"/>
    <w:link w:val="BalloonTextChar"/>
    <w:rsid w:val="007F79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79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79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79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79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79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79DD"/>
    <w:pPr>
      <w:spacing w:before="0" w:after="0"/>
    </w:pPr>
  </w:style>
  <w:style w:type="paragraph" w:customStyle="1" w:styleId="BodyTextBold">
    <w:name w:val="Body Text Bold"/>
    <w:basedOn w:val="BodyText"/>
    <w:qFormat/>
    <w:rsid w:val="007F79DD"/>
    <w:rPr>
      <w:b/>
    </w:rPr>
  </w:style>
  <w:style w:type="character" w:styleId="Hyperlink">
    <w:name w:val="Hyperlink"/>
    <w:basedOn w:val="DefaultParagraphFont"/>
    <w:uiPriority w:val="99"/>
    <w:unhideWhenUsed/>
    <w:rsid w:val="006F23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432</Words>
  <Characters>2794</Characters>
  <Application>Microsoft Office Word</Application>
  <DocSecurity>0</DocSecurity>
  <Lines>63</Lines>
  <Paragraphs>40</Paragraphs>
  <ScaleCrop>false</ScaleCrop>
  <Company>Author-it Software Corporation Ltd.</Company>
  <LinksUpToDate>false</LinksUpToDate>
  <CharactersWithSpaces>3186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CUAATS301 Work effectively in the Aboriginal and Torres Strait Islander visual arts industry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2020-07-07T09:50:00Z</dcterms:created>
  <dcterms:modified xsi:type="dcterms:W3CDTF">2020-07-07T09:50:00Z</dcterms:modified>
</cp:coreProperties>
</file>