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51A5" w:rsidP="004A51A5">
      <w:pPr>
        <w:pStyle w:val="Title"/>
      </w:pPr>
      <w:r>
        <w:fldChar w:fldCharType="begin"/>
      </w:r>
      <w:r>
        <w:instrText xml:space="preserve"> TITLE   \* MERGEFORMAT </w:instrText>
      </w:r>
      <w:r>
        <w:fldChar w:fldCharType="separate"/>
      </w:r>
      <w:r>
        <w:t>CUAATS201 Prepare for work in the Aboriginal and Torres Strait Islander visual arts industry</w:t>
      </w:r>
      <w:r>
        <w:fldChar w:fldCharType="end"/>
      </w:r>
    </w:p>
    <w:p w:rsidR="004A51A5" w:rsidP="004A51A5">
      <w:pPr>
        <w:pStyle w:val="Version"/>
        <w:sectPr w:rsidSect="008870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7095" w:rsidP="00887095">
      <w:pPr>
        <w:pStyle w:val="SuperHeading"/>
      </w:pPr>
      <w:r w:rsidRPr="00887095">
        <w:t>CUAATS201 Prepare for work in the Aboriginal and Torres Strait Islander visual arts industry</w:t>
      </w:r>
    </w:p>
    <w:p w:rsidR="00000000" w:rsidRPr="00887095" w:rsidP="00887095">
      <w:pPr>
        <w:pStyle w:val="Heading1"/>
      </w:pPr>
      <w:bookmarkStart w:id="1" w:name="O_788269"/>
      <w:bookmarkEnd w:id="1"/>
      <w:r w:rsidRPr="00887095">
        <w:t>Modification History</w:t>
      </w:r>
    </w:p>
    <w:tbl>
      <w:tblPr>
        <w:tblW w:w="0" w:type="auto"/>
        <w:tblLayout w:type="fixed"/>
        <w:tblCellMar>
          <w:left w:w="62" w:type="dxa"/>
          <w:right w:w="62" w:type="dxa"/>
        </w:tblCellMar>
        <w:tblLook w:val="0000"/>
      </w:tblPr>
      <w:tblGrid>
        <w:gridCol w:w="3091"/>
        <w:gridCol w:w="5873"/>
      </w:tblGrid>
      <w:tr w:rsidTr="0088709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095" w:rsidP="00887095">
            <w:pPr>
              <w:pStyle w:val="BodyText"/>
            </w:pPr>
            <w:r w:rsidRPr="0088709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095">
            <w:pPr>
              <w:pStyle w:val="BodyText"/>
              <w:rPr>
                <w:lang w:val="en-NZ"/>
              </w:rPr>
            </w:pPr>
            <w:r w:rsidRPr="00887095">
              <w:rPr>
                <w:rStyle w:val="SpecialBold"/>
              </w:rPr>
              <w:t>Comments</w:t>
            </w:r>
          </w:p>
        </w:tc>
      </w:tr>
      <w:tr w:rsidTr="0088709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095">
            <w:pPr>
              <w:pStyle w:val="BodyText"/>
              <w:rPr>
                <w:lang w:val="en-NZ"/>
              </w:rPr>
            </w:pPr>
            <w:r w:rsidRPr="0088709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095" w:rsidP="00887095">
            <w:pPr>
              <w:pStyle w:val="BodyText"/>
            </w:pPr>
            <w:r w:rsidRPr="00887095">
              <w:t>This version first released with CUA Creative Arts and Culture Training Package version 2.0.</w:t>
            </w:r>
          </w:p>
        </w:tc>
      </w:tr>
    </w:tbl>
    <w:p w:rsidR="00000000" w:rsidRPr="00887095" w:rsidP="00887095">
      <w:pPr>
        <w:pStyle w:val="BodyText"/>
      </w:pPr>
    </w:p>
    <w:p w:rsidR="00000000" w:rsidRPr="00887095" w:rsidP="00887095">
      <w:pPr>
        <w:pStyle w:val="AllowPageBreak"/>
      </w:pPr>
    </w:p>
    <w:p w:rsidR="00000000" w:rsidRPr="00887095" w:rsidP="00887095">
      <w:pPr>
        <w:pStyle w:val="Heading1"/>
      </w:pPr>
      <w:bookmarkStart w:id="2" w:name="O_788270"/>
      <w:bookmarkEnd w:id="2"/>
      <w:r w:rsidRPr="00887095">
        <w:t>Application</w:t>
      </w:r>
    </w:p>
    <w:p w:rsidR="00000000" w:rsidRPr="00887095" w:rsidP="004A51A5">
      <w:pPr>
        <w:pStyle w:val="BodyText"/>
      </w:pPr>
      <w:r w:rsidRPr="00887095">
        <w:t>This unit describes the performance outcomes, skills and knowledge required to develop general knowledge of the Aboriginal and Torres Strait Islander visual arts industry and investigate the visual arts practices of local Aborig</w:t>
      </w:r>
      <w:r w:rsidRPr="00887095">
        <w:t>inal and/or Torres Strait Islander artists.</w:t>
      </w:r>
    </w:p>
    <w:p w:rsidR="00000000" w:rsidRPr="00887095" w:rsidP="004A51A5">
      <w:pPr>
        <w:pStyle w:val="BodyText"/>
      </w:pPr>
      <w:r w:rsidRPr="00887095">
        <w:t>It applies to individuals who are entering the Aboriginal and Torres Strait Islander visual arts industry. Individuals could be working in urban, regional, rural or remote settings. The work environment could in</w:t>
      </w:r>
      <w:r w:rsidRPr="00887095">
        <w:t>volve interactions with artists and their communities in contexts such as cultural/arts centres and cooperatives, commercial and public galleries, museums, retail outlets, community projects, exhibitions, events and festivals.</w:t>
      </w:r>
    </w:p>
    <w:p w:rsidR="00000000" w:rsidRPr="00887095" w:rsidP="004A51A5">
      <w:pPr>
        <w:pStyle w:val="BodyText"/>
      </w:pPr>
      <w:r w:rsidRPr="00887095">
        <w:t>This unit reflects the diver</w:t>
      </w:r>
      <w:r w:rsidRPr="00887095">
        <w:t>sity of Aboriginal and Torres Strait Islander cultures and visual arts practices. It emphasises the importance of Aboriginal and Torres Strait Islander peoples controlling their own cultural heritage and identity.</w:t>
      </w:r>
    </w:p>
    <w:p w:rsidR="00000000" w:rsidRPr="00887095" w:rsidP="004A51A5">
      <w:pPr>
        <w:pStyle w:val="BodyText"/>
      </w:pPr>
      <w:r w:rsidRPr="00887095">
        <w:t>No licensing, legislative or certificatio</w:t>
      </w:r>
      <w:r w:rsidRPr="00887095">
        <w:t>n requirements apply to this unit at the time of publication.</w:t>
      </w:r>
    </w:p>
    <w:p w:rsidR="00000000" w:rsidRPr="00887095" w:rsidP="00887095">
      <w:pPr>
        <w:pStyle w:val="Heading1"/>
      </w:pPr>
      <w:bookmarkStart w:id="3" w:name="O_788273"/>
      <w:bookmarkEnd w:id="3"/>
      <w:r w:rsidRPr="00887095">
        <w:t>Unit Sector</w:t>
      </w:r>
    </w:p>
    <w:p w:rsidR="00000000" w:rsidRPr="00887095" w:rsidP="004A51A5">
      <w:pPr>
        <w:pStyle w:val="BodyText"/>
      </w:pPr>
      <w:r w:rsidRPr="00887095">
        <w:t>Aboriginal and Torres Strait Islander visual arts</w:t>
      </w:r>
    </w:p>
    <w:p w:rsidR="00000000" w:rsidRPr="00887095" w:rsidP="00887095">
      <w:pPr>
        <w:pStyle w:val="Heading1"/>
      </w:pPr>
      <w:bookmarkStart w:id="4" w:name="O_788274"/>
      <w:bookmarkEnd w:id="4"/>
      <w:r w:rsidRPr="00887095">
        <w:t>Elements and Performance Criteria</w:t>
      </w:r>
    </w:p>
    <w:tbl>
      <w:tblPr>
        <w:tblW w:w="9462" w:type="dxa"/>
        <w:tblLayout w:type="fixed"/>
        <w:tblCellMar>
          <w:left w:w="62" w:type="dxa"/>
          <w:right w:w="62" w:type="dxa"/>
        </w:tblCellMar>
        <w:tblLook w:val="0000"/>
      </w:tblPr>
      <w:tblGrid>
        <w:gridCol w:w="2700"/>
        <w:gridCol w:w="6762"/>
      </w:tblGrid>
      <w:tr w:rsidTr="00887095">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87095" w:rsidP="00887095">
            <w:pPr>
              <w:pStyle w:val="BodyText"/>
            </w:pPr>
            <w:r w:rsidRPr="00887095">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87095">
            <w:pPr>
              <w:pStyle w:val="BodyText"/>
              <w:rPr>
                <w:lang w:val="en-NZ"/>
              </w:rPr>
            </w:pPr>
            <w:r w:rsidRPr="00887095">
              <w:rPr>
                <w:rStyle w:val="SpecialBold"/>
              </w:rPr>
              <w:t>PERFORMANCE CRITERIA</w:t>
            </w:r>
          </w:p>
        </w:tc>
      </w:tr>
      <w:tr w:rsidTr="00887095">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87095" w:rsidP="00887095">
            <w:pPr>
              <w:pStyle w:val="BodyText"/>
            </w:pPr>
            <w:r w:rsidRPr="00887095">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87095">
            <w:pPr>
              <w:pStyle w:val="BodyText"/>
              <w:rPr>
                <w:lang w:val="en-NZ"/>
              </w:rPr>
            </w:pPr>
            <w:r w:rsidRPr="00887095">
              <w:rPr>
                <w:rStyle w:val="Emphasis"/>
              </w:rPr>
              <w:t>Performance criteria describe the performance needed to demonstrate achievement of the element.</w:t>
            </w:r>
          </w:p>
        </w:tc>
      </w:tr>
      <w:tr w:rsidTr="0088709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095">
            <w:pPr>
              <w:pStyle w:val="BodyText"/>
              <w:rPr>
                <w:lang w:val="en-NZ"/>
              </w:rPr>
            </w:pPr>
            <w:r w:rsidRPr="00887095">
              <w:t>1. Develop knowledge of the Aboriginal and Torres Strait Islander visual arts industry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095" w:rsidP="00887095">
            <w:pPr>
              <w:pStyle w:val="BodyText"/>
            </w:pPr>
            <w:r w:rsidRPr="00887095">
              <w:t>1.1 Use sources of information</w:t>
            </w:r>
            <w:r w:rsidRPr="00887095">
              <w:t xml:space="preserve"> to identify the elements of the Aboriginal and Torres Strait Islander visual arts industry</w:t>
            </w:r>
          </w:p>
          <w:p w:rsidR="00000000" w:rsidRPr="00887095" w:rsidP="00887095">
            <w:pPr>
              <w:pStyle w:val="BodyText"/>
            </w:pPr>
            <w:r w:rsidRPr="00887095">
              <w:t>1.2 Identify the laws, regulations and codes of practice that impact on the Aboriginal and Torres Strait Islander visual arts industry</w:t>
            </w:r>
          </w:p>
          <w:p w:rsidR="00000000" w:rsidP="00887095">
            <w:pPr>
              <w:pStyle w:val="BodyText"/>
              <w:rPr>
                <w:lang w:val="en-NZ"/>
              </w:rPr>
            </w:pPr>
            <w:r w:rsidRPr="00887095">
              <w:t>1.3 Identify the diverse visu</w:t>
            </w:r>
            <w:r w:rsidRPr="00887095">
              <w:t>al arts practices of Aboriginal and Torres Strait Islander artists</w:t>
            </w:r>
          </w:p>
        </w:tc>
      </w:tr>
      <w:tr w:rsidTr="0088709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095">
            <w:pPr>
              <w:pStyle w:val="BodyText"/>
              <w:rPr>
                <w:lang w:val="en-NZ"/>
              </w:rPr>
            </w:pPr>
            <w:r w:rsidRPr="00887095">
              <w:t>2. Investigate information about local Aboriginal and/or Torres Strait Islander visual arts practices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095" w:rsidP="00887095">
            <w:pPr>
              <w:pStyle w:val="BodyText"/>
            </w:pPr>
            <w:r w:rsidRPr="00887095">
              <w:t>2.1 Identify local individuals, families and/or communities who produce visual art</w:t>
            </w:r>
          </w:p>
          <w:p w:rsidR="00000000" w:rsidRPr="00887095" w:rsidP="00887095">
            <w:pPr>
              <w:pStyle w:val="BodyText"/>
            </w:pPr>
            <w:r w:rsidRPr="00887095">
              <w:t>2.2 Use appropriate descriptions of the artwork</w:t>
            </w:r>
          </w:p>
          <w:p w:rsidR="00000000" w:rsidRPr="00887095" w:rsidP="00887095">
            <w:pPr>
              <w:pStyle w:val="BodyText"/>
            </w:pPr>
            <w:r w:rsidRPr="00887095">
              <w:t>2.3 Determine the local cultural protocols relevant to the production, display, handling and storage of the artwork</w:t>
            </w:r>
          </w:p>
          <w:p w:rsidR="00000000" w:rsidP="00887095">
            <w:pPr>
              <w:pStyle w:val="BodyText"/>
              <w:rPr>
                <w:lang w:val="en-NZ"/>
              </w:rPr>
            </w:pPr>
            <w:r w:rsidRPr="00887095">
              <w:t>2.4 Collect information in an appropriate format</w:t>
            </w:r>
          </w:p>
        </w:tc>
      </w:tr>
      <w:tr w:rsidTr="0088709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095">
            <w:pPr>
              <w:pStyle w:val="BodyText"/>
              <w:rPr>
                <w:lang w:val="en-NZ"/>
              </w:rPr>
            </w:pPr>
            <w:r w:rsidRPr="00887095">
              <w:t>3. Maintain knowledge of the Aboriginal an</w:t>
            </w:r>
            <w:r w:rsidRPr="00887095">
              <w:t>d Torres Strait Islander visual arts industry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095" w:rsidP="00887095">
            <w:pPr>
              <w:pStyle w:val="BodyText"/>
            </w:pPr>
            <w:r w:rsidRPr="00887095">
              <w:t>3.1 Identify and use opportunities to update knowledge of the industry</w:t>
            </w:r>
          </w:p>
          <w:p w:rsidR="00000000" w:rsidRPr="00887095" w:rsidP="00887095">
            <w:pPr>
              <w:pStyle w:val="BodyText"/>
            </w:pPr>
            <w:r w:rsidRPr="00887095">
              <w:t>3.2 Use sources of information to identify employment opportunities in the industry</w:t>
            </w:r>
          </w:p>
        </w:tc>
      </w:tr>
    </w:tbl>
    <w:p w:rsidR="00000000" w:rsidRPr="00887095" w:rsidP="00887095">
      <w:pPr>
        <w:pStyle w:val="BodyText"/>
      </w:pPr>
    </w:p>
    <w:p w:rsidR="00000000" w:rsidRPr="00887095" w:rsidP="00887095">
      <w:pPr>
        <w:pStyle w:val="AllowPageBreak"/>
      </w:pPr>
    </w:p>
    <w:p w:rsidR="00000000" w:rsidRPr="00887095" w:rsidP="00887095">
      <w:pPr>
        <w:pStyle w:val="Heading1"/>
      </w:pPr>
      <w:bookmarkStart w:id="5" w:name="O_788275"/>
      <w:bookmarkEnd w:id="5"/>
      <w:r w:rsidRPr="00887095">
        <w:t>Foundation Skills</w:t>
      </w:r>
    </w:p>
    <w:p w:rsidR="00000000" w:rsidRPr="004A51A5" w:rsidP="004A51A5">
      <w:pPr>
        <w:pStyle w:val="BodyText"/>
        <w:rPr>
          <w:i/>
        </w:rPr>
      </w:pPr>
      <w:r w:rsidRPr="004A51A5">
        <w:rPr>
          <w:rStyle w:val="Emphasis"/>
        </w:rPr>
        <w:t>This section descr</w:t>
      </w:r>
      <w:r w:rsidRPr="004A51A5">
        <w:rPr>
          <w:rStyle w:val="Emphasis"/>
        </w:rPr>
        <w:t>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88709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095" w:rsidP="00887095">
            <w:pPr>
              <w:pStyle w:val="BodyText"/>
            </w:pPr>
            <w:r w:rsidRPr="00887095">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095" w:rsidP="00887095">
            <w:pPr>
              <w:pStyle w:val="BodyText"/>
            </w:pPr>
            <w:r w:rsidRPr="00887095">
              <w:rPr>
                <w:rStyle w:val="SpecialBold"/>
              </w:rPr>
              <w:t>Performance</w:t>
            </w:r>
          </w:p>
          <w:p w:rsidR="00000000" w:rsidRPr="00887095" w:rsidP="00887095">
            <w:pPr>
              <w:pStyle w:val="BodyText"/>
            </w:pPr>
            <w:r w:rsidRPr="00887095">
              <w:rPr>
                <w:rStyle w:val="SpecialBold"/>
              </w:rPr>
              <w:t>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095">
            <w:pPr>
              <w:pStyle w:val="BodyText"/>
              <w:rPr>
                <w:lang w:val="en-NZ"/>
              </w:rPr>
            </w:pPr>
            <w:r w:rsidRPr="00887095">
              <w:rPr>
                <w:rStyle w:val="SpecialBold"/>
              </w:rPr>
              <w:t>Description</w:t>
            </w:r>
          </w:p>
        </w:tc>
      </w:tr>
      <w:tr w:rsidTr="0088709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095">
            <w:pPr>
              <w:pStyle w:val="BodyText"/>
              <w:rPr>
                <w:lang w:val="en-NZ"/>
              </w:rPr>
            </w:pPr>
            <w:r w:rsidRPr="00887095">
              <w:t>Learning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095">
            <w:pPr>
              <w:pStyle w:val="BodyText"/>
              <w:rPr>
                <w:lang w:val="en-NZ"/>
              </w:rPr>
            </w:pPr>
            <w:r w:rsidRPr="00887095">
              <w:t>1.1, 3.1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095">
            <w:pPr>
              <w:pStyle w:val="ListBullet"/>
              <w:rPr>
                <w:lang w:val="en-NZ"/>
              </w:rPr>
            </w:pPr>
            <w:r w:rsidRPr="00887095">
              <w:t>Builds knowledge by using relevant sources of information and opportunities</w:t>
            </w:r>
          </w:p>
        </w:tc>
      </w:tr>
      <w:tr w:rsidTr="0088709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095">
            <w:pPr>
              <w:pStyle w:val="BodyText"/>
              <w:rPr>
                <w:lang w:val="en-NZ"/>
              </w:rPr>
            </w:pPr>
            <w:r w:rsidRPr="00887095">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095">
            <w:pPr>
              <w:pStyle w:val="BodyText"/>
              <w:rPr>
                <w:lang w:val="en-NZ"/>
              </w:rPr>
            </w:pPr>
            <w:r w:rsidRPr="00887095">
              <w:t>1.1, 1.2, 1.3, 2.2, 2.3, 3.2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095" w:rsidP="00887095">
            <w:pPr>
              <w:pStyle w:val="ListBullet"/>
            </w:pPr>
            <w:r w:rsidRPr="00887095">
              <w:t>Obtains information by listening and questioning</w:t>
            </w:r>
          </w:p>
          <w:p w:rsidR="00000000" w:rsidP="00887095">
            <w:pPr>
              <w:pStyle w:val="ListBullet"/>
              <w:rPr>
                <w:lang w:val="en-NZ"/>
              </w:rPr>
            </w:pPr>
            <w:r w:rsidRPr="00887095">
              <w:t>Uses using everyday language to convey information</w:t>
            </w:r>
          </w:p>
        </w:tc>
      </w:tr>
      <w:tr w:rsidTr="0088709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095">
            <w:pPr>
              <w:pStyle w:val="BodyText"/>
              <w:rPr>
                <w:lang w:val="en-NZ"/>
              </w:rPr>
            </w:pPr>
            <w:r w:rsidRPr="00887095">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095">
            <w:pPr>
              <w:pStyle w:val="BodyText"/>
              <w:rPr>
                <w:lang w:val="en-NZ"/>
              </w:rPr>
            </w:pPr>
            <w:r w:rsidRPr="00887095">
              <w:t>1.</w:t>
            </w:r>
            <w:r w:rsidRPr="00887095">
              <w:t>1, 1.2, 1.3, 2.3, 3.1, 3.2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095" w:rsidP="00887095">
            <w:pPr>
              <w:pStyle w:val="ListBullet"/>
            </w:pPr>
            <w:r w:rsidRPr="00887095">
              <w:t>Takes steps to access information, develop knowledge and identify a limited range of work options related to present position or interests in the Aboriginal and Torres Strait Islander visual arts industry</w:t>
            </w:r>
          </w:p>
          <w:p w:rsidR="00000000" w:rsidP="00887095">
            <w:pPr>
              <w:pStyle w:val="ListBullet"/>
              <w:rPr>
                <w:lang w:val="en-NZ"/>
              </w:rPr>
            </w:pPr>
            <w:r w:rsidRPr="00887095">
              <w:t>Identifies main legal r</w:t>
            </w:r>
            <w:r w:rsidRPr="00887095">
              <w:t>ights and responsibilities of own role and recognises a range of cultural protocols relevant to the production, display, handling and storage of the artwork</w:t>
            </w:r>
          </w:p>
        </w:tc>
      </w:tr>
      <w:tr w:rsidTr="0088709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095">
            <w:pPr>
              <w:pStyle w:val="BodyText"/>
              <w:rPr>
                <w:lang w:val="en-NZ"/>
              </w:rPr>
            </w:pPr>
            <w:r w:rsidRPr="00887095">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095">
            <w:pPr>
              <w:pStyle w:val="BodyText"/>
              <w:rPr>
                <w:lang w:val="en-NZ"/>
              </w:rPr>
            </w:pPr>
            <w:r w:rsidRPr="00887095">
              <w:t>1.1, 3.2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095" w:rsidP="00887095">
            <w:pPr>
              <w:pStyle w:val="ListBullet"/>
            </w:pPr>
            <w:r w:rsidRPr="00887095">
              <w:t xml:space="preserve">Uses appropriate </w:t>
            </w:r>
            <w:r w:rsidRPr="00887095">
              <w:t>language, communication protocols, tone and non-verbal behaviours during interactions and asks questions to clarify understanding or seek further information</w:t>
            </w:r>
          </w:p>
          <w:p w:rsidR="00000000" w:rsidP="00887095">
            <w:pPr>
              <w:pStyle w:val="ListBullet"/>
              <w:rPr>
                <w:lang w:val="en-NZ"/>
              </w:rPr>
            </w:pPr>
            <w:r w:rsidRPr="00887095">
              <w:t>Identifies people to ask for information and recognises some common cultural barriers to interacti</w:t>
            </w:r>
            <w:r w:rsidRPr="00887095">
              <w:t>on in the immediate work context</w:t>
            </w:r>
          </w:p>
        </w:tc>
      </w:tr>
      <w:tr w:rsidTr="0088709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095">
            <w:pPr>
              <w:pStyle w:val="BodyText"/>
              <w:rPr>
                <w:lang w:val="en-NZ"/>
              </w:rPr>
            </w:pPr>
            <w:r w:rsidRPr="00887095">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095">
            <w:pPr>
              <w:pStyle w:val="BodyText"/>
              <w:rPr>
                <w:lang w:val="en-NZ"/>
              </w:rPr>
            </w:pPr>
            <w:r w:rsidRPr="00887095">
              <w:t>2.2, 2.4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095" w:rsidP="00887095">
            <w:pPr>
              <w:pStyle w:val="ListBullet"/>
            </w:pPr>
            <w:r w:rsidRPr="00887095">
              <w:t>Follows clearly defined steps to collect information</w:t>
            </w:r>
          </w:p>
        </w:tc>
      </w:tr>
    </w:tbl>
    <w:p w:rsidR="00000000" w:rsidRPr="00887095" w:rsidP="00887095">
      <w:pPr>
        <w:pStyle w:val="BodyText"/>
      </w:pPr>
    </w:p>
    <w:p w:rsidR="00000000" w:rsidRPr="00887095" w:rsidP="00887095">
      <w:pPr>
        <w:pStyle w:val="AllowPageBreak"/>
      </w:pPr>
    </w:p>
    <w:p w:rsidR="00000000" w:rsidRPr="00887095" w:rsidP="00887095">
      <w:pPr>
        <w:pStyle w:val="Heading1"/>
      </w:pPr>
      <w:bookmarkStart w:id="6" w:name="O_788277"/>
      <w:bookmarkEnd w:id="6"/>
      <w:r w:rsidRPr="00887095">
        <w:t>Unit Mapping Information</w:t>
      </w:r>
    </w:p>
    <w:tbl>
      <w:tblPr>
        <w:tblW w:w="0" w:type="auto"/>
        <w:tblLayout w:type="fixed"/>
        <w:tblCellMar>
          <w:left w:w="62" w:type="dxa"/>
          <w:right w:w="62" w:type="dxa"/>
        </w:tblCellMar>
        <w:tblLook w:val="0000"/>
      </w:tblPr>
      <w:tblGrid>
        <w:gridCol w:w="2220"/>
        <w:gridCol w:w="2295"/>
        <w:gridCol w:w="2430"/>
        <w:gridCol w:w="2160"/>
      </w:tblGrid>
      <w:tr w:rsidTr="00887095">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095" w:rsidP="00887095">
            <w:pPr>
              <w:pStyle w:val="BodyText"/>
            </w:pPr>
            <w:r w:rsidRPr="00887095">
              <w:rPr>
                <w:rStyle w:val="SpecialBold"/>
              </w:rPr>
              <w:t xml:space="preserve">Code and title </w:t>
            </w:r>
          </w:p>
          <w:p w:rsidR="00000000" w:rsidRPr="00887095" w:rsidP="00887095">
            <w:pPr>
              <w:pStyle w:val="BodyText"/>
            </w:pPr>
            <w:r w:rsidRPr="00887095">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095" w:rsidP="00887095">
            <w:pPr>
              <w:pStyle w:val="BodyText"/>
            </w:pPr>
            <w:r w:rsidRPr="00887095">
              <w:rPr>
                <w:rStyle w:val="SpecialBold"/>
              </w:rPr>
              <w:t>Code and title</w:t>
            </w:r>
          </w:p>
          <w:p w:rsidR="00000000" w:rsidRPr="00887095" w:rsidP="00887095">
            <w:pPr>
              <w:pStyle w:val="BodyText"/>
            </w:pPr>
            <w:r w:rsidRPr="00887095">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095" w:rsidP="00887095">
            <w:pPr>
              <w:pStyle w:val="BodyText"/>
            </w:pPr>
            <w:r w:rsidRPr="00887095">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095">
            <w:pPr>
              <w:pStyle w:val="BodyText"/>
              <w:rPr>
                <w:lang w:val="en-NZ"/>
              </w:rPr>
            </w:pPr>
            <w:r w:rsidRPr="00887095">
              <w:rPr>
                <w:rStyle w:val="SpecialBold"/>
              </w:rPr>
              <w:t>Equivalence status</w:t>
            </w:r>
          </w:p>
        </w:tc>
      </w:tr>
      <w:tr w:rsidTr="00887095">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095">
            <w:pPr>
              <w:pStyle w:val="BodyText"/>
              <w:rPr>
                <w:lang w:val="en-NZ"/>
              </w:rPr>
            </w:pPr>
            <w:r w:rsidRPr="00887095">
              <w:t>CUAATS201 Prepare for work in the Aboriginal and Torres Strait Islander visual arts industry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095">
            <w:pPr>
              <w:pStyle w:val="BodyText"/>
              <w:rPr>
                <w:lang w:val="en-NZ"/>
              </w:rPr>
            </w:pPr>
            <w:r w:rsidRPr="00887095">
              <w:t xml:space="preserve">CUVATS201 Prepare for work in the Aboriginal and Torres Strait Islander visual arts industry </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095">
            <w:pPr>
              <w:pStyle w:val="BodyText"/>
              <w:rPr>
                <w:lang w:val="en-NZ"/>
              </w:rPr>
            </w:pPr>
            <w:r w:rsidRPr="00887095">
              <w:t xml:space="preserve">Code updated to reflect change of training package name. Minor edits </w:t>
            </w:r>
            <w:r w:rsidRPr="00887095">
              <w:t>to wording of assessment conditions.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095" w:rsidP="00887095">
            <w:pPr>
              <w:pStyle w:val="BodyText"/>
            </w:pPr>
            <w:r w:rsidRPr="00887095">
              <w:t>Equivalent unit</w:t>
            </w:r>
          </w:p>
        </w:tc>
      </w:tr>
    </w:tbl>
    <w:p w:rsidR="00000000" w:rsidRPr="00887095" w:rsidP="00887095">
      <w:pPr>
        <w:pStyle w:val="BodyText"/>
      </w:pPr>
    </w:p>
    <w:p w:rsidR="00000000" w:rsidRPr="00887095" w:rsidP="00887095">
      <w:pPr>
        <w:pStyle w:val="AllowPageBreak"/>
      </w:pPr>
    </w:p>
    <w:p w:rsidR="00000000" w:rsidRPr="00887095" w:rsidP="00887095">
      <w:pPr>
        <w:pStyle w:val="Heading1"/>
      </w:pPr>
      <w:bookmarkStart w:id="7" w:name="O_788284"/>
      <w:bookmarkEnd w:id="7"/>
      <w:r w:rsidRPr="00887095">
        <w:t>Links</w:t>
      </w:r>
    </w:p>
    <w:p w:rsidR="00000000" w:rsidRPr="00887095" w:rsidP="004A51A5">
      <w:pPr>
        <w:pStyle w:val="BodyText"/>
      </w:pPr>
      <w:r w:rsidRPr="00887095">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C67301">
        <w:rPr>
          <w:rStyle w:val="Hyperlink"/>
        </w:rPr>
        <w:t>https://vetnet.education.gov.au/Pages/TrainingDocs.aspx?q=1db201d9-4006-4430-839f-382ef6b803d5</w:t>
      </w:r>
      <w:r>
        <w:fldChar w:fldCharType="end"/>
      </w:r>
    </w:p>
    <w:p w:rsidR="00000000" w:rsidRPr="00887095" w:rsidP="00887095"/>
    <w:sectPr w:rsidSect="008870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95" w:rsidRPr="004A51A5" w:rsidP="004A51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1A5" w:rsidP="008870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51A5" w:rsidP="00887095">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4A51A5" w:rsidP="008870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1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7095" w:rsidRPr="004A51A5" w:rsidP="004A51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1A5" w:rsidRPr="002D2AF8" w:rsidP="00887095">
    <w:pPr>
      <w:pStyle w:val="Header"/>
      <w:framePr w:wrap="around"/>
    </w:pPr>
    <w:r>
      <w:fldChar w:fldCharType="begin"/>
    </w:r>
    <w:r>
      <w:instrText xml:space="preserve"> TITLE   \* MERGEFORMAT </w:instrText>
    </w:r>
    <w:r>
      <w:fldChar w:fldCharType="separate"/>
    </w:r>
    <w:r>
      <w:t>CUAATS201 Prepare for work in the Aboriginal and Torres Strait Islander visual arts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4A51A5" w:rsidP="008870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B084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0CA1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70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7095"/>
    <w:pPr>
      <w:spacing w:before="360" w:after="60"/>
      <w:outlineLvl w:val="0"/>
    </w:pPr>
    <w:rPr>
      <w:sz w:val="32"/>
    </w:rPr>
  </w:style>
  <w:style w:type="paragraph" w:styleId="Heading2">
    <w:name w:val="heading 2"/>
    <w:basedOn w:val="HeadingBase"/>
    <w:next w:val="BodyText"/>
    <w:link w:val="Heading2Char"/>
    <w:qFormat/>
    <w:rsid w:val="00887095"/>
    <w:pPr>
      <w:keepLines/>
      <w:spacing w:before="240" w:after="120"/>
      <w:outlineLvl w:val="1"/>
    </w:pPr>
    <w:rPr>
      <w:sz w:val="28"/>
      <w:szCs w:val="40"/>
    </w:rPr>
  </w:style>
  <w:style w:type="paragraph" w:styleId="Heading3">
    <w:name w:val="heading 3"/>
    <w:basedOn w:val="HeadingBase"/>
    <w:next w:val="BodyText"/>
    <w:link w:val="Heading3Char"/>
    <w:qFormat/>
    <w:rsid w:val="00887095"/>
    <w:pPr>
      <w:spacing w:before="180" w:after="120"/>
      <w:outlineLvl w:val="2"/>
    </w:pPr>
    <w:rPr>
      <w:spacing w:val="-10"/>
      <w:kern w:val="32"/>
    </w:rPr>
  </w:style>
  <w:style w:type="paragraph" w:styleId="Heading4">
    <w:name w:val="heading 4"/>
    <w:basedOn w:val="HeadingBase"/>
    <w:next w:val="BodyText"/>
    <w:link w:val="Heading4Char"/>
    <w:qFormat/>
    <w:rsid w:val="00887095"/>
    <w:pPr>
      <w:spacing w:before="160" w:after="120"/>
      <w:outlineLvl w:val="3"/>
    </w:pPr>
    <w:rPr>
      <w:sz w:val="22"/>
    </w:rPr>
  </w:style>
  <w:style w:type="paragraph" w:styleId="Heading5">
    <w:name w:val="heading 5"/>
    <w:basedOn w:val="HeadingBase"/>
    <w:next w:val="Normal"/>
    <w:link w:val="Heading5Char"/>
    <w:qFormat/>
    <w:rsid w:val="00887095"/>
    <w:pPr>
      <w:spacing w:before="80"/>
      <w:outlineLvl w:val="4"/>
    </w:pPr>
    <w:rPr>
      <w:color w:val="918585"/>
      <w:sz w:val="20"/>
    </w:rPr>
  </w:style>
  <w:style w:type="paragraph" w:styleId="Heading6">
    <w:name w:val="heading 6"/>
    <w:basedOn w:val="HeadingBase"/>
    <w:next w:val="Normal"/>
    <w:link w:val="Heading6Char"/>
    <w:qFormat/>
    <w:rsid w:val="00887095"/>
    <w:pPr>
      <w:spacing w:before="60"/>
      <w:outlineLvl w:val="5"/>
    </w:pPr>
    <w:rPr>
      <w:color w:val="918585"/>
      <w:sz w:val="20"/>
    </w:rPr>
  </w:style>
  <w:style w:type="paragraph" w:styleId="Heading7">
    <w:name w:val="heading 7"/>
    <w:basedOn w:val="Normal"/>
    <w:next w:val="Normal"/>
    <w:link w:val="Heading7Char"/>
    <w:qFormat/>
    <w:rsid w:val="00887095"/>
    <w:pPr>
      <w:ind w:left="720"/>
      <w:outlineLvl w:val="6"/>
    </w:pPr>
    <w:rPr>
      <w:i/>
    </w:rPr>
  </w:style>
  <w:style w:type="paragraph" w:styleId="Heading8">
    <w:name w:val="heading 8"/>
    <w:basedOn w:val="Normal"/>
    <w:next w:val="Normal"/>
    <w:link w:val="Heading8Char"/>
    <w:qFormat/>
    <w:rsid w:val="00887095"/>
    <w:pPr>
      <w:ind w:left="720"/>
      <w:outlineLvl w:val="7"/>
    </w:pPr>
    <w:rPr>
      <w:i/>
    </w:rPr>
  </w:style>
  <w:style w:type="paragraph" w:styleId="Heading9">
    <w:name w:val="heading 9"/>
    <w:basedOn w:val="Normal"/>
    <w:next w:val="Normal"/>
    <w:link w:val="Heading9Char"/>
    <w:qFormat/>
    <w:rsid w:val="00887095"/>
    <w:pPr>
      <w:ind w:left="720"/>
      <w:outlineLvl w:val="8"/>
    </w:pPr>
    <w:rPr>
      <w:i/>
    </w:rPr>
  </w:style>
  <w:style w:type="character" w:default="1" w:styleId="DefaultParagraphFont">
    <w:name w:val="Default Paragraph Font"/>
    <w:uiPriority w:val="1"/>
    <w:unhideWhenUsed/>
    <w:rsid w:val="008870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7095"/>
  </w:style>
  <w:style w:type="character" w:customStyle="1" w:styleId="Heading1Char">
    <w:name w:val="Heading 1 Char"/>
    <w:basedOn w:val="DefaultParagraphFont"/>
    <w:link w:val="Heading1"/>
    <w:rsid w:val="00887095"/>
    <w:rPr>
      <w:rFonts w:ascii="Times New Roman" w:eastAsia="Times New Roman" w:hAnsi="Times New Roman" w:cs="Times New Roman"/>
      <w:b/>
      <w:sz w:val="32"/>
      <w:szCs w:val="20"/>
      <w:lang w:eastAsia="en-US"/>
    </w:rPr>
  </w:style>
  <w:style w:type="paragraph" w:styleId="BodyText">
    <w:name w:val="Body Text"/>
    <w:basedOn w:val="Normal"/>
    <w:link w:val="BodyTextChar"/>
    <w:rsid w:val="008870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7095"/>
    <w:rPr>
      <w:rFonts w:ascii="Times New Roman" w:eastAsia="Times New Roman" w:hAnsi="Times New Roman" w:cs="Times New Roman"/>
      <w:sz w:val="24"/>
      <w:lang w:eastAsia="en-US"/>
    </w:rPr>
  </w:style>
  <w:style w:type="paragraph" w:styleId="ListBullet">
    <w:name w:val="List Bullet"/>
    <w:basedOn w:val="List"/>
    <w:rsid w:val="00887095"/>
    <w:pPr>
      <w:numPr>
        <w:numId w:val="11"/>
      </w:numPr>
      <w:tabs>
        <w:tab w:val="clear" w:pos="340"/>
      </w:tabs>
      <w:spacing w:before="40" w:after="40"/>
    </w:pPr>
  </w:style>
  <w:style w:type="character" w:customStyle="1" w:styleId="SpecialBold">
    <w:name w:val="Special Bold"/>
    <w:basedOn w:val="DefaultParagraphFont"/>
    <w:rsid w:val="00887095"/>
    <w:rPr>
      <w:b/>
      <w:spacing w:val="0"/>
    </w:rPr>
  </w:style>
  <w:style w:type="character" w:styleId="Emphasis">
    <w:name w:val="Emphasis"/>
    <w:basedOn w:val="DefaultParagraphFont"/>
    <w:qFormat/>
    <w:rsid w:val="00887095"/>
    <w:rPr>
      <w:i/>
    </w:rPr>
  </w:style>
  <w:style w:type="paragraph" w:customStyle="1" w:styleId="SuperHeading">
    <w:name w:val="SuperHeading"/>
    <w:basedOn w:val="Normal"/>
    <w:rsid w:val="00887095"/>
    <w:pPr>
      <w:spacing w:before="240" w:after="120"/>
      <w:outlineLvl w:val="0"/>
    </w:pPr>
    <w:rPr>
      <w:rFonts w:ascii="Times New Roman" w:hAnsi="Times New Roman"/>
      <w:b/>
      <w:sz w:val="32"/>
    </w:rPr>
  </w:style>
  <w:style w:type="paragraph" w:customStyle="1" w:styleId="AllowPageBreak">
    <w:name w:val="AllowPageBreak"/>
    <w:rsid w:val="008870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70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70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70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70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70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70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70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7095"/>
    <w:rPr>
      <w:rFonts w:ascii="Courier New" w:eastAsia="Times New Roman" w:hAnsi="Courier New" w:cs="Times New Roman"/>
      <w:i/>
      <w:szCs w:val="20"/>
      <w:lang w:eastAsia="en-US"/>
    </w:rPr>
  </w:style>
  <w:style w:type="paragraph" w:customStyle="1" w:styleId="HeadingBase">
    <w:name w:val="Heading Base"/>
    <w:rsid w:val="008870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7095"/>
    <w:pPr>
      <w:tabs>
        <w:tab w:val="right" w:leader="dot" w:pos="9072"/>
      </w:tabs>
      <w:ind w:left="567"/>
    </w:pPr>
    <w:rPr>
      <w:szCs w:val="22"/>
    </w:rPr>
  </w:style>
  <w:style w:type="paragraph" w:customStyle="1" w:styleId="TOCBase">
    <w:name w:val="TOC Base"/>
    <w:rsid w:val="008870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7095"/>
    <w:pPr>
      <w:tabs>
        <w:tab w:val="right" w:leader="dot" w:pos="9072"/>
      </w:tabs>
      <w:spacing w:before="40" w:after="40"/>
      <w:ind w:left="284"/>
    </w:pPr>
    <w:rPr>
      <w:rFonts w:ascii="Times New Roman" w:hAnsi="Times New Roman"/>
    </w:rPr>
  </w:style>
  <w:style w:type="paragraph" w:styleId="TOC1">
    <w:name w:val="toc 1"/>
    <w:basedOn w:val="TOCBase"/>
    <w:next w:val="Normal"/>
    <w:rsid w:val="008870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70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7095"/>
    <w:rPr>
      <w:rFonts w:ascii="Times New Roman" w:eastAsia="Times New Roman" w:hAnsi="Times New Roman" w:cs="Times New Roman"/>
      <w:sz w:val="16"/>
      <w:lang w:eastAsia="en-US"/>
    </w:rPr>
  </w:style>
  <w:style w:type="paragraph" w:styleId="Title">
    <w:name w:val="Title"/>
    <w:basedOn w:val="HeadingBase"/>
    <w:link w:val="TitleChar"/>
    <w:qFormat/>
    <w:rsid w:val="00887095"/>
    <w:pPr>
      <w:spacing w:before="5040"/>
      <w:jc w:val="center"/>
    </w:pPr>
    <w:rPr>
      <w:sz w:val="48"/>
      <w:szCs w:val="72"/>
      <w:lang w:val="en-US"/>
    </w:rPr>
  </w:style>
  <w:style w:type="character" w:customStyle="1" w:styleId="TitleChar">
    <w:name w:val="Title Char"/>
    <w:basedOn w:val="DefaultParagraphFont"/>
    <w:link w:val="Title"/>
    <w:rsid w:val="008870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7095"/>
    <w:pPr>
      <w:tabs>
        <w:tab w:val="left" w:pos="3600"/>
        <w:tab w:val="left" w:pos="3958"/>
      </w:tabs>
    </w:pPr>
  </w:style>
  <w:style w:type="paragraph" w:styleId="List">
    <w:name w:val="List"/>
    <w:basedOn w:val="BodyText"/>
    <w:next w:val="BodyText"/>
    <w:rsid w:val="00887095"/>
    <w:pPr>
      <w:tabs>
        <w:tab w:val="left" w:pos="340"/>
      </w:tabs>
      <w:spacing w:before="60" w:after="60"/>
      <w:ind w:left="340" w:hanging="340"/>
    </w:pPr>
  </w:style>
  <w:style w:type="paragraph" w:customStyle="1" w:styleId="Note">
    <w:name w:val="Note"/>
    <w:basedOn w:val="BodyText"/>
    <w:rsid w:val="008870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7095"/>
    <w:pPr>
      <w:framePr w:wrap="auto" w:hAnchor="text" w:y="6049"/>
    </w:pPr>
    <w:rPr>
      <w:color w:val="000000"/>
      <w:sz w:val="40"/>
    </w:rPr>
  </w:style>
  <w:style w:type="paragraph" w:customStyle="1" w:styleId="TOCTitle">
    <w:name w:val="TOCTitle"/>
    <w:basedOn w:val="Heading1"/>
    <w:rsid w:val="00887095"/>
    <w:pPr>
      <w:spacing w:after="240"/>
      <w:jc w:val="center"/>
      <w:outlineLvl w:val="9"/>
    </w:pPr>
    <w:rPr>
      <w:caps/>
    </w:rPr>
  </w:style>
  <w:style w:type="paragraph" w:customStyle="1" w:styleId="Version">
    <w:name w:val="Version"/>
    <w:rsid w:val="008870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7095"/>
    <w:pPr>
      <w:numPr>
        <w:numId w:val="12"/>
      </w:numPr>
      <w:tabs>
        <w:tab w:val="clear" w:pos="680"/>
      </w:tabs>
    </w:pPr>
  </w:style>
  <w:style w:type="paragraph" w:styleId="Index1">
    <w:name w:val="index 1"/>
    <w:basedOn w:val="Normal"/>
    <w:next w:val="Normal"/>
    <w:semiHidden/>
    <w:rsid w:val="00887095"/>
    <w:pPr>
      <w:keepNext w:val="0"/>
      <w:tabs>
        <w:tab w:val="right" w:pos="4176"/>
      </w:tabs>
      <w:ind w:left="198" w:hanging="198"/>
    </w:pPr>
    <w:rPr>
      <w:rFonts w:ascii="Garamond" w:hAnsi="Garamond"/>
    </w:rPr>
  </w:style>
  <w:style w:type="paragraph" w:styleId="IndexHeading">
    <w:name w:val="index heading"/>
    <w:basedOn w:val="Normal"/>
    <w:next w:val="Index1"/>
    <w:semiHidden/>
    <w:rsid w:val="00887095"/>
    <w:pPr>
      <w:spacing w:before="120" w:after="120"/>
    </w:pPr>
    <w:rPr>
      <w:rFonts w:ascii="Arial" w:hAnsi="Arial"/>
      <w:b/>
      <w:color w:val="918585"/>
      <w:sz w:val="24"/>
    </w:rPr>
  </w:style>
  <w:style w:type="paragraph" w:styleId="Header">
    <w:name w:val="header"/>
    <w:basedOn w:val="Normal"/>
    <w:link w:val="HeaderChar"/>
    <w:rsid w:val="008870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7095"/>
    <w:rPr>
      <w:rFonts w:ascii="Times New Roman" w:eastAsia="Times New Roman" w:hAnsi="Times New Roman" w:cs="Times New Roman"/>
      <w:sz w:val="16"/>
      <w:szCs w:val="20"/>
      <w:lang w:val="en-GB" w:eastAsia="en-US"/>
    </w:rPr>
  </w:style>
  <w:style w:type="paragraph" w:customStyle="1" w:styleId="Chapter">
    <w:name w:val="Chapter"/>
    <w:basedOn w:val="Normal"/>
    <w:rsid w:val="00887095"/>
    <w:pPr>
      <w:spacing w:before="240"/>
    </w:pPr>
    <w:rPr>
      <w:rFonts w:ascii="Times New Roman" w:hAnsi="Times New Roman"/>
      <w:smallCaps/>
      <w:spacing w:val="80"/>
      <w:sz w:val="28"/>
    </w:rPr>
  </w:style>
  <w:style w:type="paragraph" w:customStyle="1" w:styleId="InChapter">
    <w:name w:val="InChapter"/>
    <w:basedOn w:val="Heading3"/>
    <w:rsid w:val="00887095"/>
    <w:pPr>
      <w:spacing w:after="240"/>
      <w:outlineLvl w:val="9"/>
    </w:pPr>
    <w:rPr>
      <w:noProof/>
    </w:rPr>
  </w:style>
  <w:style w:type="paragraph" w:styleId="Index2">
    <w:name w:val="index 2"/>
    <w:basedOn w:val="Normal"/>
    <w:next w:val="Normal"/>
    <w:semiHidden/>
    <w:rsid w:val="00887095"/>
    <w:pPr>
      <w:tabs>
        <w:tab w:val="right" w:pos="4176"/>
      </w:tabs>
      <w:ind w:left="568" w:hanging="284"/>
    </w:pPr>
    <w:rPr>
      <w:rFonts w:ascii="Garamond" w:hAnsi="Garamond"/>
    </w:rPr>
  </w:style>
  <w:style w:type="paragraph" w:customStyle="1" w:styleId="Byline">
    <w:name w:val="Byline"/>
    <w:rsid w:val="008870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7095"/>
    <w:pPr>
      <w:tabs>
        <w:tab w:val="clear" w:pos="3600"/>
        <w:tab w:val="clear" w:pos="3958"/>
      </w:tabs>
      <w:jc w:val="right"/>
    </w:pPr>
  </w:style>
  <w:style w:type="paragraph" w:styleId="Caption">
    <w:name w:val="caption"/>
    <w:basedOn w:val="BodyText"/>
    <w:next w:val="Normal"/>
    <w:qFormat/>
    <w:rsid w:val="00887095"/>
    <w:pPr>
      <w:framePr w:w="2268" w:hSpace="181" w:vSpace="181" w:wrap="around" w:vAnchor="text" w:hAnchor="page" w:x="1135" w:y="285" w:anchorLock="1"/>
    </w:pPr>
    <w:rPr>
      <w:i/>
    </w:rPr>
  </w:style>
  <w:style w:type="paragraph" w:customStyle="1" w:styleId="MiniTOCTitle">
    <w:name w:val="MiniTOCTitle"/>
    <w:basedOn w:val="Heading4"/>
    <w:rsid w:val="00887095"/>
    <w:pPr>
      <w:spacing w:before="240"/>
      <w:outlineLvl w:val="9"/>
    </w:pPr>
    <w:rPr>
      <w:noProof/>
      <w:sz w:val="24"/>
    </w:rPr>
  </w:style>
  <w:style w:type="paragraph" w:customStyle="1" w:styleId="MiniTOCItem">
    <w:name w:val="MiniTOCItem"/>
    <w:basedOn w:val="ListBullet"/>
    <w:rsid w:val="00887095"/>
    <w:pPr>
      <w:numPr>
        <w:numId w:val="0"/>
      </w:numPr>
      <w:tabs>
        <w:tab w:val="right" w:leader="dot" w:pos="6521"/>
      </w:tabs>
      <w:spacing w:before="0" w:after="0"/>
    </w:pPr>
  </w:style>
  <w:style w:type="paragraph" w:customStyle="1" w:styleId="TOFTitle">
    <w:name w:val="TOFTitle"/>
    <w:basedOn w:val="TOCTitle"/>
    <w:rsid w:val="00887095"/>
  </w:style>
  <w:style w:type="paragraph" w:styleId="TableofFigures">
    <w:name w:val="table of figures"/>
    <w:basedOn w:val="Normal"/>
    <w:next w:val="Normal"/>
    <w:semiHidden/>
    <w:rsid w:val="00887095"/>
    <w:pPr>
      <w:tabs>
        <w:tab w:val="right" w:leader="dot" w:pos="9072"/>
      </w:tabs>
      <w:ind w:left="970" w:hanging="403"/>
    </w:pPr>
    <w:rPr>
      <w:rFonts w:ascii="Times New Roman" w:hAnsi="Times New Roman"/>
      <w:b/>
    </w:rPr>
  </w:style>
  <w:style w:type="paragraph" w:styleId="ListNumber">
    <w:name w:val="List Number"/>
    <w:basedOn w:val="List"/>
    <w:rsid w:val="00887095"/>
    <w:pPr>
      <w:numPr>
        <w:numId w:val="14"/>
      </w:numPr>
      <w:tabs>
        <w:tab w:val="clear" w:pos="340"/>
      </w:tabs>
    </w:pPr>
  </w:style>
  <w:style w:type="character" w:customStyle="1" w:styleId="WingdingSymbols">
    <w:name w:val="Wingding Symbols"/>
    <w:rsid w:val="00887095"/>
    <w:rPr>
      <w:rFonts w:ascii="Wingdings" w:hAnsi="Wingdings"/>
    </w:rPr>
  </w:style>
  <w:style w:type="paragraph" w:customStyle="1" w:styleId="TableHeading">
    <w:name w:val="Table Heading"/>
    <w:basedOn w:val="HeadingBase"/>
    <w:rsid w:val="00887095"/>
    <w:pPr>
      <w:keepLines/>
      <w:pBdr>
        <w:bottom w:val="single" w:sz="6" w:space="1" w:color="918585"/>
      </w:pBdr>
      <w:spacing w:before="240"/>
    </w:pPr>
  </w:style>
  <w:style w:type="character" w:customStyle="1" w:styleId="HotSpot">
    <w:name w:val="HotSpot"/>
    <w:rsid w:val="00887095"/>
    <w:rPr>
      <w:color w:val="0033CC"/>
      <w:u w:val="none"/>
    </w:rPr>
  </w:style>
  <w:style w:type="paragraph" w:customStyle="1" w:styleId="BodyTextRight">
    <w:name w:val="Body Text Right"/>
    <w:basedOn w:val="BodyText"/>
    <w:rsid w:val="00887095"/>
    <w:pPr>
      <w:spacing w:before="0" w:after="0"/>
      <w:jc w:val="right"/>
    </w:pPr>
  </w:style>
  <w:style w:type="paragraph" w:styleId="Index3">
    <w:name w:val="index 3"/>
    <w:basedOn w:val="ListNumber2"/>
    <w:next w:val="Normal"/>
    <w:semiHidden/>
    <w:rsid w:val="00887095"/>
    <w:pPr>
      <w:numPr>
        <w:numId w:val="0"/>
      </w:numPr>
      <w:tabs>
        <w:tab w:val="right" w:leader="dot" w:pos="4176"/>
      </w:tabs>
    </w:pPr>
  </w:style>
  <w:style w:type="paragraph" w:styleId="ListNumber2">
    <w:name w:val="List Number 2"/>
    <w:basedOn w:val="List2"/>
    <w:rsid w:val="00887095"/>
    <w:pPr>
      <w:numPr>
        <w:numId w:val="9"/>
      </w:numPr>
      <w:tabs>
        <w:tab w:val="clear" w:pos="1060"/>
      </w:tabs>
    </w:pPr>
  </w:style>
  <w:style w:type="paragraph" w:customStyle="1" w:styleId="MarginNote">
    <w:name w:val="Margin Note"/>
    <w:basedOn w:val="BodyText"/>
    <w:rsid w:val="008870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70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70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7095"/>
    <w:rPr>
      <w:sz w:val="32"/>
    </w:rPr>
  </w:style>
  <w:style w:type="paragraph" w:customStyle="1" w:styleId="HeadingProcedure">
    <w:name w:val="Heading Procedure"/>
    <w:basedOn w:val="HeadingBase"/>
    <w:next w:val="Normal"/>
    <w:rsid w:val="00887095"/>
    <w:pPr>
      <w:tabs>
        <w:tab w:val="left" w:pos="0"/>
      </w:tabs>
      <w:spacing w:before="120" w:after="60"/>
    </w:pPr>
    <w:rPr>
      <w:i/>
      <w:color w:val="918585"/>
      <w:sz w:val="22"/>
    </w:rPr>
  </w:style>
  <w:style w:type="paragraph" w:customStyle="1" w:styleId="TableBodyText">
    <w:name w:val="Table Body Text"/>
    <w:basedOn w:val="BodyText"/>
    <w:rsid w:val="00887095"/>
    <w:pPr>
      <w:spacing w:before="60" w:after="60"/>
    </w:pPr>
  </w:style>
  <w:style w:type="paragraph" w:styleId="ListContinue">
    <w:name w:val="List Continue"/>
    <w:basedOn w:val="List"/>
    <w:rsid w:val="00887095"/>
    <w:pPr>
      <w:ind w:firstLine="0"/>
    </w:pPr>
  </w:style>
  <w:style w:type="paragraph" w:customStyle="1" w:styleId="ListNote">
    <w:name w:val="List Note"/>
    <w:basedOn w:val="List"/>
    <w:rsid w:val="00887095"/>
    <w:pPr>
      <w:pBdr>
        <w:top w:val="single" w:sz="6" w:space="2" w:color="918585"/>
        <w:bottom w:val="single" w:sz="6" w:space="2" w:color="918585"/>
      </w:pBdr>
      <w:tabs>
        <w:tab w:val="left" w:pos="1021"/>
      </w:tabs>
      <w:ind w:firstLine="0"/>
    </w:pPr>
  </w:style>
  <w:style w:type="paragraph" w:customStyle="1" w:styleId="Warning">
    <w:name w:val="Warning"/>
    <w:basedOn w:val="BodyText"/>
    <w:rsid w:val="00887095"/>
    <w:pPr>
      <w:shd w:val="clear" w:color="auto" w:fill="D9D9D9"/>
      <w:tabs>
        <w:tab w:val="left" w:pos="992"/>
      </w:tabs>
      <w:ind w:left="119" w:right="119"/>
    </w:pPr>
    <w:rPr>
      <w:sz w:val="20"/>
    </w:rPr>
  </w:style>
  <w:style w:type="paragraph" w:customStyle="1" w:styleId="MarginIcons">
    <w:name w:val="Margin Icons"/>
    <w:basedOn w:val="BodyText"/>
    <w:rsid w:val="008870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7095"/>
    <w:rPr>
      <w:rFonts w:ascii="Courier New" w:hAnsi="Courier New"/>
    </w:rPr>
  </w:style>
  <w:style w:type="paragraph" w:customStyle="1" w:styleId="NoteBullet">
    <w:name w:val="Note Bullet"/>
    <w:basedOn w:val="Note"/>
    <w:rsid w:val="00887095"/>
    <w:pPr>
      <w:tabs>
        <w:tab w:val="clear" w:pos="680"/>
      </w:tabs>
      <w:spacing w:before="60" w:after="60"/>
    </w:pPr>
  </w:style>
  <w:style w:type="paragraph" w:customStyle="1" w:styleId="SubHeading2">
    <w:name w:val="SubHeading2"/>
    <w:basedOn w:val="HeadingBase"/>
    <w:rsid w:val="00887095"/>
    <w:pPr>
      <w:spacing w:before="240" w:after="60"/>
    </w:pPr>
    <w:rPr>
      <w:sz w:val="20"/>
    </w:rPr>
  </w:style>
  <w:style w:type="paragraph" w:customStyle="1" w:styleId="SubHeading1">
    <w:name w:val="SubHeading1"/>
    <w:basedOn w:val="HeadingBase"/>
    <w:rsid w:val="00887095"/>
    <w:pPr>
      <w:spacing w:before="240" w:after="60"/>
    </w:pPr>
    <w:rPr>
      <w:color w:val="918585"/>
      <w:sz w:val="22"/>
    </w:rPr>
  </w:style>
  <w:style w:type="paragraph" w:customStyle="1" w:styleId="SideHeading">
    <w:name w:val="Side Heading"/>
    <w:basedOn w:val="HeadingBase"/>
    <w:rsid w:val="008870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7095"/>
    <w:pPr>
      <w:numPr>
        <w:numId w:val="10"/>
      </w:numPr>
    </w:pPr>
  </w:style>
  <w:style w:type="paragraph" w:styleId="PlainText">
    <w:name w:val="Plain Text"/>
    <w:basedOn w:val="Normal"/>
    <w:link w:val="PlainTextChar"/>
    <w:rsid w:val="00887095"/>
    <w:rPr>
      <w:sz w:val="20"/>
    </w:rPr>
  </w:style>
  <w:style w:type="character" w:customStyle="1" w:styleId="PlainTextChar">
    <w:name w:val="Plain Text Char"/>
    <w:basedOn w:val="DefaultParagraphFont"/>
    <w:link w:val="PlainText"/>
    <w:rsid w:val="00887095"/>
    <w:rPr>
      <w:rFonts w:ascii="Courier New" w:eastAsia="Times New Roman" w:hAnsi="Courier New" w:cs="Times New Roman"/>
      <w:sz w:val="20"/>
      <w:szCs w:val="20"/>
      <w:lang w:eastAsia="en-US"/>
    </w:rPr>
  </w:style>
  <w:style w:type="character" w:customStyle="1" w:styleId="MenuOption">
    <w:name w:val="Menu Option"/>
    <w:basedOn w:val="DefaultParagraphFont"/>
    <w:rsid w:val="00887095"/>
    <w:rPr>
      <w:b/>
      <w:smallCaps/>
    </w:rPr>
  </w:style>
  <w:style w:type="paragraph" w:customStyle="1" w:styleId="TableListNumber">
    <w:name w:val="Table List Number"/>
    <w:basedOn w:val="ListNumber"/>
    <w:rsid w:val="00887095"/>
    <w:pPr>
      <w:numPr>
        <w:numId w:val="0"/>
      </w:numPr>
    </w:pPr>
  </w:style>
  <w:style w:type="paragraph" w:styleId="TOC4">
    <w:name w:val="toc 4"/>
    <w:basedOn w:val="TOCBase"/>
    <w:next w:val="Normal"/>
    <w:semiHidden/>
    <w:rsid w:val="00887095"/>
    <w:pPr>
      <w:tabs>
        <w:tab w:val="right" w:leader="dot" w:pos="9071"/>
      </w:tabs>
      <w:ind w:left="1701"/>
    </w:pPr>
  </w:style>
  <w:style w:type="paragraph" w:customStyle="1" w:styleId="ListAlpha">
    <w:name w:val="List Alpha"/>
    <w:basedOn w:val="List"/>
    <w:rsid w:val="00887095"/>
    <w:pPr>
      <w:numPr>
        <w:numId w:val="8"/>
      </w:numPr>
    </w:pPr>
  </w:style>
  <w:style w:type="paragraph" w:customStyle="1" w:styleId="ListAlpha2">
    <w:name w:val="List Alpha 2"/>
    <w:basedOn w:val="List2"/>
    <w:rsid w:val="00887095"/>
    <w:pPr>
      <w:numPr>
        <w:numId w:val="7"/>
      </w:numPr>
    </w:pPr>
  </w:style>
  <w:style w:type="paragraph" w:styleId="List2">
    <w:name w:val="List 2"/>
    <w:basedOn w:val="BodyText"/>
    <w:rsid w:val="00887095"/>
    <w:pPr>
      <w:tabs>
        <w:tab w:val="left" w:pos="680"/>
      </w:tabs>
      <w:spacing w:before="60" w:after="60"/>
      <w:ind w:left="680" w:hanging="340"/>
    </w:pPr>
  </w:style>
  <w:style w:type="paragraph" w:styleId="List3">
    <w:name w:val="List 3"/>
    <w:basedOn w:val="BodyText"/>
    <w:rsid w:val="00887095"/>
    <w:pPr>
      <w:tabs>
        <w:tab w:val="left" w:pos="1021"/>
      </w:tabs>
      <w:spacing w:before="60" w:after="60"/>
      <w:ind w:left="1020" w:hanging="340"/>
    </w:pPr>
  </w:style>
  <w:style w:type="paragraph" w:styleId="List4">
    <w:name w:val="List 4"/>
    <w:basedOn w:val="BodyText"/>
    <w:rsid w:val="00887095"/>
    <w:pPr>
      <w:tabs>
        <w:tab w:val="left" w:pos="1361"/>
      </w:tabs>
      <w:spacing w:before="60" w:after="60"/>
      <w:ind w:left="1361" w:hanging="340"/>
    </w:pPr>
  </w:style>
  <w:style w:type="paragraph" w:styleId="List5">
    <w:name w:val="List 5"/>
    <w:basedOn w:val="BodyText"/>
    <w:rsid w:val="00887095"/>
    <w:pPr>
      <w:tabs>
        <w:tab w:val="left" w:pos="1701"/>
      </w:tabs>
      <w:spacing w:before="60" w:after="60"/>
      <w:ind w:left="1701" w:hanging="340"/>
    </w:pPr>
  </w:style>
  <w:style w:type="paragraph" w:styleId="ListBullet3">
    <w:name w:val="List Bullet 3"/>
    <w:basedOn w:val="List3"/>
    <w:rsid w:val="00887095"/>
    <w:pPr>
      <w:numPr>
        <w:numId w:val="13"/>
      </w:numPr>
      <w:tabs>
        <w:tab w:val="clear" w:pos="1021"/>
      </w:tabs>
      <w:ind w:left="1037" w:hanging="357"/>
    </w:pPr>
  </w:style>
  <w:style w:type="paragraph" w:styleId="ListBullet4">
    <w:name w:val="List Bullet 4"/>
    <w:basedOn w:val="List4"/>
    <w:rsid w:val="00887095"/>
    <w:pPr>
      <w:numPr>
        <w:numId w:val="2"/>
      </w:numPr>
      <w:tabs>
        <w:tab w:val="clear" w:pos="1361"/>
      </w:tabs>
    </w:pPr>
  </w:style>
  <w:style w:type="paragraph" w:styleId="ListBullet5">
    <w:name w:val="List Bullet 5"/>
    <w:basedOn w:val="List5"/>
    <w:rsid w:val="00887095"/>
    <w:pPr>
      <w:numPr>
        <w:numId w:val="3"/>
      </w:numPr>
    </w:pPr>
  </w:style>
  <w:style w:type="paragraph" w:styleId="ListContinue2">
    <w:name w:val="List Continue 2"/>
    <w:basedOn w:val="List2"/>
    <w:rsid w:val="00887095"/>
    <w:pPr>
      <w:ind w:firstLine="0"/>
    </w:pPr>
  </w:style>
  <w:style w:type="paragraph" w:styleId="ListContinue3">
    <w:name w:val="List Continue 3"/>
    <w:basedOn w:val="List3"/>
    <w:rsid w:val="00887095"/>
    <w:pPr>
      <w:ind w:left="1021" w:firstLine="0"/>
    </w:pPr>
  </w:style>
  <w:style w:type="paragraph" w:styleId="ListContinue4">
    <w:name w:val="List Continue 4"/>
    <w:basedOn w:val="List4"/>
    <w:rsid w:val="00887095"/>
    <w:pPr>
      <w:ind w:firstLine="0"/>
    </w:pPr>
  </w:style>
  <w:style w:type="paragraph" w:styleId="ListContinue5">
    <w:name w:val="List Continue 5"/>
    <w:basedOn w:val="List5"/>
    <w:rsid w:val="00887095"/>
    <w:pPr>
      <w:ind w:firstLine="0"/>
    </w:pPr>
  </w:style>
  <w:style w:type="paragraph" w:styleId="ListNumber3">
    <w:name w:val="List Number 3"/>
    <w:basedOn w:val="List3"/>
    <w:rsid w:val="00887095"/>
    <w:pPr>
      <w:numPr>
        <w:numId w:val="4"/>
      </w:numPr>
    </w:pPr>
  </w:style>
  <w:style w:type="paragraph" w:styleId="ListNumber4">
    <w:name w:val="List Number 4"/>
    <w:basedOn w:val="List4"/>
    <w:rsid w:val="00887095"/>
    <w:pPr>
      <w:numPr>
        <w:numId w:val="5"/>
      </w:numPr>
    </w:pPr>
  </w:style>
  <w:style w:type="paragraph" w:styleId="ListNumber5">
    <w:name w:val="List Number 5"/>
    <w:basedOn w:val="List5"/>
    <w:rsid w:val="00887095"/>
    <w:pPr>
      <w:numPr>
        <w:numId w:val="6"/>
      </w:numPr>
    </w:pPr>
  </w:style>
  <w:style w:type="paragraph" w:styleId="BlockText">
    <w:name w:val="Block Text"/>
    <w:basedOn w:val="Normal"/>
    <w:rsid w:val="00887095"/>
    <w:pPr>
      <w:spacing w:after="120"/>
      <w:ind w:left="1440" w:right="1440"/>
    </w:pPr>
  </w:style>
  <w:style w:type="character" w:customStyle="1" w:styleId="Subscript">
    <w:name w:val="Subscript"/>
    <w:basedOn w:val="DefaultParagraphFont"/>
    <w:rsid w:val="00887095"/>
    <w:rPr>
      <w:sz w:val="16"/>
      <w:vertAlign w:val="subscript"/>
    </w:rPr>
  </w:style>
  <w:style w:type="character" w:customStyle="1" w:styleId="Superscript">
    <w:name w:val="Superscript"/>
    <w:basedOn w:val="DefaultParagraphFont"/>
    <w:rsid w:val="00887095"/>
    <w:rPr>
      <w:sz w:val="16"/>
      <w:vertAlign w:val="superscript"/>
    </w:rPr>
  </w:style>
  <w:style w:type="character" w:customStyle="1" w:styleId="Symbols">
    <w:name w:val="Symbols"/>
    <w:basedOn w:val="DefaultParagraphFont"/>
    <w:rsid w:val="00887095"/>
    <w:rPr>
      <w:rFonts w:ascii="Symbol" w:hAnsi="Symbol"/>
    </w:rPr>
  </w:style>
  <w:style w:type="character" w:customStyle="1" w:styleId="MenuOptions">
    <w:name w:val="Menu Options"/>
    <w:basedOn w:val="DefaultParagraphFont"/>
    <w:rsid w:val="00887095"/>
    <w:rPr>
      <w:rFonts w:ascii="Arial Narrow" w:hAnsi="Arial Narrow"/>
      <w:smallCaps/>
    </w:rPr>
  </w:style>
  <w:style w:type="character" w:customStyle="1" w:styleId="Buttons">
    <w:name w:val="Buttons"/>
    <w:basedOn w:val="DefaultParagraphFont"/>
    <w:rsid w:val="00887095"/>
    <w:rPr>
      <w:b/>
    </w:rPr>
  </w:style>
  <w:style w:type="character" w:customStyle="1" w:styleId="Underlined">
    <w:name w:val="Underlined"/>
    <w:basedOn w:val="DefaultParagraphFont"/>
    <w:rsid w:val="00887095"/>
    <w:rPr>
      <w:u w:val="single"/>
    </w:rPr>
  </w:style>
  <w:style w:type="paragraph" w:customStyle="1" w:styleId="TableBodyTextRight">
    <w:name w:val="Table Body Text Right"/>
    <w:basedOn w:val="TableBodyText"/>
    <w:rsid w:val="00887095"/>
    <w:pPr>
      <w:widowControl w:val="0"/>
      <w:autoSpaceDE w:val="0"/>
      <w:autoSpaceDN w:val="0"/>
      <w:adjustRightInd w:val="0"/>
      <w:jc w:val="right"/>
    </w:pPr>
    <w:rPr>
      <w:rFonts w:cs="Arial"/>
      <w:szCs w:val="18"/>
    </w:rPr>
  </w:style>
  <w:style w:type="paragraph" w:customStyle="1" w:styleId="CopyrightText">
    <w:name w:val="Copyright Text"/>
    <w:basedOn w:val="BodyText"/>
    <w:rsid w:val="00887095"/>
    <w:rPr>
      <w:sz w:val="18"/>
    </w:rPr>
  </w:style>
  <w:style w:type="paragraph" w:customStyle="1" w:styleId="BodySmallRight">
    <w:name w:val="Body Small Right"/>
    <w:basedOn w:val="BodyTextRight"/>
    <w:rsid w:val="00887095"/>
    <w:rPr>
      <w:sz w:val="18"/>
      <w:szCs w:val="18"/>
    </w:rPr>
  </w:style>
  <w:style w:type="paragraph" w:customStyle="1" w:styleId="MarginEdition">
    <w:name w:val="Margin Edition"/>
    <w:basedOn w:val="MarginNote"/>
    <w:rsid w:val="00887095"/>
    <w:pPr>
      <w:spacing w:before="0" w:after="0"/>
    </w:pPr>
    <w:rPr>
      <w:rFonts w:ascii="Times New Roman" w:hAnsi="Times New Roman"/>
      <w:color w:val="999999"/>
    </w:rPr>
  </w:style>
  <w:style w:type="paragraph" w:customStyle="1" w:styleId="Spacer">
    <w:name w:val="Spacer"/>
    <w:basedOn w:val="Normal"/>
    <w:rsid w:val="00887095"/>
    <w:rPr>
      <w:sz w:val="2"/>
      <w:szCs w:val="2"/>
    </w:rPr>
  </w:style>
  <w:style w:type="character" w:customStyle="1" w:styleId="Small">
    <w:name w:val="Small"/>
    <w:basedOn w:val="DefaultParagraphFont"/>
    <w:rsid w:val="00887095"/>
    <w:rPr>
      <w:sz w:val="16"/>
    </w:rPr>
  </w:style>
  <w:style w:type="paragraph" w:customStyle="1" w:styleId="WideTable">
    <w:name w:val="Wide Table"/>
    <w:basedOn w:val="Normal"/>
    <w:rsid w:val="00887095"/>
    <w:pPr>
      <w:ind w:left="-1418"/>
    </w:pPr>
    <w:rPr>
      <w:sz w:val="2"/>
      <w:szCs w:val="2"/>
    </w:rPr>
  </w:style>
  <w:style w:type="character" w:styleId="PageNumber">
    <w:name w:val="page number"/>
    <w:basedOn w:val="DefaultParagraphFont"/>
    <w:rsid w:val="00887095"/>
  </w:style>
  <w:style w:type="paragraph" w:styleId="Quote">
    <w:name w:val="Quote"/>
    <w:basedOn w:val="Heading1"/>
    <w:link w:val="QuoteChar"/>
    <w:qFormat/>
    <w:rsid w:val="00887095"/>
    <w:rPr>
      <w:b w:val="0"/>
      <w:sz w:val="72"/>
      <w:szCs w:val="72"/>
      <w:lang w:val="en-NZ"/>
    </w:rPr>
  </w:style>
  <w:style w:type="character" w:customStyle="1" w:styleId="QuoteChar">
    <w:name w:val="Quote Char"/>
    <w:basedOn w:val="DefaultParagraphFont"/>
    <w:link w:val="Quote"/>
    <w:rsid w:val="008870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7095"/>
    <w:pPr>
      <w:pageBreakBefore/>
    </w:pPr>
  </w:style>
  <w:style w:type="paragraph" w:customStyle="1" w:styleId="Border">
    <w:name w:val="Border"/>
    <w:basedOn w:val="Normal"/>
    <w:qFormat/>
    <w:rsid w:val="008870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7095"/>
    <w:rPr>
      <w:b/>
      <w:bCs/>
      <w:i/>
      <w:iCs/>
      <w:color w:val="auto"/>
    </w:rPr>
  </w:style>
  <w:style w:type="paragraph" w:styleId="IntenseQuote">
    <w:name w:val="Intense Quote"/>
    <w:basedOn w:val="Normal"/>
    <w:next w:val="Normal"/>
    <w:link w:val="IntenseQuoteChar"/>
    <w:uiPriority w:val="30"/>
    <w:qFormat/>
    <w:rsid w:val="008870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70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7095"/>
    <w:rPr>
      <w:smallCaps/>
      <w:color w:val="auto"/>
      <w:u w:val="single"/>
    </w:rPr>
  </w:style>
  <w:style w:type="character" w:styleId="IntenseReference">
    <w:name w:val="Intense Reference"/>
    <w:basedOn w:val="DefaultParagraphFont"/>
    <w:uiPriority w:val="32"/>
    <w:qFormat/>
    <w:rsid w:val="00887095"/>
    <w:rPr>
      <w:b/>
      <w:bCs/>
      <w:smallCaps/>
      <w:color w:val="auto"/>
      <w:spacing w:val="5"/>
      <w:u w:val="single"/>
    </w:rPr>
  </w:style>
  <w:style w:type="paragraph" w:customStyle="1" w:styleId="2ColumnHeading">
    <w:name w:val="2Column Heading"/>
    <w:basedOn w:val="BodyText"/>
    <w:qFormat/>
    <w:rsid w:val="00887095"/>
    <w:pPr>
      <w:spacing w:after="60"/>
      <w:ind w:left="-2268"/>
    </w:pPr>
    <w:rPr>
      <w:b/>
    </w:rPr>
  </w:style>
  <w:style w:type="paragraph" w:customStyle="1" w:styleId="Heading1TOC">
    <w:name w:val="Heading1 TOC"/>
    <w:basedOn w:val="Normal"/>
    <w:qFormat/>
    <w:rsid w:val="00887095"/>
    <w:pPr>
      <w:spacing w:before="240" w:after="120"/>
    </w:pPr>
    <w:rPr>
      <w:rFonts w:ascii="Times New Roman" w:hAnsi="Times New Roman"/>
      <w:b/>
      <w:sz w:val="32"/>
    </w:rPr>
  </w:style>
  <w:style w:type="paragraph" w:customStyle="1" w:styleId="Heading2TOC">
    <w:name w:val="Heading2 TOC"/>
    <w:basedOn w:val="Normal"/>
    <w:qFormat/>
    <w:rsid w:val="00887095"/>
    <w:pPr>
      <w:spacing w:before="240" w:after="60"/>
    </w:pPr>
    <w:rPr>
      <w:rFonts w:ascii="Times New Roman" w:hAnsi="Times New Roman"/>
      <w:b/>
      <w:sz w:val="28"/>
    </w:rPr>
  </w:style>
  <w:style w:type="character" w:customStyle="1" w:styleId="Underline">
    <w:name w:val="Underline"/>
    <w:basedOn w:val="DefaultParagraphFont"/>
    <w:qFormat/>
    <w:rsid w:val="00887095"/>
    <w:rPr>
      <w:u w:val="single"/>
    </w:rPr>
  </w:style>
  <w:style w:type="character" w:customStyle="1" w:styleId="BoldandItalics">
    <w:name w:val="Bold and Italics"/>
    <w:qFormat/>
    <w:rsid w:val="00887095"/>
    <w:rPr>
      <w:b/>
      <w:i/>
      <w:u w:val="none"/>
    </w:rPr>
  </w:style>
  <w:style w:type="paragraph" w:styleId="BalloonText">
    <w:name w:val="Balloon Text"/>
    <w:basedOn w:val="Normal"/>
    <w:link w:val="BalloonTextChar"/>
    <w:rsid w:val="00887095"/>
    <w:rPr>
      <w:rFonts w:ascii="Tahoma" w:hAnsi="Tahoma" w:cs="Tahoma"/>
      <w:sz w:val="16"/>
      <w:szCs w:val="16"/>
    </w:rPr>
  </w:style>
  <w:style w:type="character" w:customStyle="1" w:styleId="BalloonTextChar">
    <w:name w:val="Balloon Text Char"/>
    <w:basedOn w:val="DefaultParagraphFont"/>
    <w:link w:val="BalloonText"/>
    <w:rsid w:val="008870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70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70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7095"/>
    <w:rPr>
      <w:b/>
      <w:color w:val="660033"/>
      <w:spacing w:val="0"/>
    </w:rPr>
  </w:style>
  <w:style w:type="paragraph" w:customStyle="1" w:styleId="Nameditemlist">
    <w:name w:val="Named item list"/>
    <w:basedOn w:val="BodyText"/>
    <w:qFormat/>
    <w:rsid w:val="00887095"/>
    <w:pPr>
      <w:tabs>
        <w:tab w:val="left" w:pos="2835"/>
      </w:tabs>
      <w:ind w:left="2835" w:hanging="2835"/>
    </w:pPr>
  </w:style>
  <w:style w:type="paragraph" w:customStyle="1" w:styleId="BodyTextnopadding">
    <w:name w:val="Body Text no padding"/>
    <w:basedOn w:val="BodyText"/>
    <w:qFormat/>
    <w:rsid w:val="00887095"/>
    <w:pPr>
      <w:spacing w:before="0" w:after="0"/>
    </w:pPr>
  </w:style>
  <w:style w:type="paragraph" w:customStyle="1" w:styleId="BodyTextBold">
    <w:name w:val="Body Text Bold"/>
    <w:basedOn w:val="BodyText"/>
    <w:qFormat/>
    <w:rsid w:val="00887095"/>
    <w:rPr>
      <w:b/>
    </w:rPr>
  </w:style>
  <w:style w:type="character" w:styleId="Hyperlink">
    <w:name w:val="Hyperlink"/>
    <w:basedOn w:val="DefaultParagraphFont"/>
    <w:uiPriority w:val="99"/>
    <w:unhideWhenUsed/>
    <w:rsid w:val="004A51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676</Words>
  <Characters>4181</Characters>
  <Application>Microsoft Office Word</Application>
  <DocSecurity>0</DocSecurity>
  <Lines>154</Lines>
  <Paragraphs>82</Paragraphs>
  <ScaleCrop>false</ScaleCrop>
  <Company>Author-it Software Corporation Ltd.</Company>
  <LinksUpToDate>false</LinksUpToDate>
  <CharactersWithSpaces>4775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CUAATS201 Prepare for work in the Aboriginal and Torres Strait Islander visual arts industry</dc:title>
  <dc:subject>Approved</dc:subject>
  <dc:creator>PwC’s Skills for Australia</dc:creator>
  <cp:keywords>Release: 1</cp:keywords>
  <dc:description>Review Date: 12 April 2008</dc:description>
  <cp:lastModifiedBy>HSD_TPCMSd.prod</cp:lastModifiedBy>
  <cp:revision>3</cp:revision>
  <dcterms:created xsi:type="dcterms:W3CDTF">2019-02-21T12:04:00Z</dcterms:created>
  <dcterms:modified xsi:type="dcterms:W3CDTF">2019-02-21T12:05:00Z</dcterms:modified>
</cp:coreProperties>
</file>