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6211" w:rsidP="001B62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CUAATS201 Prepare for work in the Aboriginal and Torres Strait Islander visual arts industry</w:t>
      </w:r>
      <w:r>
        <w:fldChar w:fldCharType="end"/>
      </w:r>
    </w:p>
    <w:p w:rsidR="001B6211" w:rsidP="001B6211">
      <w:pPr>
        <w:pStyle w:val="Version"/>
        <w:sectPr w:rsidSect="007624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2440" w:rsidP="00762440">
      <w:pPr>
        <w:pStyle w:val="SuperHeading"/>
      </w:pPr>
      <w:r w:rsidRPr="00762440">
        <w:t>Assessment Re</w:t>
      </w:r>
      <w:r w:rsidRPr="00762440">
        <w:t>quirements for CUAATS201 Prepare for work in the Aboriginal and Torres Strait Islander visual arts industry</w:t>
      </w:r>
    </w:p>
    <w:p w:rsidR="00000000" w:rsidRPr="00762440" w:rsidP="00762440">
      <w:pPr>
        <w:pStyle w:val="Heading1"/>
      </w:pPr>
      <w:bookmarkStart w:id="1" w:name="O_788279"/>
      <w:bookmarkEnd w:id="1"/>
      <w:r w:rsidRPr="007624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62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440" w:rsidP="00762440">
            <w:pPr>
              <w:pStyle w:val="BodyText"/>
            </w:pPr>
            <w:r w:rsidRPr="0076244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440">
            <w:pPr>
              <w:pStyle w:val="BodyText"/>
              <w:rPr>
                <w:lang w:val="en-NZ"/>
              </w:rPr>
            </w:pPr>
            <w:r w:rsidRPr="00762440">
              <w:rPr>
                <w:rStyle w:val="SpecialBold"/>
              </w:rPr>
              <w:t>Comments</w:t>
            </w:r>
          </w:p>
        </w:tc>
      </w:tr>
      <w:tr w:rsidTr="00762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440">
            <w:pPr>
              <w:pStyle w:val="BodyText"/>
              <w:rPr>
                <w:lang w:val="en-NZ"/>
              </w:rPr>
            </w:pPr>
            <w:r w:rsidRPr="0076244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440" w:rsidP="00762440">
            <w:pPr>
              <w:pStyle w:val="BodyText"/>
            </w:pPr>
            <w:r w:rsidRPr="00762440">
              <w:t>This version first released with CUA Creative Arts and Culture Training Package version 2.0.</w:t>
            </w:r>
          </w:p>
        </w:tc>
      </w:tr>
    </w:tbl>
    <w:p w:rsidR="00000000" w:rsidRPr="00762440" w:rsidP="00762440">
      <w:pPr>
        <w:pStyle w:val="BodyText"/>
      </w:pPr>
    </w:p>
    <w:p w:rsidR="00000000" w:rsidRPr="00762440" w:rsidP="00762440">
      <w:pPr>
        <w:pStyle w:val="AllowPageBreak"/>
      </w:pPr>
    </w:p>
    <w:p w:rsidR="00000000" w:rsidRPr="00762440" w:rsidP="00762440">
      <w:pPr>
        <w:pStyle w:val="Heading1"/>
      </w:pPr>
      <w:bookmarkStart w:id="2" w:name="O_788280"/>
      <w:bookmarkEnd w:id="2"/>
      <w:r w:rsidRPr="00762440">
        <w:t>Performance Evidence</w:t>
      </w:r>
    </w:p>
    <w:p w:rsidR="00000000" w:rsidRPr="00762440" w:rsidP="001B6211">
      <w:pPr>
        <w:pStyle w:val="BodyText"/>
      </w:pPr>
      <w:r w:rsidRPr="00762440">
        <w:t>Evidence of the ability to:</w:t>
      </w:r>
    </w:p>
    <w:p w:rsidR="00000000" w:rsidRPr="00762440" w:rsidP="00762440">
      <w:pPr>
        <w:pStyle w:val="ListBullet"/>
      </w:pPr>
      <w:r w:rsidRPr="00762440">
        <w:t>research general information about the Aboriginal and Torres Strait Islander visual arts indus</w:t>
      </w:r>
      <w:r w:rsidRPr="00762440">
        <w:t xml:space="preserve">try and related visual arts practices </w:t>
      </w:r>
    </w:p>
    <w:p w:rsidR="00000000" w:rsidRPr="00762440" w:rsidP="00762440">
      <w:pPr>
        <w:pStyle w:val="ListBullet"/>
      </w:pPr>
      <w:r w:rsidRPr="00762440">
        <w:t>organise information in format suitable for the audience</w:t>
      </w:r>
    </w:p>
    <w:p w:rsidR="00000000" w:rsidRPr="00762440" w:rsidP="00762440">
      <w:pPr>
        <w:pStyle w:val="ListBullet"/>
      </w:pPr>
      <w:r w:rsidRPr="00762440">
        <w:t>keep up-to-date with industry information by using opportunities relevant to own work.</w:t>
      </w:r>
    </w:p>
    <w:p w:rsidR="00000000" w:rsidRPr="00762440" w:rsidP="00762440">
      <w:pPr>
        <w:pStyle w:val="BodyText"/>
      </w:pPr>
    </w:p>
    <w:p w:rsidR="00000000" w:rsidRPr="00762440" w:rsidP="001B6211">
      <w:pPr>
        <w:pStyle w:val="BodyText"/>
      </w:pPr>
      <w:r w:rsidRPr="00762440">
        <w:t>Note: I</w:t>
      </w:r>
      <w:r w:rsidRPr="00762440">
        <w:t>f a specific volume or frequency is not stated, then evidence must be provided at least once.</w:t>
      </w:r>
    </w:p>
    <w:p w:rsidR="00000000" w:rsidRPr="00762440" w:rsidP="00762440">
      <w:pPr>
        <w:pStyle w:val="Heading1"/>
      </w:pPr>
      <w:bookmarkStart w:id="3" w:name="O_788281"/>
      <w:bookmarkEnd w:id="3"/>
      <w:r w:rsidRPr="00762440">
        <w:t>Knowledge Evidence</w:t>
      </w:r>
    </w:p>
    <w:p w:rsidR="00000000" w:rsidRPr="00762440" w:rsidP="001B6211">
      <w:pPr>
        <w:pStyle w:val="BodyText"/>
      </w:pPr>
      <w:r w:rsidRPr="00762440">
        <w:t>To complete the unit requirements safely and effectively, the individual must:</w:t>
      </w:r>
    </w:p>
    <w:p w:rsidR="00000000" w:rsidRPr="00762440" w:rsidP="00762440">
      <w:pPr>
        <w:pStyle w:val="ListBullet"/>
      </w:pPr>
      <w:r w:rsidRPr="00762440">
        <w:t>provide examples of respectful communication a</w:t>
      </w:r>
      <w:r w:rsidRPr="00762440">
        <w:t>nd information gathering practices working with artists, their families and communities</w:t>
      </w:r>
    </w:p>
    <w:p w:rsidR="00000000" w:rsidRPr="00762440" w:rsidP="00762440">
      <w:pPr>
        <w:pStyle w:val="ListBullet"/>
      </w:pPr>
      <w:r w:rsidRPr="00762440">
        <w:t>list a range of sources of information related to the industry and relevant to own work</w:t>
      </w:r>
    </w:p>
    <w:p w:rsidR="00000000" w:rsidRPr="00762440" w:rsidP="00762440">
      <w:pPr>
        <w:pStyle w:val="ListBullet"/>
      </w:pPr>
      <w:r w:rsidRPr="00762440">
        <w:t xml:space="preserve">describe the basic elements of the Aboriginal and Torres Strait Islander visual </w:t>
      </w:r>
      <w:r w:rsidRPr="00762440">
        <w:t>arts industry</w:t>
      </w:r>
    </w:p>
    <w:p w:rsidR="00000000" w:rsidRPr="00762440" w:rsidP="00762440">
      <w:pPr>
        <w:pStyle w:val="ListBullet"/>
      </w:pPr>
      <w:r w:rsidRPr="00762440">
        <w:t>outline the diverse types of visual arts practices used by Aboriginal and/or Torres Strait Islander artists</w:t>
      </w:r>
    </w:p>
    <w:p w:rsidR="00000000" w:rsidRPr="00762440" w:rsidP="00762440">
      <w:pPr>
        <w:pStyle w:val="ListBullet"/>
      </w:pPr>
      <w:r w:rsidRPr="00762440">
        <w:t>identify at least one regulation or code of practice that governs work in the industry</w:t>
      </w:r>
    </w:p>
    <w:p w:rsidR="00000000" w:rsidRPr="00762440" w:rsidP="00762440">
      <w:pPr>
        <w:pStyle w:val="ListBullet"/>
      </w:pPr>
      <w:r w:rsidRPr="00762440">
        <w:t>discuss artwork produced locally</w:t>
      </w:r>
    </w:p>
    <w:p w:rsidR="00000000" w:rsidRPr="00762440" w:rsidP="00762440">
      <w:pPr>
        <w:pStyle w:val="ListBullet"/>
      </w:pPr>
      <w:r w:rsidRPr="00762440">
        <w:t>explain cultur</w:t>
      </w:r>
      <w:r w:rsidRPr="00762440">
        <w:t>al protocols that relate to artists and their artwork</w:t>
      </w:r>
    </w:p>
    <w:p w:rsidR="00000000" w:rsidRPr="00762440" w:rsidP="00762440">
      <w:pPr>
        <w:pStyle w:val="ListBullet"/>
      </w:pPr>
      <w:r w:rsidRPr="00762440">
        <w:t>summarise types of employment.</w:t>
      </w:r>
    </w:p>
    <w:p w:rsidR="00000000" w:rsidRPr="00762440" w:rsidP="00762440">
      <w:pPr>
        <w:pStyle w:val="AllowPageBreak"/>
      </w:pPr>
    </w:p>
    <w:p w:rsidR="00000000" w:rsidRPr="00762440" w:rsidP="00762440">
      <w:pPr>
        <w:pStyle w:val="Heading1"/>
      </w:pPr>
      <w:bookmarkStart w:id="4" w:name="O_788282"/>
      <w:bookmarkEnd w:id="4"/>
      <w:r w:rsidRPr="00762440">
        <w:t>Assessment Conditions</w:t>
      </w:r>
    </w:p>
    <w:p w:rsidR="00000000" w:rsidRPr="00762440" w:rsidP="001B6211">
      <w:pPr>
        <w:pStyle w:val="BodyText"/>
      </w:pPr>
      <w:r w:rsidRPr="00762440">
        <w:t>Assessment must be conducted in a safe environment where evidence gathered demonstrates consistent performance of typical activities</w:t>
      </w:r>
      <w:r w:rsidRPr="00762440">
        <w:t xml:space="preserve"> experienced in Aboriginal and Torres Strait Islander visual arts industry environments. The assessment environment must include access to: </w:t>
      </w:r>
    </w:p>
    <w:p w:rsidR="00000000" w:rsidRPr="00762440" w:rsidP="00762440">
      <w:pPr>
        <w:pStyle w:val="ListBullet"/>
      </w:pPr>
      <w:r w:rsidRPr="00762440">
        <w:t>Aboriginal and/or Torres Strait Islander visual art, artists and/or their communities</w:t>
      </w:r>
    </w:p>
    <w:p w:rsidR="00000000" w:rsidRPr="00762440" w:rsidP="00762440">
      <w:pPr>
        <w:pStyle w:val="ListBullet"/>
      </w:pPr>
      <w:r w:rsidRPr="00762440">
        <w:t>culturally appropriate proce</w:t>
      </w:r>
      <w:r w:rsidRPr="00762440">
        <w:t>sses and techniques suited to the language and literacy capacity of learners and the work being performed.</w:t>
      </w:r>
    </w:p>
    <w:p w:rsidR="00000000" w:rsidRPr="00762440" w:rsidP="00762440">
      <w:pPr>
        <w:pStyle w:val="BodyText"/>
      </w:pPr>
    </w:p>
    <w:p w:rsidR="00000000" w:rsidRPr="00762440" w:rsidP="001B6211">
      <w:pPr>
        <w:pStyle w:val="BodyText"/>
      </w:pPr>
      <w:r w:rsidRPr="00762440">
        <w:t xml:space="preserve">Assessors of this unit must satisfy the requirements for assessors in applicable vocational educational and training legislation, frameworks and/or </w:t>
      </w:r>
      <w:r w:rsidRPr="00762440">
        <w:t>standards.</w:t>
      </w:r>
    </w:p>
    <w:p w:rsidR="00000000" w:rsidRPr="00762440" w:rsidP="00762440">
      <w:pPr>
        <w:pStyle w:val="Heading1"/>
      </w:pPr>
      <w:bookmarkStart w:id="5" w:name="O_788285"/>
      <w:bookmarkEnd w:id="5"/>
      <w:r w:rsidRPr="00762440">
        <w:t>Links</w:t>
      </w:r>
    </w:p>
    <w:p w:rsidR="00000000" w:rsidRPr="00762440" w:rsidP="001B6211">
      <w:pPr>
        <w:pStyle w:val="BodyText"/>
      </w:pPr>
      <w:r w:rsidRPr="0076244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B485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62440" w:rsidP="00762440"/>
    <w:sectPr w:rsidSect="007624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4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440" w:rsidRPr="001B6211" w:rsidP="001B62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4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11" w:rsidP="007624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6211" w:rsidP="007624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6211" w:rsidP="007624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4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2440" w:rsidRPr="001B6211" w:rsidP="001B62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4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11" w:rsidRPr="002D2AF8" w:rsidP="007624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CUAATS201 Prepare for work in the Aboriginal and Torres Strait Islander visual arts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1B6211" w:rsidP="007624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A86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4A78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4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24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24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24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24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24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24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24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24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24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24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2440"/>
  </w:style>
  <w:style w:type="character" w:customStyle="1" w:styleId="Heading1Char">
    <w:name w:val="Heading 1 Char"/>
    <w:basedOn w:val="DefaultParagraphFont"/>
    <w:link w:val="Heading1"/>
    <w:rsid w:val="007624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24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24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24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2440"/>
    <w:rPr>
      <w:b/>
      <w:spacing w:val="0"/>
    </w:rPr>
  </w:style>
  <w:style w:type="paragraph" w:customStyle="1" w:styleId="SuperHeading">
    <w:name w:val="SuperHeading"/>
    <w:basedOn w:val="Normal"/>
    <w:rsid w:val="007624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24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24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24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24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24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24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24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24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24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24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24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24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24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24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24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24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24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24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24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24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24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24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24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24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24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24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24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24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24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24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24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24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24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24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2440"/>
    <w:rPr>
      <w:i/>
    </w:rPr>
  </w:style>
  <w:style w:type="paragraph" w:styleId="Caption">
    <w:name w:val="caption"/>
    <w:basedOn w:val="BodyText"/>
    <w:next w:val="Normal"/>
    <w:qFormat/>
    <w:rsid w:val="007624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24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24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2440"/>
  </w:style>
  <w:style w:type="paragraph" w:styleId="TableofFigures">
    <w:name w:val="table of figures"/>
    <w:basedOn w:val="Normal"/>
    <w:next w:val="Normal"/>
    <w:semiHidden/>
    <w:rsid w:val="007624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24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2440"/>
    <w:rPr>
      <w:rFonts w:ascii="Wingdings" w:hAnsi="Wingdings"/>
    </w:rPr>
  </w:style>
  <w:style w:type="paragraph" w:customStyle="1" w:styleId="TableHeading">
    <w:name w:val="Table Heading"/>
    <w:basedOn w:val="HeadingBase"/>
    <w:rsid w:val="007624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2440"/>
    <w:rPr>
      <w:color w:val="0033CC"/>
      <w:u w:val="none"/>
    </w:rPr>
  </w:style>
  <w:style w:type="paragraph" w:customStyle="1" w:styleId="BodyTextRight">
    <w:name w:val="Body Text Right"/>
    <w:basedOn w:val="BodyText"/>
    <w:rsid w:val="007624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24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24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24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24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24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2440"/>
    <w:rPr>
      <w:sz w:val="32"/>
    </w:rPr>
  </w:style>
  <w:style w:type="paragraph" w:customStyle="1" w:styleId="HeadingProcedure">
    <w:name w:val="Heading Procedure"/>
    <w:basedOn w:val="HeadingBase"/>
    <w:next w:val="Normal"/>
    <w:rsid w:val="007624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2440"/>
    <w:pPr>
      <w:spacing w:before="60" w:after="60"/>
    </w:pPr>
  </w:style>
  <w:style w:type="paragraph" w:styleId="ListContinue">
    <w:name w:val="List Continue"/>
    <w:basedOn w:val="List"/>
    <w:rsid w:val="00762440"/>
    <w:pPr>
      <w:ind w:firstLine="0"/>
    </w:pPr>
  </w:style>
  <w:style w:type="paragraph" w:customStyle="1" w:styleId="ListNote">
    <w:name w:val="List Note"/>
    <w:basedOn w:val="List"/>
    <w:rsid w:val="007624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24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24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2440"/>
    <w:rPr>
      <w:rFonts w:ascii="Courier New" w:hAnsi="Courier New"/>
    </w:rPr>
  </w:style>
  <w:style w:type="paragraph" w:customStyle="1" w:styleId="NoteBullet">
    <w:name w:val="Note Bullet"/>
    <w:basedOn w:val="Note"/>
    <w:rsid w:val="007624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24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24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24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24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24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24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2440"/>
    <w:rPr>
      <w:b/>
      <w:smallCaps/>
    </w:rPr>
  </w:style>
  <w:style w:type="paragraph" w:customStyle="1" w:styleId="TableListNumber">
    <w:name w:val="Table List Number"/>
    <w:basedOn w:val="ListNumber"/>
    <w:rsid w:val="007624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24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2440"/>
    <w:pPr>
      <w:numPr>
        <w:numId w:val="8"/>
      </w:numPr>
    </w:pPr>
  </w:style>
  <w:style w:type="paragraph" w:customStyle="1" w:styleId="ListAlpha2">
    <w:name w:val="List Alpha 2"/>
    <w:basedOn w:val="List2"/>
    <w:rsid w:val="00762440"/>
    <w:pPr>
      <w:numPr>
        <w:numId w:val="7"/>
      </w:numPr>
    </w:pPr>
  </w:style>
  <w:style w:type="paragraph" w:styleId="List2">
    <w:name w:val="List 2"/>
    <w:basedOn w:val="BodyText"/>
    <w:rsid w:val="007624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24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24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24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24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24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2440"/>
    <w:pPr>
      <w:numPr>
        <w:numId w:val="3"/>
      </w:numPr>
    </w:pPr>
  </w:style>
  <w:style w:type="paragraph" w:styleId="ListContinue2">
    <w:name w:val="List Continue 2"/>
    <w:basedOn w:val="List2"/>
    <w:rsid w:val="00762440"/>
    <w:pPr>
      <w:ind w:firstLine="0"/>
    </w:pPr>
  </w:style>
  <w:style w:type="paragraph" w:styleId="ListContinue3">
    <w:name w:val="List Continue 3"/>
    <w:basedOn w:val="List3"/>
    <w:rsid w:val="00762440"/>
    <w:pPr>
      <w:ind w:left="1021" w:firstLine="0"/>
    </w:pPr>
  </w:style>
  <w:style w:type="paragraph" w:styleId="ListContinue4">
    <w:name w:val="List Continue 4"/>
    <w:basedOn w:val="List4"/>
    <w:rsid w:val="00762440"/>
    <w:pPr>
      <w:ind w:firstLine="0"/>
    </w:pPr>
  </w:style>
  <w:style w:type="paragraph" w:styleId="ListContinue5">
    <w:name w:val="List Continue 5"/>
    <w:basedOn w:val="List5"/>
    <w:rsid w:val="00762440"/>
    <w:pPr>
      <w:ind w:firstLine="0"/>
    </w:pPr>
  </w:style>
  <w:style w:type="paragraph" w:styleId="ListNumber3">
    <w:name w:val="List Number 3"/>
    <w:basedOn w:val="List3"/>
    <w:rsid w:val="00762440"/>
    <w:pPr>
      <w:numPr>
        <w:numId w:val="4"/>
      </w:numPr>
    </w:pPr>
  </w:style>
  <w:style w:type="paragraph" w:styleId="ListNumber4">
    <w:name w:val="List Number 4"/>
    <w:basedOn w:val="List4"/>
    <w:rsid w:val="00762440"/>
    <w:pPr>
      <w:numPr>
        <w:numId w:val="5"/>
      </w:numPr>
    </w:pPr>
  </w:style>
  <w:style w:type="paragraph" w:styleId="ListNumber5">
    <w:name w:val="List Number 5"/>
    <w:basedOn w:val="List5"/>
    <w:rsid w:val="00762440"/>
    <w:pPr>
      <w:numPr>
        <w:numId w:val="6"/>
      </w:numPr>
    </w:pPr>
  </w:style>
  <w:style w:type="paragraph" w:styleId="BlockText">
    <w:name w:val="Block Text"/>
    <w:basedOn w:val="Normal"/>
    <w:rsid w:val="007624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24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2440"/>
    <w:rPr>
      <w:sz w:val="16"/>
      <w:vertAlign w:val="superscript"/>
    </w:rPr>
  </w:style>
  <w:style w:type="character" w:customStyle="1" w:styleId="Symbols">
    <w:name w:val="Symbols"/>
    <w:basedOn w:val="DefaultParagraphFont"/>
    <w:rsid w:val="00762440"/>
    <w:rPr>
      <w:rFonts w:ascii="Symbol" w:hAnsi="Symbol"/>
    </w:rPr>
  </w:style>
  <w:style w:type="character" w:customStyle="1" w:styleId="MenuOptions">
    <w:name w:val="Menu Options"/>
    <w:basedOn w:val="DefaultParagraphFont"/>
    <w:rsid w:val="007624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2440"/>
    <w:rPr>
      <w:b/>
    </w:rPr>
  </w:style>
  <w:style w:type="character" w:customStyle="1" w:styleId="Underlined">
    <w:name w:val="Underlined"/>
    <w:basedOn w:val="DefaultParagraphFont"/>
    <w:rsid w:val="00762440"/>
    <w:rPr>
      <w:u w:val="single"/>
    </w:rPr>
  </w:style>
  <w:style w:type="paragraph" w:customStyle="1" w:styleId="TableBodyTextRight">
    <w:name w:val="Table Body Text Right"/>
    <w:basedOn w:val="TableBodyText"/>
    <w:rsid w:val="007624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2440"/>
    <w:rPr>
      <w:sz w:val="18"/>
    </w:rPr>
  </w:style>
  <w:style w:type="paragraph" w:customStyle="1" w:styleId="BodySmallRight">
    <w:name w:val="Body Small Right"/>
    <w:basedOn w:val="BodyTextRight"/>
    <w:rsid w:val="00762440"/>
    <w:rPr>
      <w:sz w:val="18"/>
      <w:szCs w:val="18"/>
    </w:rPr>
  </w:style>
  <w:style w:type="paragraph" w:customStyle="1" w:styleId="MarginEdition">
    <w:name w:val="Margin Edition"/>
    <w:basedOn w:val="MarginNote"/>
    <w:rsid w:val="007624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2440"/>
    <w:rPr>
      <w:sz w:val="2"/>
      <w:szCs w:val="2"/>
    </w:rPr>
  </w:style>
  <w:style w:type="character" w:customStyle="1" w:styleId="Small">
    <w:name w:val="Small"/>
    <w:basedOn w:val="DefaultParagraphFont"/>
    <w:rsid w:val="00762440"/>
    <w:rPr>
      <w:sz w:val="16"/>
    </w:rPr>
  </w:style>
  <w:style w:type="paragraph" w:customStyle="1" w:styleId="WideTable">
    <w:name w:val="Wide Table"/>
    <w:basedOn w:val="Normal"/>
    <w:rsid w:val="007624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2440"/>
  </w:style>
  <w:style w:type="paragraph" w:styleId="Quote">
    <w:name w:val="Quote"/>
    <w:basedOn w:val="Heading1"/>
    <w:link w:val="QuoteChar"/>
    <w:qFormat/>
    <w:rsid w:val="007624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24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2440"/>
    <w:pPr>
      <w:pageBreakBefore/>
    </w:pPr>
  </w:style>
  <w:style w:type="paragraph" w:customStyle="1" w:styleId="Border">
    <w:name w:val="Border"/>
    <w:basedOn w:val="Normal"/>
    <w:qFormat/>
    <w:rsid w:val="007624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24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4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4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24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24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24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24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24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2440"/>
    <w:rPr>
      <w:u w:val="single"/>
    </w:rPr>
  </w:style>
  <w:style w:type="character" w:customStyle="1" w:styleId="BoldandItalics">
    <w:name w:val="Bold and Italics"/>
    <w:qFormat/>
    <w:rsid w:val="00762440"/>
    <w:rPr>
      <w:b/>
      <w:i/>
      <w:u w:val="none"/>
    </w:rPr>
  </w:style>
  <w:style w:type="paragraph" w:styleId="BalloonText">
    <w:name w:val="Balloon Text"/>
    <w:basedOn w:val="Normal"/>
    <w:link w:val="BalloonTextChar"/>
    <w:rsid w:val="007624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24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24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24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24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24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2440"/>
    <w:pPr>
      <w:spacing w:before="0" w:after="0"/>
    </w:pPr>
  </w:style>
  <w:style w:type="paragraph" w:customStyle="1" w:styleId="BodyTextBold">
    <w:name w:val="Body Text Bold"/>
    <w:basedOn w:val="BodyText"/>
    <w:qFormat/>
    <w:rsid w:val="00762440"/>
    <w:rPr>
      <w:b/>
    </w:rPr>
  </w:style>
  <w:style w:type="character" w:styleId="Hyperlink">
    <w:name w:val="Hyperlink"/>
    <w:basedOn w:val="DefaultParagraphFont"/>
    <w:uiPriority w:val="99"/>
    <w:unhideWhenUsed/>
    <w:rsid w:val="001B62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2238</Characters>
  <Application>Microsoft Office Word</Application>
  <DocSecurity>0</DocSecurity>
  <Lines>60</Lines>
  <Paragraphs>38</Paragraphs>
  <ScaleCrop>false</ScaleCrop>
  <Company>Author-it Software Corporation Ltd.</Company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CUAATS201 Prepare for work in the Aboriginal and Torres Strait Islander visual arts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2019-02-21T13:30:00Z</dcterms:created>
  <dcterms:modified xsi:type="dcterms:W3CDTF">2019-02-21T13:30:00Z</dcterms:modified>
</cp:coreProperties>
</file>