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A43" w:rsidP="00AC5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CUAATS111 Develop understanding of own Aboriginal and/or Torres Strait Islander identity</w:t>
      </w:r>
      <w:r>
        <w:fldChar w:fldCharType="end"/>
      </w:r>
    </w:p>
    <w:p w:rsidR="00AC5A43" w:rsidP="00AC5A43">
      <w:pPr>
        <w:pStyle w:val="Version"/>
        <w:sectPr w:rsidSect="00594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2B3" w:rsidP="005942B3">
      <w:pPr>
        <w:pStyle w:val="SuperHeading"/>
      </w:pPr>
      <w:r w:rsidRPr="005942B3">
        <w:t>Assessment Requirements for CUAATS111 Develop understanding of own Aboriginal and/or Torres Strait Islander identity</w:t>
      </w:r>
    </w:p>
    <w:p w:rsidR="00000000" w:rsidRPr="005942B3" w:rsidP="005942B3">
      <w:pPr>
        <w:pStyle w:val="Heading1"/>
      </w:pPr>
      <w:bookmarkStart w:id="1" w:name="O_1164092"/>
      <w:bookmarkEnd w:id="1"/>
      <w:r w:rsidRPr="005942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42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B3" w:rsidP="005942B3">
            <w:pPr>
              <w:pStyle w:val="BodyText"/>
            </w:pPr>
            <w:r w:rsidRPr="005942B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B3">
            <w:pPr>
              <w:pStyle w:val="BodyText"/>
              <w:rPr>
                <w:lang w:val="en-NZ"/>
              </w:rPr>
            </w:pPr>
            <w:r w:rsidRPr="005942B3">
              <w:rPr>
                <w:rStyle w:val="SpecialBold"/>
              </w:rPr>
              <w:t>Comments</w:t>
            </w:r>
          </w:p>
        </w:tc>
      </w:tr>
      <w:tr w:rsidTr="005942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B3">
            <w:pPr>
              <w:pStyle w:val="BodyText"/>
              <w:rPr>
                <w:lang w:val="en-NZ"/>
              </w:rPr>
            </w:pPr>
            <w:r w:rsidRPr="005942B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B3" w:rsidP="005942B3">
            <w:pPr>
              <w:pStyle w:val="BodyText"/>
            </w:pPr>
            <w:r w:rsidRPr="005942B3">
              <w:t>This version first released with CUA Creative Arts and Culture Training Package Version 5.0.</w:t>
            </w:r>
          </w:p>
        </w:tc>
      </w:tr>
    </w:tbl>
    <w:p w:rsidR="00000000" w:rsidRPr="005942B3" w:rsidP="005942B3">
      <w:pPr>
        <w:pStyle w:val="BodyText"/>
      </w:pPr>
    </w:p>
    <w:p w:rsidR="00000000" w:rsidRPr="005942B3" w:rsidP="005942B3">
      <w:pPr>
        <w:pStyle w:val="AllowPageBreak"/>
      </w:pPr>
    </w:p>
    <w:p w:rsidR="00000000" w:rsidRPr="005942B3" w:rsidP="005942B3">
      <w:pPr>
        <w:pStyle w:val="Heading1"/>
      </w:pPr>
      <w:bookmarkStart w:id="2" w:name="O_1164095"/>
      <w:bookmarkEnd w:id="2"/>
      <w:r w:rsidRPr="005942B3">
        <w:t>Performance Evidence</w:t>
      </w:r>
    </w:p>
    <w:p w:rsidR="00000000" w:rsidRPr="005942B3" w:rsidP="00AC5A43">
      <w:pPr>
        <w:pStyle w:val="BodyText"/>
      </w:pPr>
      <w:r w:rsidRPr="005942B3">
        <w:t>The candidate must demonstrate the ability to complete the tasks outlined in the elements, performance criteria and found</w:t>
      </w:r>
      <w:r w:rsidRPr="005942B3">
        <w:t>ation skills of this unit, including evidence of the ability to:</w:t>
      </w:r>
    </w:p>
    <w:p w:rsidR="00000000" w:rsidRPr="005942B3" w:rsidP="005942B3">
      <w:pPr>
        <w:pStyle w:val="ListBullet"/>
      </w:pPr>
      <w:r w:rsidRPr="005942B3">
        <w:t>develop concept of own Aboriginal and/or Torres Strait Islander identity.</w:t>
      </w:r>
    </w:p>
    <w:p w:rsidR="00000000" w:rsidRPr="005942B3" w:rsidP="005942B3">
      <w:pPr>
        <w:pStyle w:val="List"/>
      </w:pPr>
    </w:p>
    <w:p w:rsidR="00000000" w:rsidRPr="005942B3" w:rsidP="00AC5A43">
      <w:pPr>
        <w:pStyle w:val="BodyText"/>
      </w:pPr>
      <w:r w:rsidRPr="005942B3">
        <w:t>In the course of the above, the candidate must:</w:t>
      </w:r>
    </w:p>
    <w:p w:rsidR="00000000" w:rsidRPr="005942B3" w:rsidP="005942B3">
      <w:pPr>
        <w:pStyle w:val="ListBullet"/>
      </w:pPr>
      <w:r w:rsidRPr="005942B3">
        <w:t xml:space="preserve">identify, gather and use information required for own region and country, and family and kinship </w:t>
      </w:r>
    </w:p>
    <w:p w:rsidR="00000000" w:rsidRPr="005942B3" w:rsidP="005942B3">
      <w:pPr>
        <w:pStyle w:val="ListBullet"/>
      </w:pPr>
      <w:r w:rsidRPr="005942B3">
        <w:t xml:space="preserve">use required cultural protocols when gathering information. </w:t>
      </w:r>
    </w:p>
    <w:p w:rsidR="00000000" w:rsidRPr="005942B3" w:rsidP="005942B3">
      <w:pPr>
        <w:pStyle w:val="AllowPageBreak"/>
      </w:pPr>
    </w:p>
    <w:p w:rsidR="00000000" w:rsidRPr="005942B3" w:rsidP="005942B3">
      <w:pPr>
        <w:pStyle w:val="Heading1"/>
      </w:pPr>
      <w:bookmarkStart w:id="3" w:name="O_1164094"/>
      <w:bookmarkEnd w:id="3"/>
      <w:r w:rsidRPr="005942B3">
        <w:t>Knowledge Evidence</w:t>
      </w:r>
    </w:p>
    <w:p w:rsidR="00000000" w:rsidRPr="005942B3" w:rsidP="00AC5A43">
      <w:pPr>
        <w:pStyle w:val="BodyText"/>
      </w:pPr>
      <w:r w:rsidRPr="005942B3">
        <w:t>The candidate must be able to demonstrate knowledge to comp</w:t>
      </w:r>
      <w:r w:rsidRPr="005942B3">
        <w:t>lete the tasks outlined in the elements, performance criteria and foundation skills of this unit, including knowledge of:</w:t>
      </w:r>
    </w:p>
    <w:p w:rsidR="00000000" w:rsidRPr="005942B3" w:rsidP="005942B3">
      <w:pPr>
        <w:pStyle w:val="ListBullet"/>
      </w:pPr>
      <w:r w:rsidRPr="005942B3">
        <w:t>own country and region, including customs, ceremonies and relationship to land</w:t>
      </w:r>
    </w:p>
    <w:p w:rsidR="00000000" w:rsidRPr="005942B3" w:rsidP="005942B3">
      <w:pPr>
        <w:pStyle w:val="ListBullet"/>
      </w:pPr>
      <w:r w:rsidRPr="005942B3">
        <w:t>own family and kinship, including family structures an</w:t>
      </w:r>
      <w:r w:rsidRPr="005942B3">
        <w:t>d kinship responsibilities</w:t>
      </w:r>
    </w:p>
    <w:p w:rsidR="00000000" w:rsidRPr="005942B3" w:rsidP="005942B3">
      <w:pPr>
        <w:pStyle w:val="ListBullet"/>
      </w:pPr>
      <w:r w:rsidRPr="005942B3">
        <w:t>protocols for Aboriginal and/or Torres Strait Islander societies, including:</w:t>
      </w:r>
    </w:p>
    <w:p w:rsidR="00000000" w:rsidRPr="005942B3" w:rsidP="005942B3">
      <w:pPr>
        <w:pStyle w:val="ListBullet2"/>
      </w:pPr>
      <w:r w:rsidRPr="005942B3">
        <w:t>accessing information and communicating with different Aboriginal and/or Torres Strait Islander community members</w:t>
      </w:r>
    </w:p>
    <w:p w:rsidR="00000000" w:rsidRPr="005942B3" w:rsidP="005942B3">
      <w:pPr>
        <w:pStyle w:val="ListBullet2"/>
      </w:pPr>
      <w:r w:rsidRPr="005942B3">
        <w:t xml:space="preserve">using and sharing knowledge </w:t>
      </w:r>
    </w:p>
    <w:p w:rsidR="00000000" w:rsidRPr="005942B3" w:rsidP="005942B3">
      <w:pPr>
        <w:pStyle w:val="ListBullet"/>
      </w:pPr>
      <w:r w:rsidRPr="005942B3">
        <w:t xml:space="preserve">impact </w:t>
      </w:r>
      <w:r w:rsidRPr="005942B3">
        <w:t>of Aboriginal and/or Torres Strait Islander protocols on work practices in different contexts.</w:t>
      </w:r>
    </w:p>
    <w:p w:rsidR="00000000" w:rsidRPr="005942B3" w:rsidP="005942B3">
      <w:pPr>
        <w:pStyle w:val="AllowPageBreak"/>
      </w:pPr>
    </w:p>
    <w:p w:rsidR="00000000" w:rsidRPr="005942B3" w:rsidP="005942B3">
      <w:pPr>
        <w:pStyle w:val="Heading1"/>
      </w:pPr>
      <w:bookmarkStart w:id="4" w:name="O_1164093"/>
      <w:bookmarkEnd w:id="4"/>
      <w:r w:rsidRPr="005942B3">
        <w:t>Assessment Conditions</w:t>
      </w:r>
    </w:p>
    <w:p w:rsidR="00000000" w:rsidRPr="005942B3" w:rsidP="00AC5A43">
      <w:pPr>
        <w:pStyle w:val="BodyText"/>
      </w:pPr>
      <w:r w:rsidRPr="005942B3">
        <w:t xml:space="preserve">Skills in this unit must be demonstrated in a workplace or simulated environment where the conditions are typical of those in a working environment in this industry. </w:t>
      </w:r>
    </w:p>
    <w:p w:rsidR="00000000" w:rsidRPr="005942B3" w:rsidP="00AC5A43">
      <w:pPr>
        <w:pStyle w:val="BodyText"/>
      </w:pPr>
      <w:r w:rsidRPr="005942B3">
        <w:t>This includes:</w:t>
      </w:r>
    </w:p>
    <w:p w:rsidR="00000000" w:rsidRPr="005942B3" w:rsidP="005942B3">
      <w:pPr>
        <w:pStyle w:val="ListBullet"/>
      </w:pPr>
      <w:r w:rsidRPr="005942B3">
        <w:t>access to information sources on candidates’ regions and countries</w:t>
      </w:r>
    </w:p>
    <w:p w:rsidR="00000000" w:rsidRPr="005942B3" w:rsidP="005942B3">
      <w:pPr>
        <w:pStyle w:val="ListBullet"/>
      </w:pPr>
      <w:r w:rsidRPr="005942B3">
        <w:t>involv</w:t>
      </w:r>
      <w:r w:rsidRPr="005942B3">
        <w:t>ement by persons approved by Elders of required local community.</w:t>
      </w:r>
    </w:p>
    <w:p w:rsidR="00000000" w:rsidRPr="005942B3" w:rsidP="005942B3">
      <w:pPr>
        <w:pStyle w:val="List"/>
      </w:pPr>
    </w:p>
    <w:p w:rsidR="00000000" w:rsidRPr="005942B3" w:rsidP="00AC5A43">
      <w:pPr>
        <w:pStyle w:val="BodyText"/>
      </w:pPr>
      <w:r w:rsidRPr="005942B3">
        <w:t>Assessors of this unit must satisfy the requirements for assessors in applicable vocational educational and training legislation, frameworks and/or standards.</w:t>
      </w:r>
    </w:p>
    <w:p w:rsidR="00000000" w:rsidRPr="005942B3" w:rsidP="005942B3">
      <w:pPr>
        <w:pStyle w:val="Heading1"/>
      </w:pPr>
      <w:bookmarkStart w:id="5" w:name="O_1164091"/>
      <w:bookmarkEnd w:id="5"/>
      <w:r w:rsidRPr="005942B3">
        <w:t>Links</w:t>
      </w:r>
    </w:p>
    <w:p w:rsidR="00000000" w:rsidRPr="005942B3" w:rsidP="00AC5A43">
      <w:pPr>
        <w:pStyle w:val="BodyText"/>
      </w:pPr>
      <w:r w:rsidRPr="005942B3">
        <w:t>Compan</w:t>
      </w:r>
      <w:r w:rsidRPr="005942B3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6F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42B3" w:rsidP="005942B3"/>
    <w:sectPr w:rsidSect="005942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B3" w:rsidRPr="00AC5A43" w:rsidP="00AC5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43" w:rsidP="00594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A43" w:rsidP="00594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A43" w:rsidP="00594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2B3" w:rsidRPr="00AC5A43" w:rsidP="00AC5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43" w:rsidRPr="002D2AF8" w:rsidP="00594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CUAATS111 Develop understanding of own Aboriginal and/or Torres Strait Islander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C5A43" w:rsidP="00594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0B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67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A61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2B3"/>
  </w:style>
  <w:style w:type="character" w:customStyle="1" w:styleId="Heading1Char">
    <w:name w:val="Heading 1 Char"/>
    <w:basedOn w:val="DefaultParagraphFont"/>
    <w:link w:val="Heading1"/>
    <w:rsid w:val="00594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2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2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2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2B3"/>
    <w:rPr>
      <w:b/>
      <w:spacing w:val="0"/>
    </w:rPr>
  </w:style>
  <w:style w:type="paragraph" w:styleId="ListBullet2">
    <w:name w:val="List Bullet 2"/>
    <w:basedOn w:val="List2"/>
    <w:rsid w:val="005942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2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4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2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2B3"/>
    <w:rPr>
      <w:i/>
    </w:rPr>
  </w:style>
  <w:style w:type="paragraph" w:styleId="Caption">
    <w:name w:val="caption"/>
    <w:basedOn w:val="BodyText"/>
    <w:next w:val="Normal"/>
    <w:qFormat/>
    <w:rsid w:val="00594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2B3"/>
  </w:style>
  <w:style w:type="paragraph" w:styleId="TableofFigures">
    <w:name w:val="table of figures"/>
    <w:basedOn w:val="Normal"/>
    <w:next w:val="Normal"/>
    <w:semiHidden/>
    <w:rsid w:val="00594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2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2B3"/>
    <w:rPr>
      <w:rFonts w:ascii="Wingdings" w:hAnsi="Wingdings"/>
    </w:rPr>
  </w:style>
  <w:style w:type="paragraph" w:customStyle="1" w:styleId="TableHeading">
    <w:name w:val="Table Heading"/>
    <w:basedOn w:val="HeadingBase"/>
    <w:rsid w:val="00594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2B3"/>
    <w:rPr>
      <w:color w:val="0033CC"/>
      <w:u w:val="none"/>
    </w:rPr>
  </w:style>
  <w:style w:type="paragraph" w:customStyle="1" w:styleId="BodyTextRight">
    <w:name w:val="Body Text Right"/>
    <w:basedOn w:val="BodyText"/>
    <w:rsid w:val="00594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2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2B3"/>
    <w:rPr>
      <w:sz w:val="32"/>
    </w:rPr>
  </w:style>
  <w:style w:type="paragraph" w:customStyle="1" w:styleId="HeadingProcedure">
    <w:name w:val="Heading Procedure"/>
    <w:basedOn w:val="HeadingBase"/>
    <w:next w:val="Normal"/>
    <w:rsid w:val="00594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2B3"/>
    <w:pPr>
      <w:spacing w:before="60" w:after="60"/>
    </w:pPr>
  </w:style>
  <w:style w:type="paragraph" w:styleId="ListContinue">
    <w:name w:val="List Continue"/>
    <w:basedOn w:val="List"/>
    <w:rsid w:val="005942B3"/>
    <w:pPr>
      <w:ind w:firstLine="0"/>
    </w:pPr>
  </w:style>
  <w:style w:type="paragraph" w:customStyle="1" w:styleId="ListNote">
    <w:name w:val="List Note"/>
    <w:basedOn w:val="List"/>
    <w:rsid w:val="00594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2B3"/>
    <w:rPr>
      <w:rFonts w:ascii="Courier New" w:hAnsi="Courier New"/>
    </w:rPr>
  </w:style>
  <w:style w:type="paragraph" w:customStyle="1" w:styleId="NoteBullet">
    <w:name w:val="Note Bullet"/>
    <w:basedOn w:val="Note"/>
    <w:rsid w:val="00594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2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2B3"/>
    <w:rPr>
      <w:b/>
      <w:smallCaps/>
    </w:rPr>
  </w:style>
  <w:style w:type="paragraph" w:customStyle="1" w:styleId="TableListNumber">
    <w:name w:val="Table List Number"/>
    <w:basedOn w:val="ListNumber"/>
    <w:rsid w:val="00594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2B3"/>
    <w:pPr>
      <w:numPr>
        <w:numId w:val="9"/>
      </w:numPr>
    </w:pPr>
  </w:style>
  <w:style w:type="paragraph" w:customStyle="1" w:styleId="ListAlpha2">
    <w:name w:val="List Alpha 2"/>
    <w:basedOn w:val="List2"/>
    <w:rsid w:val="005942B3"/>
    <w:pPr>
      <w:numPr>
        <w:numId w:val="8"/>
      </w:numPr>
    </w:pPr>
  </w:style>
  <w:style w:type="paragraph" w:styleId="List2">
    <w:name w:val="List 2"/>
    <w:basedOn w:val="BodyText"/>
    <w:rsid w:val="005942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2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2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2B3"/>
    <w:pPr>
      <w:numPr>
        <w:numId w:val="4"/>
      </w:numPr>
    </w:pPr>
  </w:style>
  <w:style w:type="paragraph" w:styleId="ListContinue2">
    <w:name w:val="List Continue 2"/>
    <w:basedOn w:val="List2"/>
    <w:rsid w:val="005942B3"/>
    <w:pPr>
      <w:ind w:firstLine="0"/>
    </w:pPr>
  </w:style>
  <w:style w:type="paragraph" w:styleId="ListContinue3">
    <w:name w:val="List Continue 3"/>
    <w:basedOn w:val="List3"/>
    <w:rsid w:val="005942B3"/>
    <w:pPr>
      <w:ind w:left="1021" w:firstLine="0"/>
    </w:pPr>
  </w:style>
  <w:style w:type="paragraph" w:styleId="ListContinue4">
    <w:name w:val="List Continue 4"/>
    <w:basedOn w:val="List4"/>
    <w:rsid w:val="005942B3"/>
    <w:pPr>
      <w:ind w:firstLine="0"/>
    </w:pPr>
  </w:style>
  <w:style w:type="paragraph" w:styleId="ListContinue5">
    <w:name w:val="List Continue 5"/>
    <w:basedOn w:val="List5"/>
    <w:rsid w:val="005942B3"/>
    <w:pPr>
      <w:ind w:firstLine="0"/>
    </w:pPr>
  </w:style>
  <w:style w:type="paragraph" w:styleId="ListNumber3">
    <w:name w:val="List Number 3"/>
    <w:basedOn w:val="List3"/>
    <w:rsid w:val="005942B3"/>
    <w:pPr>
      <w:numPr>
        <w:numId w:val="5"/>
      </w:numPr>
    </w:pPr>
  </w:style>
  <w:style w:type="paragraph" w:styleId="ListNumber4">
    <w:name w:val="List Number 4"/>
    <w:basedOn w:val="List4"/>
    <w:rsid w:val="005942B3"/>
    <w:pPr>
      <w:numPr>
        <w:numId w:val="6"/>
      </w:numPr>
    </w:pPr>
  </w:style>
  <w:style w:type="paragraph" w:styleId="ListNumber5">
    <w:name w:val="List Number 5"/>
    <w:basedOn w:val="List5"/>
    <w:rsid w:val="005942B3"/>
    <w:pPr>
      <w:numPr>
        <w:numId w:val="7"/>
      </w:numPr>
    </w:pPr>
  </w:style>
  <w:style w:type="paragraph" w:styleId="BlockText">
    <w:name w:val="Block Text"/>
    <w:basedOn w:val="Normal"/>
    <w:rsid w:val="00594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2B3"/>
    <w:rPr>
      <w:sz w:val="16"/>
      <w:vertAlign w:val="superscript"/>
    </w:rPr>
  </w:style>
  <w:style w:type="character" w:customStyle="1" w:styleId="Symbols">
    <w:name w:val="Symbols"/>
    <w:basedOn w:val="DefaultParagraphFont"/>
    <w:rsid w:val="005942B3"/>
    <w:rPr>
      <w:rFonts w:ascii="Symbol" w:hAnsi="Symbol"/>
    </w:rPr>
  </w:style>
  <w:style w:type="character" w:customStyle="1" w:styleId="MenuOptions">
    <w:name w:val="Menu Options"/>
    <w:basedOn w:val="DefaultParagraphFont"/>
    <w:rsid w:val="00594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2B3"/>
    <w:rPr>
      <w:b/>
    </w:rPr>
  </w:style>
  <w:style w:type="character" w:customStyle="1" w:styleId="Underlined">
    <w:name w:val="Underlined"/>
    <w:basedOn w:val="DefaultParagraphFont"/>
    <w:rsid w:val="005942B3"/>
    <w:rPr>
      <w:u w:val="single"/>
    </w:rPr>
  </w:style>
  <w:style w:type="paragraph" w:customStyle="1" w:styleId="TableBodyTextRight">
    <w:name w:val="Table Body Text Right"/>
    <w:basedOn w:val="TableBodyText"/>
    <w:rsid w:val="00594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2B3"/>
    <w:rPr>
      <w:sz w:val="18"/>
    </w:rPr>
  </w:style>
  <w:style w:type="paragraph" w:customStyle="1" w:styleId="BodySmallRight">
    <w:name w:val="Body Small Right"/>
    <w:basedOn w:val="BodyTextRight"/>
    <w:rsid w:val="005942B3"/>
    <w:rPr>
      <w:sz w:val="18"/>
      <w:szCs w:val="18"/>
    </w:rPr>
  </w:style>
  <w:style w:type="paragraph" w:customStyle="1" w:styleId="MarginEdition">
    <w:name w:val="Margin Edition"/>
    <w:basedOn w:val="MarginNote"/>
    <w:rsid w:val="00594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2B3"/>
    <w:rPr>
      <w:sz w:val="2"/>
      <w:szCs w:val="2"/>
    </w:rPr>
  </w:style>
  <w:style w:type="character" w:customStyle="1" w:styleId="Small">
    <w:name w:val="Small"/>
    <w:basedOn w:val="DefaultParagraphFont"/>
    <w:rsid w:val="005942B3"/>
    <w:rPr>
      <w:sz w:val="16"/>
    </w:rPr>
  </w:style>
  <w:style w:type="paragraph" w:customStyle="1" w:styleId="WideTable">
    <w:name w:val="Wide Table"/>
    <w:basedOn w:val="Normal"/>
    <w:rsid w:val="00594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2B3"/>
  </w:style>
  <w:style w:type="paragraph" w:styleId="Quote">
    <w:name w:val="Quote"/>
    <w:basedOn w:val="Heading1"/>
    <w:link w:val="QuoteChar"/>
    <w:qFormat/>
    <w:rsid w:val="00594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2B3"/>
    <w:pPr>
      <w:pageBreakBefore/>
    </w:pPr>
  </w:style>
  <w:style w:type="paragraph" w:customStyle="1" w:styleId="Border">
    <w:name w:val="Border"/>
    <w:basedOn w:val="Normal"/>
    <w:qFormat/>
    <w:rsid w:val="00594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2B3"/>
    <w:rPr>
      <w:u w:val="single"/>
    </w:rPr>
  </w:style>
  <w:style w:type="character" w:customStyle="1" w:styleId="BoldandItalics">
    <w:name w:val="Bold and Italics"/>
    <w:qFormat/>
    <w:rsid w:val="005942B3"/>
    <w:rPr>
      <w:b/>
      <w:i/>
      <w:u w:val="none"/>
    </w:rPr>
  </w:style>
  <w:style w:type="paragraph" w:styleId="BalloonText">
    <w:name w:val="Balloon Text"/>
    <w:basedOn w:val="Normal"/>
    <w:link w:val="BalloonTextChar"/>
    <w:rsid w:val="00594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2B3"/>
    <w:pPr>
      <w:spacing w:before="0" w:after="0"/>
    </w:pPr>
  </w:style>
  <w:style w:type="paragraph" w:customStyle="1" w:styleId="BodyTextBold">
    <w:name w:val="Body Text Bold"/>
    <w:basedOn w:val="BodyText"/>
    <w:qFormat/>
    <w:rsid w:val="005942B3"/>
    <w:rPr>
      <w:b/>
    </w:rPr>
  </w:style>
  <w:style w:type="character" w:styleId="Hyperlink">
    <w:name w:val="Hyperlink"/>
    <w:basedOn w:val="DefaultParagraphFont"/>
    <w:uiPriority w:val="99"/>
    <w:unhideWhenUsed/>
    <w:rsid w:val="00AC5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2072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CUAATS111 Develop understanding of own Aboriginal and/or Torres Strait Islander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