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D7F" w:rsidP="00243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CUAANM502 Create 3D digital environments</w:t>
      </w:r>
      <w:r>
        <w:fldChar w:fldCharType="end"/>
      </w:r>
    </w:p>
    <w:p w:rsidR="00243D7F" w:rsidP="00243D7F">
      <w:pPr>
        <w:pStyle w:val="Version"/>
        <w:sectPr w:rsidSect="00DA0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547" w:rsidP="00DA0547">
      <w:pPr>
        <w:pStyle w:val="SuperHeading"/>
      </w:pPr>
      <w:r w:rsidRPr="00DA0547">
        <w:t>CUAANM502 Create 3D digital environments</w:t>
      </w:r>
    </w:p>
    <w:p w:rsidR="00000000" w:rsidRPr="00DA0547" w:rsidP="00DA0547">
      <w:pPr>
        <w:pStyle w:val="Heading1"/>
      </w:pPr>
      <w:bookmarkStart w:id="1" w:name="O_788212"/>
      <w:bookmarkEnd w:id="1"/>
      <w:r w:rsidRPr="00DA05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0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rPr>
                <w:rStyle w:val="SpecialBold"/>
              </w:rPr>
              <w:t>Comments</w:t>
            </w:r>
          </w:p>
        </w:tc>
      </w:tr>
      <w:tr w:rsidTr="00DA0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t>This version first released with CUA Creative Arts and Culture Training Package version 2.0.</w:t>
            </w:r>
          </w:p>
        </w:tc>
      </w:tr>
    </w:tbl>
    <w:p w:rsidR="00000000" w:rsidRPr="00DA0547" w:rsidP="00DA0547">
      <w:pPr>
        <w:pStyle w:val="BodyText"/>
      </w:pPr>
    </w:p>
    <w:p w:rsidR="00000000" w:rsidRPr="00DA0547" w:rsidP="00DA0547">
      <w:pPr>
        <w:pStyle w:val="AllowPageBreak"/>
      </w:pPr>
    </w:p>
    <w:p w:rsidR="00000000" w:rsidRPr="00DA0547" w:rsidP="00DA0547">
      <w:pPr>
        <w:pStyle w:val="Heading1"/>
      </w:pPr>
      <w:bookmarkStart w:id="2" w:name="O_788213"/>
      <w:bookmarkEnd w:id="2"/>
      <w:r w:rsidRPr="00DA0547">
        <w:t>Application</w:t>
      </w:r>
    </w:p>
    <w:p w:rsidR="00000000" w:rsidRPr="00DA0547" w:rsidP="00243D7F">
      <w:pPr>
        <w:pStyle w:val="BodyText"/>
      </w:pPr>
      <w:r w:rsidRPr="00DA0547">
        <w:t>This unit describes the skills and knowledge required to create 3D digital environm</w:t>
      </w:r>
      <w:r w:rsidRPr="00DA0547">
        <w:t xml:space="preserve">ents using appropriate software, reference material and established designs. </w:t>
      </w:r>
    </w:p>
    <w:p w:rsidR="00000000" w:rsidRPr="00DA0547" w:rsidP="00243D7F">
      <w:pPr>
        <w:pStyle w:val="BodyText"/>
      </w:pPr>
      <w:r w:rsidRPr="00DA0547">
        <w:t>It applies to individuals who follow technical and design specifications to produce 3D environments to scale. As members of a production team they must consider how later produc</w:t>
      </w:r>
      <w:r w:rsidRPr="00DA0547">
        <w:t xml:space="preserve">tion stages rely on, and therefore influence, the creation of their work. </w:t>
      </w:r>
    </w:p>
    <w:p w:rsidR="00000000" w:rsidRPr="00DA0547" w:rsidP="00243D7F">
      <w:pPr>
        <w:pStyle w:val="BodyText"/>
      </w:pPr>
      <w:r w:rsidRPr="00DA0547">
        <w:t>No licensing, legislative or certification requirements apply to this unit at the time of publication.</w:t>
      </w:r>
    </w:p>
    <w:p w:rsidR="00000000" w:rsidRPr="00DA0547" w:rsidP="00DA0547">
      <w:pPr>
        <w:pStyle w:val="Heading1"/>
      </w:pPr>
      <w:bookmarkStart w:id="3" w:name="O_788216"/>
      <w:bookmarkEnd w:id="3"/>
      <w:r w:rsidRPr="00DA0547">
        <w:t>Unit Sector</w:t>
      </w:r>
    </w:p>
    <w:p w:rsidR="00000000" w:rsidRPr="00DA0547" w:rsidP="00243D7F">
      <w:pPr>
        <w:pStyle w:val="BodyText"/>
      </w:pPr>
      <w:r w:rsidRPr="00DA0547">
        <w:t>Visual Communication – Animation and Digital Eff</w:t>
      </w:r>
      <w:r w:rsidRPr="00DA0547">
        <w:t>ects</w:t>
      </w:r>
    </w:p>
    <w:p w:rsidR="00000000" w:rsidRPr="00DA0547" w:rsidP="00DA0547">
      <w:pPr>
        <w:pStyle w:val="Heading1"/>
      </w:pPr>
      <w:bookmarkStart w:id="4" w:name="O_788217"/>
      <w:bookmarkEnd w:id="4"/>
      <w:r w:rsidRPr="00DA05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A05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rPr>
                <w:rStyle w:val="SpecialBold"/>
              </w:rPr>
              <w:t>PERFORMANCE CRITERIA</w:t>
            </w:r>
          </w:p>
        </w:tc>
      </w:tr>
      <w:tr w:rsidTr="00DA05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05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t>1.1 Determine requirements and purpose for 3D digital environments with reference to production documentation</w:t>
            </w:r>
          </w:p>
          <w:p w:rsidR="00000000" w:rsidRPr="00DA0547" w:rsidP="00DA0547">
            <w:pPr>
              <w:pStyle w:val="BodyText"/>
            </w:pPr>
            <w:r w:rsidRPr="00DA0547">
              <w:t xml:space="preserve">1.2 Determine workflow sequences in consultation with relevant personnel to ensure production schedule deadlines are met </w:t>
            </w:r>
          </w:p>
          <w:p w:rsidR="00000000" w:rsidRPr="00DA0547" w:rsidP="00DA0547">
            <w:pPr>
              <w:pStyle w:val="BodyText"/>
            </w:pPr>
            <w:r w:rsidRPr="00DA0547">
              <w:t>1.3 Select software that</w:t>
            </w:r>
            <w:r w:rsidRPr="00DA0547">
              <w:t xml:space="preserve"> best suits the type of production and delivery platform for which 3D digital environments are being created</w:t>
            </w:r>
          </w:p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 xml:space="preserve">1.4 Gather and analyse reference materials to help with visualisation </w:t>
            </w:r>
            <w:r w:rsidRPr="00DA0547">
              <w:t>of 3D environments</w:t>
            </w:r>
          </w:p>
        </w:tc>
      </w:tr>
      <w:tr w:rsidTr="00DA05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2. Create 3D digital environments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t>2.1 Use software features to build a previsualisation of environments in relation to reference materials, and submit to relevant personnel for approval</w:t>
            </w:r>
          </w:p>
          <w:p w:rsidR="00000000" w:rsidRPr="00DA0547" w:rsidP="00DA0547">
            <w:pPr>
              <w:pStyle w:val="BodyText"/>
            </w:pPr>
            <w:r w:rsidRPr="00DA0547">
              <w:t>2.2 Build realistically detailed environment models and progressively refine them until they meet design</w:t>
            </w:r>
            <w:r w:rsidRPr="00DA0547">
              <w:t xml:space="preserve"> requirements</w:t>
            </w:r>
          </w:p>
          <w:p w:rsidR="00000000" w:rsidRPr="00DA0547" w:rsidP="00DA0547">
            <w:pPr>
              <w:pStyle w:val="BodyText"/>
            </w:pPr>
            <w:r w:rsidRPr="00DA0547">
              <w:t>2.3 Check integrity of models and ensure spatial relationship (scale, form, weight and volume) meets design requirements</w:t>
            </w:r>
          </w:p>
          <w:p w:rsidR="00000000" w:rsidRPr="00DA0547" w:rsidP="00DA0547">
            <w:pPr>
              <w:pStyle w:val="BodyText"/>
            </w:pPr>
            <w:r w:rsidRPr="00DA0547">
              <w:t>2.4 Apply texture coordinates as required</w:t>
            </w:r>
          </w:p>
          <w:p w:rsidR="00000000" w:rsidRPr="00DA0547" w:rsidP="00DA0547">
            <w:pPr>
              <w:pStyle w:val="BodyText"/>
            </w:pPr>
            <w:r w:rsidRPr="00DA0547">
              <w:t xml:space="preserve">2.5 Create and incorporate matte paintings as required </w:t>
            </w:r>
          </w:p>
          <w:p w:rsidR="00000000" w:rsidRPr="00DA0547" w:rsidP="00DA0547">
            <w:pPr>
              <w:pStyle w:val="BodyText"/>
            </w:pPr>
            <w:r w:rsidRPr="00DA0547">
              <w:t>2.6 Manipulate software</w:t>
            </w:r>
            <w:r w:rsidRPr="00DA0547">
              <w:t xml:space="preserve"> features to apply lighting and shaders as required</w:t>
            </w:r>
          </w:p>
          <w:p w:rsidR="00000000" w:rsidRPr="00DA0547" w:rsidP="00DA0547">
            <w:pPr>
              <w:pStyle w:val="BodyText"/>
            </w:pPr>
            <w:r w:rsidRPr="00DA0547">
              <w:t>2.7 Experiment with different lighting rigs and select a rig that meets design requirements</w:t>
            </w:r>
          </w:p>
          <w:p w:rsidR="00000000" w:rsidRPr="00DA0547" w:rsidP="00DA0547">
            <w:pPr>
              <w:pStyle w:val="BodyText"/>
            </w:pPr>
            <w:r w:rsidRPr="00DA0547">
              <w:t xml:space="preserve">2.8 Adopt safe ergonomic practices when using screens and keyboards for extended periods of time </w:t>
            </w:r>
          </w:p>
          <w:p w:rsidR="00000000" w:rsidRPr="00DA0547" w:rsidP="00DA0547">
            <w:pPr>
              <w:pStyle w:val="BodyText"/>
            </w:pPr>
            <w:r w:rsidRPr="00DA0547">
              <w:t>2.9 Continuous</w:t>
            </w:r>
            <w:r w:rsidRPr="00DA0547">
              <w:t xml:space="preserve">ly refine all aspects of 3D digital environments until required creative effect is achieved </w:t>
            </w:r>
          </w:p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 xml:space="preserve">2.10 Submit environments to relevant personnel for feedback on whether production requirements have been met and make final adjustments as required </w:t>
            </w:r>
          </w:p>
        </w:tc>
      </w:tr>
      <w:tr w:rsidTr="00DA05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3. Finalise p</w:t>
            </w:r>
            <w:r w:rsidRPr="00DA0547">
              <w:t>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t>3.1 Render and output environments in required format and submit to relevant personnel by agreed deadlines</w:t>
            </w:r>
          </w:p>
          <w:p w:rsidR="00000000" w:rsidRPr="00DA0547" w:rsidP="00DA0547">
            <w:pPr>
              <w:pStyle w:val="BodyText"/>
            </w:pPr>
            <w:r w:rsidRPr="00DA0547">
              <w:t>3.2 Make back-up copies of files, and save and store animations using appropriate output file formats and standard naming conventions</w:t>
            </w:r>
          </w:p>
          <w:p w:rsidR="00000000" w:rsidRPr="00DA0547" w:rsidP="00DA0547">
            <w:pPr>
              <w:pStyle w:val="BodyText"/>
            </w:pPr>
            <w:r w:rsidRPr="00DA0547">
              <w:t>3.3 Par</w:t>
            </w:r>
            <w:r w:rsidRPr="00DA0547">
              <w:t>ticipate in project evaluations and contribute ideas and suggestions about ways to improve future projects</w:t>
            </w:r>
          </w:p>
        </w:tc>
      </w:tr>
    </w:tbl>
    <w:p w:rsidR="00000000" w:rsidRPr="00DA0547" w:rsidP="00DA0547">
      <w:pPr>
        <w:pStyle w:val="BodyText"/>
      </w:pPr>
    </w:p>
    <w:p w:rsidR="00000000" w:rsidRPr="00DA0547" w:rsidP="00DA0547">
      <w:pPr>
        <w:pStyle w:val="AllowPageBreak"/>
      </w:pPr>
    </w:p>
    <w:p w:rsidR="00000000" w:rsidRPr="00DA0547" w:rsidP="00DA0547">
      <w:pPr>
        <w:pStyle w:val="Heading1"/>
      </w:pPr>
      <w:bookmarkStart w:id="5" w:name="O_788218"/>
      <w:bookmarkEnd w:id="5"/>
      <w:r w:rsidRPr="00DA0547">
        <w:t>Foundation Skills</w:t>
      </w:r>
    </w:p>
    <w:p w:rsidR="00000000" w:rsidRPr="00243D7F" w:rsidP="00243D7F">
      <w:pPr>
        <w:pStyle w:val="BodyText"/>
        <w:rPr>
          <w:i/>
        </w:rPr>
      </w:pPr>
      <w:r w:rsidRPr="00243D7F">
        <w:rPr>
          <w:rStyle w:val="Emphasis"/>
        </w:rPr>
        <w:t>This section describes language, literacy, numeracy and employment skills incorporated in the performance criter</w:t>
      </w:r>
      <w:r w:rsidRPr="00243D7F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A05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Performance</w:t>
            </w:r>
          </w:p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rPr>
                <w:rStyle w:val="SpecialBold"/>
              </w:rPr>
              <w:t>Description</w:t>
            </w:r>
          </w:p>
        </w:tc>
      </w:tr>
      <w:tr w:rsidTr="00DA05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1.1, 1.4, 2.2, 2.3, 3.2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ListBullet"/>
              <w:rPr>
                <w:lang w:val="en-NZ"/>
              </w:rPr>
            </w:pPr>
            <w:r w:rsidRPr="00DA0547">
              <w:t>Interprets and analyses textual information from a range of sources for idea development and to confirm job parameters</w:t>
            </w:r>
          </w:p>
        </w:tc>
      </w:tr>
      <w:tr w:rsidTr="00DA05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1.1, 1.2, 3.2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ListBullet"/>
            </w:pPr>
            <w:r w:rsidRPr="00DA0547">
              <w:t>Documents task requirements and workflow sequences in an appropriate format</w:t>
            </w:r>
          </w:p>
          <w:p w:rsidR="00000000" w:rsidP="00DA0547">
            <w:pPr>
              <w:pStyle w:val="ListBullet"/>
              <w:rPr>
                <w:lang w:val="en-NZ"/>
              </w:rPr>
            </w:pPr>
            <w:r w:rsidRPr="00DA0547">
              <w:t>Names files using standard naming conventions</w:t>
            </w:r>
          </w:p>
        </w:tc>
      </w:tr>
      <w:tr w:rsidTr="00DA05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1.2, 2.1, 3.1, 3.3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ListBullet"/>
            </w:pPr>
            <w:r w:rsidRPr="00DA0547">
              <w:t xml:space="preserve">Uses clear language to explain and discuss task requirements </w:t>
            </w:r>
          </w:p>
          <w:p w:rsidR="00000000" w:rsidP="00DA0547">
            <w:pPr>
              <w:pStyle w:val="ListBullet"/>
              <w:rPr>
                <w:lang w:val="en-NZ"/>
              </w:rPr>
            </w:pPr>
            <w:r w:rsidRPr="00DA0547">
              <w:t xml:space="preserve">Uses questioning and listening techniques to confirm understanding </w:t>
            </w:r>
          </w:p>
        </w:tc>
      </w:tr>
      <w:tr w:rsidTr="00DA05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2.8, 3.2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ListBullet"/>
            </w:pPr>
            <w:r w:rsidRPr="00DA0547">
              <w:t xml:space="preserve">Follows enterprise procedures when managing files and directories </w:t>
            </w:r>
          </w:p>
          <w:p w:rsidR="00000000" w:rsidP="00DA0547">
            <w:pPr>
              <w:pStyle w:val="ListBullet"/>
              <w:rPr>
                <w:lang w:val="en-NZ"/>
              </w:rPr>
            </w:pPr>
            <w:r w:rsidRPr="00DA0547">
              <w:t>Adheres to work health and safety requirements</w:t>
            </w:r>
          </w:p>
        </w:tc>
      </w:tr>
      <w:tr w:rsidTr="00DA05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1.2, 2.1, 3.1,</w:t>
            </w:r>
            <w:r w:rsidRPr="00DA0547">
              <w:t xml:space="preserve">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ListBullet"/>
            </w:pPr>
            <w:r w:rsidRPr="00DA0547">
              <w:t>Uses appropriate communication practices and protocols to present drafts</w:t>
            </w:r>
          </w:p>
          <w:p w:rsidR="00000000" w:rsidP="00DA0547">
            <w:pPr>
              <w:pStyle w:val="ListBullet"/>
              <w:rPr>
                <w:lang w:val="en-NZ"/>
              </w:rPr>
            </w:pPr>
            <w:r w:rsidRPr="00DA0547">
              <w:t>Collaborates with others to refine ideas and discuss project outcomes</w:t>
            </w:r>
          </w:p>
        </w:tc>
      </w:tr>
      <w:tr w:rsidTr="00DA05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1.1-1.4, 2.1-2.7, 2.9,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ListBullet"/>
            </w:pPr>
            <w:r w:rsidRPr="00DA0547">
              <w:t xml:space="preserve">Plans and manages workflow processes to ensure design and production requirements are satisfied </w:t>
            </w:r>
          </w:p>
          <w:p w:rsidR="00000000" w:rsidRPr="00DA0547" w:rsidP="00DA0547">
            <w:pPr>
              <w:pStyle w:val="ListBullet"/>
            </w:pPr>
            <w:r w:rsidRPr="00DA0547">
              <w:t>Makes decisions directly related to task requirements</w:t>
            </w:r>
          </w:p>
          <w:p w:rsidR="00000000" w:rsidRPr="00DA0547" w:rsidP="00DA0547">
            <w:pPr>
              <w:pStyle w:val="ListBullet"/>
            </w:pPr>
            <w:r w:rsidRPr="00DA0547">
              <w:t xml:space="preserve">Experiments with techniques to produce a range of creative solutions </w:t>
            </w:r>
          </w:p>
          <w:p w:rsidR="00000000" w:rsidRPr="00DA0547" w:rsidP="00DA0547">
            <w:pPr>
              <w:pStyle w:val="ListBullet"/>
            </w:pPr>
            <w:r w:rsidRPr="00DA0547">
              <w:t>Evaluates work to identify opportun</w:t>
            </w:r>
            <w:r w:rsidRPr="00DA0547">
              <w:t xml:space="preserve">ities for improvement  </w:t>
            </w:r>
          </w:p>
          <w:p w:rsidR="00000000" w:rsidRPr="00DA0547" w:rsidP="00DA0547">
            <w:pPr>
              <w:pStyle w:val="ListBullet"/>
            </w:pPr>
            <w:r w:rsidRPr="00DA0547">
              <w:t>Uses digital tools to develop refined, technically accurate 3D digital environments for a range of productions and delivery platforms</w:t>
            </w:r>
          </w:p>
        </w:tc>
      </w:tr>
    </w:tbl>
    <w:p w:rsidR="00000000" w:rsidRPr="00DA0547" w:rsidP="00DA0547">
      <w:pPr>
        <w:pStyle w:val="BodyText"/>
      </w:pPr>
    </w:p>
    <w:p w:rsidR="00000000" w:rsidRPr="00DA0547" w:rsidP="00DA0547">
      <w:pPr>
        <w:pStyle w:val="AllowPageBreak"/>
      </w:pPr>
    </w:p>
    <w:p w:rsidR="00000000" w:rsidRPr="00DA0547" w:rsidP="00DA0547">
      <w:pPr>
        <w:pStyle w:val="Heading1"/>
      </w:pPr>
      <w:bookmarkStart w:id="6" w:name="O_788220"/>
      <w:bookmarkEnd w:id="6"/>
      <w:r w:rsidRPr="00DA05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A0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 xml:space="preserve">Code and title </w:t>
            </w:r>
          </w:p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Code and title</w:t>
            </w:r>
          </w:p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rPr>
                <w:rStyle w:val="SpecialBold"/>
              </w:rPr>
              <w:t>Equivalence status</w:t>
            </w:r>
          </w:p>
        </w:tc>
      </w:tr>
      <w:tr w:rsidTr="00DA0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CUAANM502 Create 3D digital environments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CUFANM502A Create 3D digital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Updated to meet Standards for Training Packages. 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t>Equivalent unit</w:t>
            </w:r>
          </w:p>
        </w:tc>
      </w:tr>
    </w:tbl>
    <w:p w:rsidR="00000000" w:rsidRPr="00DA0547" w:rsidP="00DA0547">
      <w:pPr>
        <w:pStyle w:val="BodyText"/>
      </w:pPr>
    </w:p>
    <w:p w:rsidR="00000000" w:rsidRPr="00DA0547" w:rsidP="00DA0547">
      <w:pPr>
        <w:pStyle w:val="AllowPageBreak"/>
      </w:pPr>
    </w:p>
    <w:p w:rsidR="00000000" w:rsidRPr="00DA0547" w:rsidP="00DA0547">
      <w:pPr>
        <w:pStyle w:val="Heading1"/>
      </w:pPr>
      <w:bookmarkStart w:id="7" w:name="O_788227"/>
      <w:bookmarkEnd w:id="7"/>
      <w:r w:rsidRPr="00DA0547">
        <w:t>Links</w:t>
      </w:r>
    </w:p>
    <w:p w:rsidR="00000000" w:rsidRPr="00DA0547" w:rsidP="00243D7F">
      <w:pPr>
        <w:pStyle w:val="BodyText"/>
      </w:pPr>
      <w:r w:rsidRPr="00DA0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44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0547" w:rsidP="00243D7F">
      <w:pPr>
        <w:pStyle w:val="BodyText"/>
        <w:sectPr w:rsidSect="00DA05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547" w:rsidP="00DA0547">
      <w:pPr>
        <w:pStyle w:val="SuperHeading"/>
      </w:pPr>
      <w:r w:rsidRPr="00DA0547">
        <w:t>Assessment Requirements for</w:t>
      </w:r>
      <w:r w:rsidRPr="00DA0547">
        <w:t xml:space="preserve"> CUAANM502 Create 3D digital environments</w:t>
      </w:r>
    </w:p>
    <w:p w:rsidR="00000000" w:rsidRPr="00DA0547" w:rsidP="00DA0547">
      <w:pPr>
        <w:pStyle w:val="Heading1"/>
      </w:pPr>
      <w:bookmarkStart w:id="8" w:name="O_788222"/>
      <w:bookmarkEnd w:id="8"/>
      <w:r w:rsidRPr="00DA05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A0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rPr>
                <w:rStyle w:val="SpecialBold"/>
              </w:rPr>
              <w:t>Comments</w:t>
            </w:r>
          </w:p>
        </w:tc>
      </w:tr>
      <w:tr w:rsidTr="00DA0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547">
            <w:pPr>
              <w:pStyle w:val="BodyText"/>
              <w:rPr>
                <w:lang w:val="en-NZ"/>
              </w:rPr>
            </w:pPr>
            <w:r w:rsidRPr="00DA05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547" w:rsidP="00DA0547">
            <w:pPr>
              <w:pStyle w:val="BodyText"/>
            </w:pPr>
            <w:r w:rsidRPr="00DA0547">
              <w:t>This version first released with CUA Creative Arts and Culture Training Package version 2.0.</w:t>
            </w:r>
          </w:p>
        </w:tc>
      </w:tr>
    </w:tbl>
    <w:p w:rsidR="00000000" w:rsidRPr="00DA0547" w:rsidP="00DA0547">
      <w:pPr>
        <w:pStyle w:val="BodyText"/>
      </w:pPr>
    </w:p>
    <w:p w:rsidR="00000000" w:rsidRPr="00DA0547" w:rsidP="00DA0547">
      <w:pPr>
        <w:pStyle w:val="AllowPageBreak"/>
      </w:pPr>
    </w:p>
    <w:p w:rsidR="00000000" w:rsidRPr="00DA0547" w:rsidP="00DA0547">
      <w:pPr>
        <w:pStyle w:val="Heading1"/>
      </w:pPr>
      <w:bookmarkStart w:id="9" w:name="O_788223"/>
      <w:bookmarkEnd w:id="9"/>
      <w:r w:rsidRPr="00DA0547">
        <w:t>Performance Evidence</w:t>
      </w:r>
    </w:p>
    <w:p w:rsidR="00000000" w:rsidRPr="00DA0547" w:rsidP="00243D7F">
      <w:pPr>
        <w:pStyle w:val="BodyText"/>
      </w:pPr>
      <w:r w:rsidRPr="00DA0547">
        <w:t xml:space="preserve">Evidence of the </w:t>
      </w:r>
      <w:r w:rsidRPr="00DA0547">
        <w:t>ability to:</w:t>
      </w:r>
    </w:p>
    <w:p w:rsidR="00000000" w:rsidRPr="00DA0547" w:rsidP="00DA0547">
      <w:pPr>
        <w:pStyle w:val="ListBullet"/>
      </w:pPr>
      <w:r w:rsidRPr="00DA0547">
        <w:t>create detailed 3D digital environments that meet design requirements and production deadlines</w:t>
      </w:r>
    </w:p>
    <w:p w:rsidR="00000000" w:rsidRPr="00DA0547" w:rsidP="00DA0547">
      <w:pPr>
        <w:pStyle w:val="ListBullet"/>
      </w:pPr>
      <w:r w:rsidRPr="00DA0547">
        <w:t>apply a range of modelling techniques to achieve creative and realistic effects</w:t>
      </w:r>
    </w:p>
    <w:p w:rsidR="00000000" w:rsidRPr="00DA0547" w:rsidP="00DA0547">
      <w:pPr>
        <w:pStyle w:val="ListBullet"/>
      </w:pPr>
      <w:r w:rsidRPr="00DA0547">
        <w:t>select and use proficiently appropriate animation software to achieve product outcomes</w:t>
      </w:r>
    </w:p>
    <w:p w:rsidR="00000000" w:rsidRPr="00DA0547" w:rsidP="00DA0547">
      <w:pPr>
        <w:pStyle w:val="ListBullet"/>
      </w:pPr>
      <w:r w:rsidRPr="00DA0547">
        <w:t>store 3D environments in appropriate file formats using industry naming conventions</w:t>
      </w:r>
    </w:p>
    <w:p w:rsidR="00000000" w:rsidRPr="00DA0547" w:rsidP="00DA0547">
      <w:pPr>
        <w:pStyle w:val="ListBullet"/>
      </w:pPr>
      <w:r w:rsidRPr="00DA0547">
        <w:t>participate productively in project evaluation for improvement</w:t>
      </w:r>
    </w:p>
    <w:p w:rsidR="00000000" w:rsidRPr="00DA0547" w:rsidP="00DA0547">
      <w:pPr>
        <w:pStyle w:val="ListBullet"/>
      </w:pPr>
      <w:r w:rsidRPr="00DA0547">
        <w:t>work collaboratively w</w:t>
      </w:r>
      <w:r w:rsidRPr="00DA0547">
        <w:t>ith others in a production team to achieve project outcomes.</w:t>
      </w:r>
    </w:p>
    <w:p w:rsidR="00000000" w:rsidRPr="00DA0547" w:rsidP="00DA0547">
      <w:pPr>
        <w:pStyle w:val="BodyText"/>
      </w:pPr>
    </w:p>
    <w:p w:rsidR="00000000" w:rsidRPr="00DA0547" w:rsidP="00243D7F">
      <w:pPr>
        <w:pStyle w:val="BodyText"/>
      </w:pPr>
      <w:r w:rsidRPr="00DA0547">
        <w:t>Note: If a specific volume or frequency is not stated, then evidence must be provided at least once.</w:t>
      </w:r>
    </w:p>
    <w:p w:rsidR="00000000" w:rsidRPr="00DA0547" w:rsidP="00DA0547">
      <w:pPr>
        <w:pStyle w:val="Heading1"/>
      </w:pPr>
      <w:bookmarkStart w:id="10" w:name="O_788224"/>
      <w:bookmarkEnd w:id="10"/>
      <w:r w:rsidRPr="00DA0547">
        <w:t>Knowledge Evidence</w:t>
      </w:r>
    </w:p>
    <w:p w:rsidR="00000000" w:rsidRPr="00DA0547" w:rsidP="00243D7F">
      <w:pPr>
        <w:pStyle w:val="BodyText"/>
      </w:pPr>
      <w:r w:rsidRPr="00DA0547">
        <w:t>To complete the unit requirements safely and effectively,</w:t>
      </w:r>
      <w:r w:rsidRPr="00DA0547">
        <w:t xml:space="preserve"> the individual must:</w:t>
      </w:r>
    </w:p>
    <w:p w:rsidR="00000000" w:rsidRPr="00DA0547" w:rsidP="00DA0547">
      <w:pPr>
        <w:pStyle w:val="ListBullet"/>
      </w:pPr>
      <w:r w:rsidRPr="00DA0547">
        <w:t xml:space="preserve">outline typical challenges of creating digital environments and how to handle these </w:t>
      </w:r>
    </w:p>
    <w:p w:rsidR="00000000" w:rsidRPr="00DA0547" w:rsidP="00DA0547">
      <w:pPr>
        <w:pStyle w:val="ListBullet"/>
      </w:pPr>
      <w:r w:rsidRPr="00DA0547">
        <w:t>identify and describe digital modelling techniques used in development of 3D environments</w:t>
      </w:r>
    </w:p>
    <w:p w:rsidR="00000000" w:rsidRPr="00DA0547" w:rsidP="00DA0547">
      <w:pPr>
        <w:pStyle w:val="ListBullet"/>
      </w:pPr>
      <w:r w:rsidRPr="00DA0547">
        <w:t>explain the importance of scale, form, weight and volume i</w:t>
      </w:r>
      <w:r w:rsidRPr="00DA0547">
        <w:t>n the realistic construction of 3D environments</w:t>
      </w:r>
    </w:p>
    <w:p w:rsidR="00000000" w:rsidRPr="00DA0547" w:rsidP="00DA0547">
      <w:pPr>
        <w:pStyle w:val="ListBullet"/>
      </w:pPr>
      <w:r w:rsidRPr="00DA0547">
        <w:t xml:space="preserve">explain the concept of integrity in modelling 3D environments  </w:t>
      </w:r>
    </w:p>
    <w:p w:rsidR="00000000" w:rsidRPr="00DA0547" w:rsidP="00DA0547">
      <w:pPr>
        <w:pStyle w:val="ListBullet"/>
      </w:pPr>
      <w:r w:rsidRPr="00DA0547">
        <w:t>identify relevant work health and safety standards that apply to working with computers and keyboards for extended periods of time.</w:t>
      </w:r>
    </w:p>
    <w:p w:rsidR="00000000" w:rsidRPr="00DA0547" w:rsidP="00DA0547">
      <w:pPr>
        <w:pStyle w:val="AllowPageBreak"/>
      </w:pPr>
    </w:p>
    <w:p w:rsidR="00000000" w:rsidRPr="00DA0547" w:rsidP="00DA0547">
      <w:pPr>
        <w:pStyle w:val="Heading1"/>
      </w:pPr>
      <w:bookmarkStart w:id="11" w:name="O_788225"/>
      <w:bookmarkEnd w:id="11"/>
      <w:r w:rsidRPr="00DA0547">
        <w:t>Assessment Conditions</w:t>
      </w:r>
    </w:p>
    <w:p w:rsidR="00000000" w:rsidRPr="00DA0547" w:rsidP="00243D7F">
      <w:pPr>
        <w:pStyle w:val="BodyText"/>
      </w:pPr>
      <w:r w:rsidRPr="00DA0547">
        <w:t>Assessment must be conducted in a safe environment where evidence gathered demonstrates consistent performance of typical activities experienced in creative arts industry environments. The assessment environment must include acce</w:t>
      </w:r>
      <w:r w:rsidRPr="00DA0547">
        <w:t xml:space="preserve">ss to: </w:t>
      </w:r>
    </w:p>
    <w:p w:rsidR="00000000" w:rsidRPr="00DA0547" w:rsidP="00DA0547">
      <w:pPr>
        <w:pStyle w:val="ListBullet"/>
      </w:pPr>
      <w:r w:rsidRPr="00DA0547">
        <w:t>production documentation</w:t>
      </w:r>
    </w:p>
    <w:p w:rsidR="00000000" w:rsidRPr="00DA0547" w:rsidP="00DA0547">
      <w:pPr>
        <w:pStyle w:val="ListBullet"/>
      </w:pPr>
      <w:r w:rsidRPr="00DA0547">
        <w:t xml:space="preserve">animation software </w:t>
      </w:r>
    </w:p>
    <w:p w:rsidR="00000000" w:rsidRPr="00DA0547" w:rsidP="00DA0547">
      <w:pPr>
        <w:pStyle w:val="ListBullet"/>
      </w:pPr>
      <w:r w:rsidRPr="00DA0547">
        <w:t>interaction with others.</w:t>
      </w:r>
    </w:p>
    <w:p w:rsidR="00000000" w:rsidRPr="00DA0547" w:rsidP="00DA0547">
      <w:pPr>
        <w:pStyle w:val="BodyText"/>
      </w:pPr>
    </w:p>
    <w:p w:rsidR="00000000" w:rsidRPr="00DA0547" w:rsidP="00243D7F">
      <w:pPr>
        <w:pStyle w:val="BodyText"/>
      </w:pPr>
      <w:r w:rsidRPr="00DA0547">
        <w:t>Assessors of this unit must satisfy the requirements for assessors in applicable vocational educational and training legislation, frameworks and/or standards.</w:t>
      </w:r>
    </w:p>
    <w:p w:rsidR="00000000" w:rsidRPr="00DA0547" w:rsidP="00DA0547">
      <w:pPr>
        <w:pStyle w:val="Heading1"/>
      </w:pPr>
      <w:bookmarkStart w:id="12" w:name="O_788228"/>
      <w:bookmarkEnd w:id="12"/>
      <w:r w:rsidRPr="00DA0547">
        <w:t>Links</w:t>
      </w:r>
    </w:p>
    <w:p w:rsidR="00000000" w:rsidRPr="00DA0547" w:rsidP="00243D7F">
      <w:pPr>
        <w:pStyle w:val="BodyText"/>
      </w:pPr>
      <w:r w:rsidRPr="00DA0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44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0547" w:rsidP="00DA0547"/>
    <w:sectPr w:rsidSect="00DA05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47" w:rsidRPr="00243D7F" w:rsidP="00243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7F" w:rsidP="00DA0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3D7F" w:rsidP="00DA0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43D7F" w:rsidP="00DA05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47" w:rsidP="00DA0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3D7F">
      <w:t>Approved</w:t>
    </w:r>
    <w:r w:rsidR="00243D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3D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3D7F">
      <w:rPr>
        <w:noProof/>
      </w:rPr>
      <w:t>5</w:t>
    </w:r>
    <w:r>
      <w:rPr>
        <w:noProof/>
      </w:rPr>
      <w:fldChar w:fldCharType="end"/>
    </w:r>
  </w:p>
  <w:p w:rsidR="00DA0547" w:rsidP="00DA0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3D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3D7F">
      <w:t>Service and Creative Skills Australia</w:t>
    </w:r>
    <w:r w:rsidR="00243D7F">
      <w:fldChar w:fldCharType="end"/>
    </w:r>
  </w:p>
  <w:p w:rsidR="00DA0547" w:rsidP="00DA0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547" w:rsidRPr="00243D7F" w:rsidP="00243D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7F" w:rsidRPr="002D2AF8" w:rsidP="00DA0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CUAANM502 Create 3D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3D7F" w:rsidP="00DA05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47" w:rsidRPr="002D2AF8" w:rsidP="00DA0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3D7F">
      <w:t>CUAANM502 Create 3D digital environments</w:t>
    </w:r>
    <w:r w:rsidR="00243D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3D7F">
      <w:rPr>
        <w:noProof/>
      </w:rPr>
      <w:t>2 March 2025</w:t>
    </w:r>
    <w:r>
      <w:fldChar w:fldCharType="end"/>
    </w:r>
  </w:p>
  <w:p w:rsidR="00DA0547" w:rsidP="00DA0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7EA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4A1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547"/>
  </w:style>
  <w:style w:type="character" w:customStyle="1" w:styleId="Heading1Char">
    <w:name w:val="Heading 1 Char"/>
    <w:basedOn w:val="DefaultParagraphFont"/>
    <w:link w:val="Heading1"/>
    <w:rsid w:val="00DA0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5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547"/>
    <w:rPr>
      <w:b/>
      <w:spacing w:val="0"/>
    </w:rPr>
  </w:style>
  <w:style w:type="character" w:styleId="Emphasis">
    <w:name w:val="Emphasis"/>
    <w:basedOn w:val="DefaultParagraphFont"/>
    <w:qFormat/>
    <w:rsid w:val="00DA0547"/>
    <w:rPr>
      <w:i/>
    </w:rPr>
  </w:style>
  <w:style w:type="paragraph" w:customStyle="1" w:styleId="SuperHeading">
    <w:name w:val="SuperHeading"/>
    <w:basedOn w:val="Normal"/>
    <w:rsid w:val="00DA0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5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5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547"/>
  </w:style>
  <w:style w:type="paragraph" w:styleId="TableofFigures">
    <w:name w:val="table of figures"/>
    <w:basedOn w:val="Normal"/>
    <w:next w:val="Normal"/>
    <w:semiHidden/>
    <w:rsid w:val="00DA0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5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547"/>
    <w:rPr>
      <w:rFonts w:ascii="Wingdings" w:hAnsi="Wingdings"/>
    </w:rPr>
  </w:style>
  <w:style w:type="paragraph" w:customStyle="1" w:styleId="TableHeading">
    <w:name w:val="Table Heading"/>
    <w:basedOn w:val="HeadingBase"/>
    <w:rsid w:val="00DA0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547"/>
    <w:rPr>
      <w:color w:val="0033CC"/>
      <w:u w:val="none"/>
    </w:rPr>
  </w:style>
  <w:style w:type="paragraph" w:customStyle="1" w:styleId="BodyTextRight">
    <w:name w:val="Body Text Right"/>
    <w:basedOn w:val="BodyText"/>
    <w:rsid w:val="00DA0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5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547"/>
    <w:rPr>
      <w:sz w:val="32"/>
    </w:rPr>
  </w:style>
  <w:style w:type="paragraph" w:customStyle="1" w:styleId="HeadingProcedure">
    <w:name w:val="Heading Procedure"/>
    <w:basedOn w:val="HeadingBase"/>
    <w:next w:val="Normal"/>
    <w:rsid w:val="00DA0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547"/>
    <w:pPr>
      <w:spacing w:before="60" w:after="60"/>
    </w:pPr>
  </w:style>
  <w:style w:type="paragraph" w:styleId="ListContinue">
    <w:name w:val="List Continue"/>
    <w:basedOn w:val="List"/>
    <w:rsid w:val="00DA0547"/>
    <w:pPr>
      <w:ind w:firstLine="0"/>
    </w:pPr>
  </w:style>
  <w:style w:type="paragraph" w:customStyle="1" w:styleId="ListNote">
    <w:name w:val="List Note"/>
    <w:basedOn w:val="List"/>
    <w:rsid w:val="00DA0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547"/>
    <w:rPr>
      <w:rFonts w:ascii="Courier New" w:hAnsi="Courier New"/>
    </w:rPr>
  </w:style>
  <w:style w:type="paragraph" w:customStyle="1" w:styleId="NoteBullet">
    <w:name w:val="Note Bullet"/>
    <w:basedOn w:val="Note"/>
    <w:rsid w:val="00DA0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5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547"/>
    <w:rPr>
      <w:b/>
      <w:smallCaps/>
    </w:rPr>
  </w:style>
  <w:style w:type="paragraph" w:customStyle="1" w:styleId="TableListNumber">
    <w:name w:val="Table List Number"/>
    <w:basedOn w:val="ListNumber"/>
    <w:rsid w:val="00DA0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547"/>
    <w:pPr>
      <w:numPr>
        <w:numId w:val="8"/>
      </w:numPr>
    </w:pPr>
  </w:style>
  <w:style w:type="paragraph" w:customStyle="1" w:styleId="ListAlpha2">
    <w:name w:val="List Alpha 2"/>
    <w:basedOn w:val="List2"/>
    <w:rsid w:val="00DA0547"/>
    <w:pPr>
      <w:numPr>
        <w:numId w:val="7"/>
      </w:numPr>
    </w:pPr>
  </w:style>
  <w:style w:type="paragraph" w:styleId="List2">
    <w:name w:val="List 2"/>
    <w:basedOn w:val="BodyText"/>
    <w:rsid w:val="00DA0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5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5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547"/>
    <w:pPr>
      <w:numPr>
        <w:numId w:val="3"/>
      </w:numPr>
    </w:pPr>
  </w:style>
  <w:style w:type="paragraph" w:styleId="ListContinue2">
    <w:name w:val="List Continue 2"/>
    <w:basedOn w:val="List2"/>
    <w:rsid w:val="00DA0547"/>
    <w:pPr>
      <w:ind w:firstLine="0"/>
    </w:pPr>
  </w:style>
  <w:style w:type="paragraph" w:styleId="ListContinue3">
    <w:name w:val="List Continue 3"/>
    <w:basedOn w:val="List3"/>
    <w:rsid w:val="00DA0547"/>
    <w:pPr>
      <w:ind w:left="1021" w:firstLine="0"/>
    </w:pPr>
  </w:style>
  <w:style w:type="paragraph" w:styleId="ListContinue4">
    <w:name w:val="List Continue 4"/>
    <w:basedOn w:val="List4"/>
    <w:rsid w:val="00DA0547"/>
    <w:pPr>
      <w:ind w:firstLine="0"/>
    </w:pPr>
  </w:style>
  <w:style w:type="paragraph" w:styleId="ListContinue5">
    <w:name w:val="List Continue 5"/>
    <w:basedOn w:val="List5"/>
    <w:rsid w:val="00DA0547"/>
    <w:pPr>
      <w:ind w:firstLine="0"/>
    </w:pPr>
  </w:style>
  <w:style w:type="paragraph" w:styleId="ListNumber3">
    <w:name w:val="List Number 3"/>
    <w:basedOn w:val="List3"/>
    <w:rsid w:val="00DA0547"/>
    <w:pPr>
      <w:numPr>
        <w:numId w:val="4"/>
      </w:numPr>
    </w:pPr>
  </w:style>
  <w:style w:type="paragraph" w:styleId="ListNumber4">
    <w:name w:val="List Number 4"/>
    <w:basedOn w:val="List4"/>
    <w:rsid w:val="00DA0547"/>
    <w:pPr>
      <w:numPr>
        <w:numId w:val="5"/>
      </w:numPr>
    </w:pPr>
  </w:style>
  <w:style w:type="paragraph" w:styleId="ListNumber5">
    <w:name w:val="List Number 5"/>
    <w:basedOn w:val="List5"/>
    <w:rsid w:val="00DA0547"/>
    <w:pPr>
      <w:numPr>
        <w:numId w:val="6"/>
      </w:numPr>
    </w:pPr>
  </w:style>
  <w:style w:type="paragraph" w:styleId="BlockText">
    <w:name w:val="Block Text"/>
    <w:basedOn w:val="Normal"/>
    <w:rsid w:val="00DA0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547"/>
    <w:rPr>
      <w:sz w:val="16"/>
      <w:vertAlign w:val="superscript"/>
    </w:rPr>
  </w:style>
  <w:style w:type="character" w:customStyle="1" w:styleId="Symbols">
    <w:name w:val="Symbols"/>
    <w:basedOn w:val="DefaultParagraphFont"/>
    <w:rsid w:val="00DA0547"/>
    <w:rPr>
      <w:rFonts w:ascii="Symbol" w:hAnsi="Symbol"/>
    </w:rPr>
  </w:style>
  <w:style w:type="character" w:customStyle="1" w:styleId="MenuOptions">
    <w:name w:val="Menu Options"/>
    <w:basedOn w:val="DefaultParagraphFont"/>
    <w:rsid w:val="00DA0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547"/>
    <w:rPr>
      <w:b/>
    </w:rPr>
  </w:style>
  <w:style w:type="character" w:customStyle="1" w:styleId="Underlined">
    <w:name w:val="Underlined"/>
    <w:basedOn w:val="DefaultParagraphFont"/>
    <w:rsid w:val="00DA0547"/>
    <w:rPr>
      <w:u w:val="single"/>
    </w:rPr>
  </w:style>
  <w:style w:type="paragraph" w:customStyle="1" w:styleId="TableBodyTextRight">
    <w:name w:val="Table Body Text Right"/>
    <w:basedOn w:val="TableBodyText"/>
    <w:rsid w:val="00DA0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547"/>
    <w:rPr>
      <w:sz w:val="18"/>
    </w:rPr>
  </w:style>
  <w:style w:type="paragraph" w:customStyle="1" w:styleId="BodySmallRight">
    <w:name w:val="Body Small Right"/>
    <w:basedOn w:val="BodyTextRight"/>
    <w:rsid w:val="00DA0547"/>
    <w:rPr>
      <w:sz w:val="18"/>
      <w:szCs w:val="18"/>
    </w:rPr>
  </w:style>
  <w:style w:type="paragraph" w:customStyle="1" w:styleId="MarginEdition">
    <w:name w:val="Margin Edition"/>
    <w:basedOn w:val="MarginNote"/>
    <w:rsid w:val="00DA0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547"/>
    <w:rPr>
      <w:sz w:val="2"/>
      <w:szCs w:val="2"/>
    </w:rPr>
  </w:style>
  <w:style w:type="character" w:customStyle="1" w:styleId="Small">
    <w:name w:val="Small"/>
    <w:basedOn w:val="DefaultParagraphFont"/>
    <w:rsid w:val="00DA0547"/>
    <w:rPr>
      <w:sz w:val="16"/>
    </w:rPr>
  </w:style>
  <w:style w:type="paragraph" w:customStyle="1" w:styleId="WideTable">
    <w:name w:val="Wide Table"/>
    <w:basedOn w:val="Normal"/>
    <w:rsid w:val="00DA0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547"/>
  </w:style>
  <w:style w:type="paragraph" w:styleId="Quote">
    <w:name w:val="Quote"/>
    <w:basedOn w:val="Heading1"/>
    <w:link w:val="QuoteChar"/>
    <w:qFormat/>
    <w:rsid w:val="00DA0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547"/>
    <w:pPr>
      <w:pageBreakBefore/>
    </w:pPr>
  </w:style>
  <w:style w:type="paragraph" w:customStyle="1" w:styleId="Border">
    <w:name w:val="Border"/>
    <w:basedOn w:val="Normal"/>
    <w:qFormat/>
    <w:rsid w:val="00DA0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547"/>
    <w:rPr>
      <w:u w:val="single"/>
    </w:rPr>
  </w:style>
  <w:style w:type="character" w:customStyle="1" w:styleId="BoldandItalics">
    <w:name w:val="Bold and Italics"/>
    <w:qFormat/>
    <w:rsid w:val="00DA0547"/>
    <w:rPr>
      <w:b/>
      <w:i/>
      <w:u w:val="none"/>
    </w:rPr>
  </w:style>
  <w:style w:type="paragraph" w:styleId="BalloonText">
    <w:name w:val="Balloon Text"/>
    <w:basedOn w:val="Normal"/>
    <w:link w:val="BalloonTextChar"/>
    <w:rsid w:val="00DA0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547"/>
    <w:pPr>
      <w:spacing w:before="0" w:after="0"/>
    </w:pPr>
  </w:style>
  <w:style w:type="paragraph" w:customStyle="1" w:styleId="BodyTextBold">
    <w:name w:val="Body Text Bold"/>
    <w:basedOn w:val="BodyText"/>
    <w:qFormat/>
    <w:rsid w:val="00DA0547"/>
    <w:rPr>
      <w:b/>
    </w:rPr>
  </w:style>
  <w:style w:type="character" w:styleId="Hyperlink">
    <w:name w:val="Hyperlink"/>
    <w:basedOn w:val="DefaultParagraphFont"/>
    <w:uiPriority w:val="99"/>
    <w:unhideWhenUsed/>
    <w:rsid w:val="00243D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6261</Characters>
  <Application>Microsoft Office Word</Application>
  <DocSecurity>0</DocSecurity>
  <Lines>215</Lines>
  <Paragraphs>136</Paragraphs>
  <ScaleCrop>false</ScaleCrop>
  <Company>Author-it Software Corporation Ltd.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CUAANM502 Create 3D digital environments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