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001" w:rsidP="00F01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CUAAIR401 Conduct interviews</w:t>
      </w:r>
      <w:r>
        <w:fldChar w:fldCharType="end"/>
      </w:r>
    </w:p>
    <w:p w:rsidR="00F01001" w:rsidP="00F01001">
      <w:pPr>
        <w:pStyle w:val="Version"/>
        <w:sectPr w:rsidSect="00311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FBA" w:rsidP="00311FBA">
      <w:pPr>
        <w:pStyle w:val="SuperHeading"/>
      </w:pPr>
      <w:r w:rsidRPr="00311FBA">
        <w:t>CUAAIR401 Conduct interviews</w:t>
      </w:r>
    </w:p>
    <w:p w:rsidR="00000000" w:rsidRPr="00311FBA" w:rsidP="00311FBA">
      <w:pPr>
        <w:pStyle w:val="Heading1"/>
      </w:pPr>
      <w:bookmarkStart w:id="1" w:name="O_787980"/>
      <w:bookmarkEnd w:id="1"/>
      <w:r w:rsidRPr="00311F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1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rPr>
                <w:rStyle w:val="SpecialBold"/>
              </w:rPr>
              <w:t>Comments</w:t>
            </w:r>
          </w:p>
        </w:tc>
      </w:tr>
      <w:tr w:rsidTr="00311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t>This version first released with CUA Creative Arts and Culture Training Package version 2.0.</w:t>
            </w:r>
          </w:p>
        </w:tc>
      </w:tr>
    </w:tbl>
    <w:p w:rsidR="00000000" w:rsidRPr="00311FBA" w:rsidP="00311FBA">
      <w:pPr>
        <w:pStyle w:val="BodyText"/>
      </w:pPr>
    </w:p>
    <w:p w:rsidR="00000000" w:rsidRPr="00311FBA" w:rsidP="00311FBA">
      <w:pPr>
        <w:pStyle w:val="AllowPageBreak"/>
      </w:pPr>
    </w:p>
    <w:p w:rsidR="00000000" w:rsidRPr="00311FBA" w:rsidP="00311FBA">
      <w:pPr>
        <w:pStyle w:val="Heading1"/>
      </w:pPr>
      <w:bookmarkStart w:id="2" w:name="O_787981"/>
      <w:bookmarkEnd w:id="2"/>
      <w:r w:rsidRPr="00311FBA">
        <w:t>Application</w:t>
      </w:r>
    </w:p>
    <w:p w:rsidR="00000000" w:rsidRPr="00311FBA" w:rsidP="00F01001">
      <w:pPr>
        <w:pStyle w:val="BodyText"/>
      </w:pPr>
      <w:r w:rsidRPr="00311FBA">
        <w:t xml:space="preserve">This unit describes the skills and knowledge required to plan, prepare and conduct </w:t>
      </w:r>
      <w:r w:rsidRPr="00311FBA">
        <w:t>interviews for broadcast.</w:t>
      </w:r>
    </w:p>
    <w:p w:rsidR="00000000" w:rsidRPr="00311FBA" w:rsidP="00F01001">
      <w:pPr>
        <w:pStyle w:val="BodyText"/>
      </w:pPr>
      <w:r w:rsidRPr="00311FBA">
        <w:t xml:space="preserve">It applies to radio and television presenters responsible for conducting live-to-air or pre-recorded interviews on a wide range of topics from short, single-issue pieces to moderately in-depth coverage of a topic. </w:t>
      </w:r>
    </w:p>
    <w:p w:rsidR="00000000" w:rsidRPr="00311FBA" w:rsidP="00F01001">
      <w:pPr>
        <w:pStyle w:val="BodyText"/>
      </w:pPr>
      <w:r w:rsidRPr="00311FBA">
        <w:t>No licensing,</w:t>
      </w:r>
      <w:r w:rsidRPr="00311FBA">
        <w:t xml:space="preserve"> legislative or certification requirements apply to this unit at the time of publication.</w:t>
      </w:r>
    </w:p>
    <w:p w:rsidR="00000000" w:rsidRPr="00311FBA" w:rsidP="00311FBA">
      <w:pPr>
        <w:pStyle w:val="Heading1"/>
      </w:pPr>
      <w:bookmarkStart w:id="3" w:name="O_787984"/>
      <w:bookmarkEnd w:id="3"/>
      <w:r w:rsidRPr="00311FBA">
        <w:t>Unit Sector</w:t>
      </w:r>
    </w:p>
    <w:p w:rsidR="00000000" w:rsidRPr="00311FBA" w:rsidP="00F01001">
      <w:pPr>
        <w:pStyle w:val="BodyText"/>
      </w:pPr>
      <w:r w:rsidRPr="00311FBA">
        <w:t>Media and Entertainment Production – On-Air Presentation</w:t>
      </w:r>
    </w:p>
    <w:p w:rsidR="00000000" w:rsidRPr="00311FBA" w:rsidP="00311FBA">
      <w:pPr>
        <w:pStyle w:val="Heading1"/>
      </w:pPr>
      <w:bookmarkStart w:id="4" w:name="O_787985"/>
      <w:bookmarkEnd w:id="4"/>
      <w:r w:rsidRPr="00311FB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1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rPr>
                <w:rStyle w:val="SpecialBold"/>
              </w:rPr>
              <w:t>PERFORMANCE CRITERIA</w:t>
            </w:r>
          </w:p>
        </w:tc>
      </w:tr>
      <w:tr w:rsidTr="0031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1. Plan and prepare for interviews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t>1.1 Identify the main purpose of an interview and factors that may affect how the</w:t>
            </w:r>
            <w:r w:rsidRPr="00311FBA">
              <w:t xml:space="preserve"> interview is conducted</w:t>
            </w:r>
          </w:p>
          <w:p w:rsidR="00000000" w:rsidRPr="00311FBA" w:rsidP="00311FBA">
            <w:pPr>
              <w:pStyle w:val="BodyText"/>
            </w:pPr>
            <w:r w:rsidRPr="00311FBA">
              <w:t>1.2 Research interview topics and interviewee backgrounds by reading and making notes from various information sources</w:t>
            </w:r>
          </w:p>
          <w:p w:rsidR="00000000" w:rsidRPr="00311FBA" w:rsidP="00311FBA">
            <w:pPr>
              <w:pStyle w:val="BodyText"/>
            </w:pPr>
            <w:r w:rsidRPr="00311FBA">
              <w:t>1.3 Develop, and organise in a logical sequence, questions that elicit information relevant to the topic</w:t>
            </w:r>
          </w:p>
          <w:p w:rsidR="00000000" w:rsidRPr="00311FBA" w:rsidP="00311FBA">
            <w:pPr>
              <w:pStyle w:val="BodyText"/>
            </w:pPr>
            <w:r w:rsidRPr="00311FBA">
              <w:t>1.4 Refi</w:t>
            </w:r>
            <w:r w:rsidRPr="00311FBA">
              <w:t>ne questions by anticipating answers interviewees may give</w:t>
            </w:r>
          </w:p>
          <w:p w:rsidR="00000000" w:rsidRPr="00311FBA" w:rsidP="00311FBA">
            <w:pPr>
              <w:pStyle w:val="BodyText"/>
            </w:pPr>
            <w:r w:rsidRPr="00311FBA">
              <w:t>1.5 Seek expert advice on issues that could result in a breach of relevant legislation and broadcasting codes of practice</w:t>
            </w:r>
          </w:p>
          <w:p w:rsidR="00000000" w:rsidRPr="00311FBA" w:rsidP="00311FBA">
            <w:pPr>
              <w:pStyle w:val="BodyText"/>
            </w:pPr>
            <w:r w:rsidRPr="00311FBA">
              <w:t xml:space="preserve">1.6 Discuss interview line of questioning with relevant personnel </w:t>
            </w:r>
          </w:p>
          <w:p w:rsidR="00000000" w:rsidRPr="00311FBA" w:rsidP="00311FBA">
            <w:pPr>
              <w:pStyle w:val="BodyText"/>
            </w:pPr>
            <w:r w:rsidRPr="00311FBA">
              <w:t>1.7 Writ</w:t>
            </w:r>
            <w:r w:rsidRPr="00311FBA">
              <w:t xml:space="preserve">e short links to introduce topics and interviewees and to forward promote interviews </w:t>
            </w:r>
          </w:p>
          <w:p w:rsidR="00000000" w:rsidRPr="00311FBA" w:rsidP="00311FBA">
            <w:pPr>
              <w:pStyle w:val="BodyText"/>
            </w:pPr>
            <w:r w:rsidRPr="00311FBA">
              <w:t>1.8 Discuss line of questioning with interviewees and obtain prior agreement to broadcast interview where appropriate</w:t>
            </w:r>
          </w:p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1.9 Book facilities and equipment required to conduc</w:t>
            </w:r>
            <w:r w:rsidRPr="00311FBA">
              <w:t xml:space="preserve">t interviews according to enterprise procedures and production requirements </w:t>
            </w:r>
          </w:p>
        </w:tc>
      </w:tr>
      <w:tr w:rsidTr="0031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2. Conduct interviews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t xml:space="preserve">2.1 Establish an atmosphere that elicits the best possible response from interviewees, and check recording location is safe </w:t>
            </w:r>
          </w:p>
          <w:p w:rsidR="00000000" w:rsidRPr="00311FBA" w:rsidP="00311FBA">
            <w:pPr>
              <w:pStyle w:val="BodyText"/>
            </w:pPr>
            <w:r w:rsidRPr="00311FBA">
              <w:t>2.2 Adopt an interview style appropriate for the format, topic, interviewee and target audience</w:t>
            </w:r>
          </w:p>
          <w:p w:rsidR="00000000" w:rsidRPr="00311FBA" w:rsidP="00311FBA">
            <w:pPr>
              <w:pStyle w:val="BodyText"/>
            </w:pPr>
            <w:r w:rsidRPr="00311FBA">
              <w:t xml:space="preserve">2.3 Select and use microphones correctly and safely in studio and non-studio locations to optimise quality of recordings </w:t>
            </w:r>
          </w:p>
          <w:p w:rsidR="00000000" w:rsidRPr="00311FBA" w:rsidP="00311FBA">
            <w:pPr>
              <w:pStyle w:val="BodyText"/>
            </w:pPr>
            <w:r w:rsidRPr="00311FBA">
              <w:t>2.4 Introduce interviewees, follow pre</w:t>
            </w:r>
            <w:r w:rsidRPr="00311FBA">
              <w:t xml:space="preserve">pared line of questioning and listen to answers to identify further questions that could be asked </w:t>
            </w:r>
          </w:p>
          <w:p w:rsidR="00000000" w:rsidRPr="00311FBA" w:rsidP="00311FBA">
            <w:pPr>
              <w:pStyle w:val="BodyText"/>
            </w:pPr>
            <w:r w:rsidRPr="00311FBA">
              <w:t xml:space="preserve">2.5 Conduct unplanned lines of questioning, if necessary, to enhance quality and content of interviews </w:t>
            </w:r>
          </w:p>
          <w:p w:rsidR="00000000" w:rsidRPr="00311FBA" w:rsidP="00311FBA">
            <w:pPr>
              <w:pStyle w:val="BodyText"/>
            </w:pPr>
            <w:r w:rsidRPr="00311FBA">
              <w:t>2.6 Recover presentation errors and respond to equipm</w:t>
            </w:r>
            <w:r w:rsidRPr="00311FBA">
              <w:t>ent malfunction with minimum disruption to flow of interview</w:t>
            </w:r>
          </w:p>
          <w:p w:rsidR="00000000" w:rsidRPr="00311FBA" w:rsidP="00311FBA">
            <w:pPr>
              <w:pStyle w:val="BodyText"/>
            </w:pPr>
            <w:r w:rsidRPr="00311FBA">
              <w:t>2.7 Bring interviewees back to the topic being discussed if necessary</w:t>
            </w:r>
          </w:p>
          <w:p w:rsidR="00000000" w:rsidRPr="00311FBA" w:rsidP="00311FBA">
            <w:pPr>
              <w:pStyle w:val="BodyText"/>
            </w:pPr>
            <w:r w:rsidRPr="00311FBA">
              <w:t>2.8 Provide a brief recap on the topic and interviewee for listeners who may not have heard the start of the interview</w:t>
            </w:r>
          </w:p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2.9 Wr</w:t>
            </w:r>
            <w:r w:rsidRPr="00311FBA">
              <w:t>ap up interviews in the given time and thank interviewees for their contribution</w:t>
            </w:r>
          </w:p>
        </w:tc>
      </w:tr>
      <w:tr w:rsidTr="00311F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3. Evaluate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t>3.1 Listen back to interviews and note areas for improvement</w:t>
            </w:r>
          </w:p>
          <w:p w:rsidR="00000000" w:rsidRPr="00311FBA" w:rsidP="00311FBA">
            <w:pPr>
              <w:pStyle w:val="BodyText"/>
            </w:pPr>
            <w:r w:rsidRPr="00311FBA">
              <w:t xml:space="preserve">3.2 Seek feedback from relevant personnel on quality and content of interviews </w:t>
            </w:r>
          </w:p>
          <w:p w:rsidR="00000000" w:rsidRPr="00311FBA" w:rsidP="00311FBA">
            <w:pPr>
              <w:pStyle w:val="BodyText"/>
            </w:pPr>
            <w:r w:rsidRPr="00311FBA">
              <w:t>3.3 R</w:t>
            </w:r>
            <w:r w:rsidRPr="00311FBA">
              <w:t>efine interviewing techniques to accommodate own performance assessment and feedback from colleagues and listeners</w:t>
            </w:r>
          </w:p>
        </w:tc>
      </w:tr>
    </w:tbl>
    <w:p w:rsidR="00000000" w:rsidRPr="00311FBA" w:rsidP="00311FBA">
      <w:pPr>
        <w:pStyle w:val="BodyText"/>
      </w:pPr>
    </w:p>
    <w:p w:rsidR="00000000" w:rsidRPr="00311FBA" w:rsidP="00311FBA">
      <w:pPr>
        <w:pStyle w:val="AllowPageBreak"/>
      </w:pPr>
    </w:p>
    <w:p w:rsidR="00000000" w:rsidRPr="00311FBA" w:rsidP="00311FBA">
      <w:pPr>
        <w:pStyle w:val="Heading1"/>
      </w:pPr>
      <w:bookmarkStart w:id="5" w:name="O_787986"/>
      <w:bookmarkEnd w:id="5"/>
      <w:r w:rsidRPr="00311FBA">
        <w:t>Foundation Skills</w:t>
      </w:r>
    </w:p>
    <w:p w:rsidR="00000000" w:rsidRPr="00F01001" w:rsidP="00F01001">
      <w:pPr>
        <w:pStyle w:val="BodyText"/>
        <w:rPr>
          <w:i/>
        </w:rPr>
      </w:pPr>
      <w:r w:rsidRPr="00F01001">
        <w:rPr>
          <w:rStyle w:val="Emphasis"/>
        </w:rPr>
        <w:t>This section describes language, literacy, numeracy and employment skills incorporated in the performanc</w:t>
      </w:r>
      <w:r w:rsidRPr="00F01001">
        <w:rPr>
          <w:rStyle w:val="Emphasis"/>
        </w:rPr>
        <w:t>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31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rPr>
                <w:rStyle w:val="SpecialBold"/>
              </w:rPr>
              <w:t>Performance</w:t>
            </w:r>
          </w:p>
          <w:p w:rsidR="00000000" w:rsidRPr="00311FBA" w:rsidP="00311FBA">
            <w:pPr>
              <w:pStyle w:val="BodyText"/>
            </w:pPr>
            <w:r w:rsidRPr="00311FBA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rPr>
                <w:rStyle w:val="SpecialBold"/>
              </w:rPr>
              <w:t>Description</w:t>
            </w:r>
          </w:p>
        </w:tc>
      </w:tr>
      <w:tr w:rsidTr="0031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3.1-3.3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ListBullet"/>
              <w:rPr>
                <w:lang w:val="en-NZ"/>
              </w:rPr>
            </w:pPr>
            <w:r w:rsidRPr="00311FBA">
              <w:t>Seeks views and opinions of others to implement strategies to improve work performance</w:t>
            </w:r>
          </w:p>
        </w:tc>
      </w:tr>
      <w:tr w:rsidTr="0031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1.2, 1.3, 1.4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ListBullet"/>
            </w:pPr>
            <w:r w:rsidRPr="00311FBA">
              <w:t>Interprets and researches information relevant to production requirements</w:t>
            </w:r>
          </w:p>
          <w:p w:rsidR="00000000" w:rsidP="00311FBA">
            <w:pPr>
              <w:pStyle w:val="ListBullet"/>
              <w:rPr>
                <w:lang w:val="en-NZ"/>
              </w:rPr>
            </w:pPr>
            <w:r w:rsidRPr="00311FBA">
              <w:t>Reads prepared questions</w:t>
            </w:r>
          </w:p>
        </w:tc>
      </w:tr>
      <w:tr w:rsidTr="0031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1.2-1.4, 1.7, 3.1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ListBullet"/>
            </w:pPr>
            <w:r w:rsidRPr="00311FBA">
              <w:t>Summarises relevant information to inform preparation of questions</w:t>
            </w:r>
          </w:p>
          <w:p w:rsidR="00000000" w:rsidP="00311FBA">
            <w:pPr>
              <w:pStyle w:val="ListBullet"/>
              <w:rPr>
                <w:lang w:val="en-NZ"/>
              </w:rPr>
            </w:pPr>
            <w:r w:rsidRPr="00311FBA">
              <w:t>Prepares and refines interview questions</w:t>
            </w:r>
          </w:p>
        </w:tc>
      </w:tr>
      <w:tr w:rsidTr="0031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1.5, 1.6, 1.8, 2.4, 2.5, 2.7, 2.8, 2.9, 3.1, 3.2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ListBullet"/>
            </w:pPr>
            <w:r w:rsidRPr="00311FBA">
              <w:t xml:space="preserve">Uses effective words and non-verbal in a broad range of contexts </w:t>
            </w:r>
          </w:p>
          <w:p w:rsidR="00000000" w:rsidP="00311FBA">
            <w:pPr>
              <w:pStyle w:val="ListBullet"/>
              <w:rPr>
                <w:lang w:val="en-NZ"/>
              </w:rPr>
            </w:pPr>
            <w:r w:rsidRPr="00311FBA">
              <w:t>Obtains information by listening and questioning</w:t>
            </w:r>
          </w:p>
        </w:tc>
      </w:tr>
      <w:tr w:rsidTr="0031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1.5, 1.9, 2.1, 2.3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ListBullet"/>
              <w:rPr>
                <w:lang w:val="en-NZ"/>
              </w:rPr>
            </w:pPr>
            <w:r w:rsidRPr="00311FBA">
              <w:t>Applies organisational procedures and relev</w:t>
            </w:r>
            <w:r w:rsidRPr="00311FBA">
              <w:t>ant regulations associated with job role</w:t>
            </w:r>
          </w:p>
        </w:tc>
      </w:tr>
      <w:tr w:rsidTr="0031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1.5, 1.6, 1.8, 2.4, 2.5, 2.7, 2.8, 2.9, 3.2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ListBullet"/>
            </w:pPr>
            <w:r w:rsidRPr="00311FBA">
              <w:t>Selects and uses appropriate communication practices and protocols in a range of contexts</w:t>
            </w:r>
          </w:p>
          <w:p w:rsidR="00000000" w:rsidP="00311FBA">
            <w:pPr>
              <w:pStyle w:val="ListBullet"/>
              <w:rPr>
                <w:lang w:val="en-NZ"/>
              </w:rPr>
            </w:pPr>
            <w:r w:rsidRPr="00311FBA">
              <w:t>Works collaboratively with relevant personnel to ensure in</w:t>
            </w:r>
            <w:r w:rsidRPr="00311FBA">
              <w:t>terviews are completed according to production requirements</w:t>
            </w:r>
          </w:p>
        </w:tc>
      </w:tr>
      <w:tr w:rsidTr="00311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1.1-1.9, 2.1, 2.3, 2.6, 3.2, 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ListBullet"/>
            </w:pPr>
            <w:r w:rsidRPr="00311FBA">
              <w:t>Adopts a methodical and logical approach to planning, organising, conducting and evaluating interviews</w:t>
            </w:r>
          </w:p>
          <w:p w:rsidR="00000000" w:rsidRPr="00311FBA" w:rsidP="00311FBA">
            <w:pPr>
              <w:pStyle w:val="ListBullet"/>
            </w:pPr>
            <w:r w:rsidRPr="00311FBA">
              <w:t>Makes decisions directly related to own role</w:t>
            </w:r>
          </w:p>
          <w:p w:rsidR="00000000" w:rsidRPr="00311FBA" w:rsidP="00311FBA">
            <w:pPr>
              <w:pStyle w:val="ListBullet"/>
            </w:pPr>
            <w:r w:rsidRPr="00311FBA">
              <w:t xml:space="preserve">Responds to and addresses problems with equipment or presentation </w:t>
            </w:r>
          </w:p>
        </w:tc>
      </w:tr>
    </w:tbl>
    <w:p w:rsidR="00000000" w:rsidRPr="00311FBA" w:rsidP="00311FBA">
      <w:pPr>
        <w:pStyle w:val="BodyText"/>
      </w:pPr>
    </w:p>
    <w:p w:rsidR="00000000" w:rsidRPr="00311FBA" w:rsidP="00311FBA">
      <w:pPr>
        <w:pStyle w:val="AllowPageBreak"/>
      </w:pPr>
    </w:p>
    <w:p w:rsidR="00000000" w:rsidRPr="00311FBA" w:rsidP="00311FBA">
      <w:pPr>
        <w:pStyle w:val="Heading1"/>
      </w:pPr>
      <w:bookmarkStart w:id="6" w:name="O_787988"/>
      <w:bookmarkEnd w:id="6"/>
      <w:r w:rsidRPr="00311F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11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rPr>
                <w:rStyle w:val="SpecialBold"/>
              </w:rPr>
              <w:t xml:space="preserve">Code and title </w:t>
            </w:r>
          </w:p>
          <w:p w:rsidR="00000000" w:rsidRPr="00311FBA" w:rsidP="00311FBA">
            <w:pPr>
              <w:pStyle w:val="BodyText"/>
            </w:pPr>
            <w:r w:rsidRPr="00311FB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rPr>
                <w:rStyle w:val="SpecialBold"/>
              </w:rPr>
              <w:t>Code and title</w:t>
            </w:r>
          </w:p>
          <w:p w:rsidR="00000000" w:rsidRPr="00311FBA" w:rsidP="00311FBA">
            <w:pPr>
              <w:pStyle w:val="BodyText"/>
            </w:pPr>
            <w:r w:rsidRPr="00311F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rPr>
                <w:rStyle w:val="SpecialBold"/>
              </w:rPr>
              <w:t>Equivalence status</w:t>
            </w:r>
          </w:p>
        </w:tc>
      </w:tr>
      <w:tr w:rsidTr="00311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CUAAIR401 Conduct interviews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CUFAIR401A Conduct interviews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BA">
            <w:pPr>
              <w:pStyle w:val="BodyText"/>
              <w:rPr>
                <w:lang w:val="en-NZ"/>
              </w:rPr>
            </w:pPr>
            <w:r w:rsidRPr="00311FBA">
              <w:t>Updated to meet Standards for Training Packages. Performance criteria reworded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BA" w:rsidP="00311FBA">
            <w:pPr>
              <w:pStyle w:val="BodyText"/>
            </w:pPr>
            <w:r w:rsidRPr="00311FBA">
              <w:t>Equivalent unit</w:t>
            </w:r>
          </w:p>
        </w:tc>
      </w:tr>
    </w:tbl>
    <w:p w:rsidR="00000000" w:rsidRPr="00311FBA" w:rsidP="00311FBA">
      <w:pPr>
        <w:pStyle w:val="BodyText"/>
      </w:pPr>
    </w:p>
    <w:p w:rsidR="00000000" w:rsidRPr="00311FBA" w:rsidP="00311FBA">
      <w:pPr>
        <w:pStyle w:val="AllowPageBreak"/>
      </w:pPr>
    </w:p>
    <w:p w:rsidR="00000000" w:rsidRPr="00311FBA" w:rsidP="00311FBA">
      <w:pPr>
        <w:pStyle w:val="Heading1"/>
      </w:pPr>
      <w:bookmarkStart w:id="7" w:name="O_787995"/>
      <w:bookmarkEnd w:id="7"/>
      <w:r w:rsidRPr="00311FBA">
        <w:t>Links</w:t>
      </w:r>
    </w:p>
    <w:p w:rsidR="00000000" w:rsidRPr="00311FBA" w:rsidP="00F01001">
      <w:pPr>
        <w:pStyle w:val="BodyText"/>
      </w:pPr>
      <w:r w:rsidRPr="00311F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B47D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11FBA" w:rsidP="00311FBA"/>
    <w:sectPr w:rsidSect="00311F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BA" w:rsidRPr="00F01001" w:rsidP="00F01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01" w:rsidP="00311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001" w:rsidP="00311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1001" w:rsidP="00311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FBA" w:rsidRPr="00F01001" w:rsidP="00F01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01" w:rsidRPr="002D2AF8" w:rsidP="00311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CUAAIR401 Conduct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01001" w:rsidP="00311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6E4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508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FBA"/>
  </w:style>
  <w:style w:type="character" w:customStyle="1" w:styleId="Heading1Char">
    <w:name w:val="Heading 1 Char"/>
    <w:basedOn w:val="DefaultParagraphFont"/>
    <w:link w:val="Heading1"/>
    <w:rsid w:val="00311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F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FBA"/>
    <w:rPr>
      <w:b/>
      <w:spacing w:val="0"/>
    </w:rPr>
  </w:style>
  <w:style w:type="character" w:styleId="Emphasis">
    <w:name w:val="Emphasis"/>
    <w:basedOn w:val="DefaultParagraphFont"/>
    <w:qFormat/>
    <w:rsid w:val="00311FBA"/>
    <w:rPr>
      <w:i/>
    </w:rPr>
  </w:style>
  <w:style w:type="paragraph" w:customStyle="1" w:styleId="SuperHeading">
    <w:name w:val="SuperHeading"/>
    <w:basedOn w:val="Normal"/>
    <w:rsid w:val="00311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F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F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FBA"/>
  </w:style>
  <w:style w:type="paragraph" w:styleId="TableofFigures">
    <w:name w:val="table of figures"/>
    <w:basedOn w:val="Normal"/>
    <w:next w:val="Normal"/>
    <w:semiHidden/>
    <w:rsid w:val="00311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F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FBA"/>
    <w:rPr>
      <w:rFonts w:ascii="Wingdings" w:hAnsi="Wingdings"/>
    </w:rPr>
  </w:style>
  <w:style w:type="paragraph" w:customStyle="1" w:styleId="TableHeading">
    <w:name w:val="Table Heading"/>
    <w:basedOn w:val="HeadingBase"/>
    <w:rsid w:val="00311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FBA"/>
    <w:rPr>
      <w:color w:val="0033CC"/>
      <w:u w:val="none"/>
    </w:rPr>
  </w:style>
  <w:style w:type="paragraph" w:customStyle="1" w:styleId="BodyTextRight">
    <w:name w:val="Body Text Right"/>
    <w:basedOn w:val="BodyText"/>
    <w:rsid w:val="00311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F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FBA"/>
    <w:rPr>
      <w:sz w:val="32"/>
    </w:rPr>
  </w:style>
  <w:style w:type="paragraph" w:customStyle="1" w:styleId="HeadingProcedure">
    <w:name w:val="Heading Procedure"/>
    <w:basedOn w:val="HeadingBase"/>
    <w:next w:val="Normal"/>
    <w:rsid w:val="00311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FBA"/>
    <w:pPr>
      <w:spacing w:before="60" w:after="60"/>
    </w:pPr>
  </w:style>
  <w:style w:type="paragraph" w:styleId="ListContinue">
    <w:name w:val="List Continue"/>
    <w:basedOn w:val="List"/>
    <w:rsid w:val="00311FBA"/>
    <w:pPr>
      <w:ind w:firstLine="0"/>
    </w:pPr>
  </w:style>
  <w:style w:type="paragraph" w:customStyle="1" w:styleId="ListNote">
    <w:name w:val="List Note"/>
    <w:basedOn w:val="List"/>
    <w:rsid w:val="00311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FBA"/>
    <w:rPr>
      <w:rFonts w:ascii="Courier New" w:hAnsi="Courier New"/>
    </w:rPr>
  </w:style>
  <w:style w:type="paragraph" w:customStyle="1" w:styleId="NoteBullet">
    <w:name w:val="Note Bullet"/>
    <w:basedOn w:val="Note"/>
    <w:rsid w:val="00311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F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FBA"/>
    <w:rPr>
      <w:b/>
      <w:smallCaps/>
    </w:rPr>
  </w:style>
  <w:style w:type="paragraph" w:customStyle="1" w:styleId="TableListNumber">
    <w:name w:val="Table List Number"/>
    <w:basedOn w:val="ListNumber"/>
    <w:rsid w:val="00311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FBA"/>
    <w:pPr>
      <w:numPr>
        <w:numId w:val="8"/>
      </w:numPr>
    </w:pPr>
  </w:style>
  <w:style w:type="paragraph" w:customStyle="1" w:styleId="ListAlpha2">
    <w:name w:val="List Alpha 2"/>
    <w:basedOn w:val="List2"/>
    <w:rsid w:val="00311FBA"/>
    <w:pPr>
      <w:numPr>
        <w:numId w:val="7"/>
      </w:numPr>
    </w:pPr>
  </w:style>
  <w:style w:type="paragraph" w:styleId="List2">
    <w:name w:val="List 2"/>
    <w:basedOn w:val="BodyText"/>
    <w:rsid w:val="00311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F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F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FBA"/>
    <w:pPr>
      <w:numPr>
        <w:numId w:val="3"/>
      </w:numPr>
    </w:pPr>
  </w:style>
  <w:style w:type="paragraph" w:styleId="ListContinue2">
    <w:name w:val="List Continue 2"/>
    <w:basedOn w:val="List2"/>
    <w:rsid w:val="00311FBA"/>
    <w:pPr>
      <w:ind w:firstLine="0"/>
    </w:pPr>
  </w:style>
  <w:style w:type="paragraph" w:styleId="ListContinue3">
    <w:name w:val="List Continue 3"/>
    <w:basedOn w:val="List3"/>
    <w:rsid w:val="00311FBA"/>
    <w:pPr>
      <w:ind w:left="1021" w:firstLine="0"/>
    </w:pPr>
  </w:style>
  <w:style w:type="paragraph" w:styleId="ListContinue4">
    <w:name w:val="List Continue 4"/>
    <w:basedOn w:val="List4"/>
    <w:rsid w:val="00311FBA"/>
    <w:pPr>
      <w:ind w:firstLine="0"/>
    </w:pPr>
  </w:style>
  <w:style w:type="paragraph" w:styleId="ListContinue5">
    <w:name w:val="List Continue 5"/>
    <w:basedOn w:val="List5"/>
    <w:rsid w:val="00311FBA"/>
    <w:pPr>
      <w:ind w:firstLine="0"/>
    </w:pPr>
  </w:style>
  <w:style w:type="paragraph" w:styleId="ListNumber3">
    <w:name w:val="List Number 3"/>
    <w:basedOn w:val="List3"/>
    <w:rsid w:val="00311FBA"/>
    <w:pPr>
      <w:numPr>
        <w:numId w:val="4"/>
      </w:numPr>
    </w:pPr>
  </w:style>
  <w:style w:type="paragraph" w:styleId="ListNumber4">
    <w:name w:val="List Number 4"/>
    <w:basedOn w:val="List4"/>
    <w:rsid w:val="00311FBA"/>
    <w:pPr>
      <w:numPr>
        <w:numId w:val="5"/>
      </w:numPr>
    </w:pPr>
  </w:style>
  <w:style w:type="paragraph" w:styleId="ListNumber5">
    <w:name w:val="List Number 5"/>
    <w:basedOn w:val="List5"/>
    <w:rsid w:val="00311FBA"/>
    <w:pPr>
      <w:numPr>
        <w:numId w:val="6"/>
      </w:numPr>
    </w:pPr>
  </w:style>
  <w:style w:type="paragraph" w:styleId="BlockText">
    <w:name w:val="Block Text"/>
    <w:basedOn w:val="Normal"/>
    <w:rsid w:val="00311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FBA"/>
    <w:rPr>
      <w:sz w:val="16"/>
      <w:vertAlign w:val="superscript"/>
    </w:rPr>
  </w:style>
  <w:style w:type="character" w:customStyle="1" w:styleId="Symbols">
    <w:name w:val="Symbols"/>
    <w:basedOn w:val="DefaultParagraphFont"/>
    <w:rsid w:val="00311FBA"/>
    <w:rPr>
      <w:rFonts w:ascii="Symbol" w:hAnsi="Symbol"/>
    </w:rPr>
  </w:style>
  <w:style w:type="character" w:customStyle="1" w:styleId="MenuOptions">
    <w:name w:val="Menu Options"/>
    <w:basedOn w:val="DefaultParagraphFont"/>
    <w:rsid w:val="00311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FBA"/>
    <w:rPr>
      <w:b/>
    </w:rPr>
  </w:style>
  <w:style w:type="character" w:customStyle="1" w:styleId="Underlined">
    <w:name w:val="Underlined"/>
    <w:basedOn w:val="DefaultParagraphFont"/>
    <w:rsid w:val="00311FBA"/>
    <w:rPr>
      <w:u w:val="single"/>
    </w:rPr>
  </w:style>
  <w:style w:type="paragraph" w:customStyle="1" w:styleId="TableBodyTextRight">
    <w:name w:val="Table Body Text Right"/>
    <w:basedOn w:val="TableBodyText"/>
    <w:rsid w:val="00311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FBA"/>
    <w:rPr>
      <w:sz w:val="18"/>
    </w:rPr>
  </w:style>
  <w:style w:type="paragraph" w:customStyle="1" w:styleId="BodySmallRight">
    <w:name w:val="Body Small Right"/>
    <w:basedOn w:val="BodyTextRight"/>
    <w:rsid w:val="00311FBA"/>
    <w:rPr>
      <w:sz w:val="18"/>
      <w:szCs w:val="18"/>
    </w:rPr>
  </w:style>
  <w:style w:type="paragraph" w:customStyle="1" w:styleId="MarginEdition">
    <w:name w:val="Margin Edition"/>
    <w:basedOn w:val="MarginNote"/>
    <w:rsid w:val="00311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FBA"/>
    <w:rPr>
      <w:sz w:val="2"/>
      <w:szCs w:val="2"/>
    </w:rPr>
  </w:style>
  <w:style w:type="character" w:customStyle="1" w:styleId="Small">
    <w:name w:val="Small"/>
    <w:basedOn w:val="DefaultParagraphFont"/>
    <w:rsid w:val="00311FBA"/>
    <w:rPr>
      <w:sz w:val="16"/>
    </w:rPr>
  </w:style>
  <w:style w:type="paragraph" w:customStyle="1" w:styleId="WideTable">
    <w:name w:val="Wide Table"/>
    <w:basedOn w:val="Normal"/>
    <w:rsid w:val="00311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FBA"/>
  </w:style>
  <w:style w:type="paragraph" w:styleId="Quote">
    <w:name w:val="Quote"/>
    <w:basedOn w:val="Heading1"/>
    <w:link w:val="QuoteChar"/>
    <w:qFormat/>
    <w:rsid w:val="00311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FBA"/>
    <w:pPr>
      <w:pageBreakBefore/>
    </w:pPr>
  </w:style>
  <w:style w:type="paragraph" w:customStyle="1" w:styleId="Border">
    <w:name w:val="Border"/>
    <w:basedOn w:val="Normal"/>
    <w:qFormat/>
    <w:rsid w:val="00311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FBA"/>
    <w:rPr>
      <w:u w:val="single"/>
    </w:rPr>
  </w:style>
  <w:style w:type="character" w:customStyle="1" w:styleId="BoldandItalics">
    <w:name w:val="Bold and Italics"/>
    <w:qFormat/>
    <w:rsid w:val="00311FBA"/>
    <w:rPr>
      <w:b/>
      <w:i/>
      <w:u w:val="none"/>
    </w:rPr>
  </w:style>
  <w:style w:type="paragraph" w:styleId="BalloonText">
    <w:name w:val="Balloon Text"/>
    <w:basedOn w:val="Normal"/>
    <w:link w:val="BalloonTextChar"/>
    <w:rsid w:val="00311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FBA"/>
    <w:pPr>
      <w:spacing w:before="0" w:after="0"/>
    </w:pPr>
  </w:style>
  <w:style w:type="paragraph" w:customStyle="1" w:styleId="BodyTextBold">
    <w:name w:val="Body Text Bold"/>
    <w:basedOn w:val="BodyText"/>
    <w:qFormat/>
    <w:rsid w:val="00311FBA"/>
    <w:rPr>
      <w:b/>
    </w:rPr>
  </w:style>
  <w:style w:type="character" w:styleId="Hyperlink">
    <w:name w:val="Hyperlink"/>
    <w:basedOn w:val="DefaultParagraphFont"/>
    <w:uiPriority w:val="99"/>
    <w:unhideWhenUsed/>
    <w:rsid w:val="00F01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4515</Characters>
  <Application>Microsoft Office Word</Application>
  <DocSecurity>0</DocSecurity>
  <Lines>167</Lines>
  <Paragraphs>107</Paragraphs>
  <ScaleCrop>false</ScaleCrop>
  <Company>Author-it Software Corporation Ltd.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CUAAIR401 Conduct interviews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2019-02-21T09:48:00Z</dcterms:created>
  <dcterms:modified xsi:type="dcterms:W3CDTF">2019-02-21T09:48:00Z</dcterms:modified>
</cp:coreProperties>
</file>