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187" w:rsidP="006F1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CUAAIR312 Develop techniques for presenting to camera</w:t>
      </w:r>
      <w:r>
        <w:fldChar w:fldCharType="end"/>
      </w:r>
    </w:p>
    <w:p w:rsidR="006F1187" w:rsidP="006F1187">
      <w:pPr>
        <w:pStyle w:val="Version"/>
        <w:sectPr w:rsidSect="005E2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653" w:rsidP="005E2653">
      <w:pPr>
        <w:pStyle w:val="SuperHeading"/>
      </w:pPr>
      <w:r w:rsidRPr="005E2653">
        <w:t>CUAAIR312 Develop techniques for presenting to camera</w:t>
      </w:r>
    </w:p>
    <w:p w:rsidR="00000000" w:rsidRPr="005E2653" w:rsidP="005E2653">
      <w:pPr>
        <w:pStyle w:val="Heading1"/>
      </w:pPr>
      <w:bookmarkStart w:id="1" w:name="O_1145300"/>
      <w:bookmarkEnd w:id="1"/>
      <w:r w:rsidRPr="005E26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rPr>
                <w:rStyle w:val="SpecialBold"/>
              </w:rPr>
              <w:t>Comments</w:t>
            </w:r>
          </w:p>
        </w:tc>
      </w:tr>
      <w:tr w:rsidTr="005E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t>This version first released with CUA Creative Arts and Culture Training Package version 5.0.</w:t>
            </w:r>
          </w:p>
        </w:tc>
      </w:tr>
    </w:tbl>
    <w:p w:rsidR="00000000" w:rsidRPr="005E2653" w:rsidP="005E2653">
      <w:pPr>
        <w:pStyle w:val="List"/>
      </w:pP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2" w:name="O_1145305"/>
      <w:bookmarkEnd w:id="2"/>
      <w:r w:rsidRPr="005E2653">
        <w:t>Application</w:t>
      </w:r>
    </w:p>
    <w:p w:rsidR="00000000" w:rsidRPr="005E2653" w:rsidP="006F1187">
      <w:pPr>
        <w:pStyle w:val="BodyText"/>
      </w:pPr>
      <w:r w:rsidRPr="005E2653">
        <w:t>This unit describes the skills and knowledge required to develo</w:t>
      </w:r>
      <w:r w:rsidRPr="005E2653">
        <w:t>p effective verbal and non-verbal communication skills to engage a viewing audience when presenting to camera.</w:t>
      </w:r>
    </w:p>
    <w:p w:rsidR="00000000" w:rsidRPr="005E2653" w:rsidP="006F1187">
      <w:pPr>
        <w:pStyle w:val="BodyText"/>
      </w:pPr>
      <w:r w:rsidRPr="005E2653">
        <w:t>The unit applies to those who present information to camera in a variety of contexts, including programs for television, video and online service</w:t>
      </w:r>
      <w:r w:rsidRPr="005E2653">
        <w:t xml:space="preserve">s. </w:t>
      </w:r>
    </w:p>
    <w:p w:rsidR="00000000" w:rsidRPr="005E2653" w:rsidP="006F1187">
      <w:pPr>
        <w:pStyle w:val="BodyText"/>
      </w:pPr>
      <w:r w:rsidRPr="005E2653">
        <w:t>No licensing, legislative or certification requirements apply to this unit at the time of publication.</w:t>
      </w:r>
    </w:p>
    <w:p w:rsidR="00000000" w:rsidRPr="005E2653" w:rsidP="005E2653">
      <w:pPr>
        <w:pStyle w:val="Heading1"/>
      </w:pPr>
      <w:bookmarkStart w:id="3" w:name="O_1145304"/>
      <w:bookmarkEnd w:id="3"/>
      <w:r w:rsidRPr="005E2653">
        <w:t>Unit Sector</w:t>
      </w:r>
    </w:p>
    <w:p w:rsidR="00000000" w:rsidRPr="005E2653" w:rsidP="006F1187">
      <w:pPr>
        <w:pStyle w:val="BodyText"/>
      </w:pPr>
      <w:r w:rsidRPr="005E2653">
        <w:t>Media and Entertainment Production – On-air presentation</w:t>
      </w:r>
    </w:p>
    <w:p w:rsidR="00000000" w:rsidRPr="005E2653" w:rsidP="005E2653">
      <w:pPr>
        <w:pStyle w:val="Heading1"/>
      </w:pPr>
      <w:bookmarkStart w:id="4" w:name="O_1145303"/>
      <w:bookmarkEnd w:id="4"/>
      <w:r w:rsidRPr="005E26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rPr>
                <w:rStyle w:val="SpecialBold"/>
              </w:rPr>
              <w:t>PERFORMANCE CRITERIA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List"/>
              <w:rPr>
                <w:lang w:val="en-NZ"/>
              </w:rPr>
            </w:pPr>
            <w:r w:rsidRPr="005E2653">
              <w:t>1. Identify elements of effective presentation to camera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List"/>
            </w:pPr>
            <w:r w:rsidRPr="005E2653">
              <w:t>1.1 Watch various television, video an</w:t>
            </w:r>
            <w:r w:rsidRPr="005E2653">
              <w:t>d web series programs and identify factors that might attract or alienate viewers</w:t>
            </w:r>
          </w:p>
          <w:p w:rsidR="00000000" w:rsidRPr="005E2653" w:rsidP="005E2653">
            <w:pPr>
              <w:pStyle w:val="List"/>
            </w:pPr>
            <w:r w:rsidRPr="005E2653">
              <w:t>1.2 Discuss effective and safe presentation styles with required personnel</w:t>
            </w:r>
          </w:p>
          <w:p w:rsidR="00000000" w:rsidRPr="005E2653" w:rsidP="005E2653">
            <w:pPr>
              <w:pStyle w:val="List"/>
            </w:pPr>
            <w:r w:rsidRPr="005E2653">
              <w:t xml:space="preserve">1.3 Identify factors a presenter can use to foster viewer loyalty </w:t>
            </w:r>
          </w:p>
          <w:p w:rsidR="00000000" w:rsidP="005E2653">
            <w:pPr>
              <w:pStyle w:val="List"/>
              <w:rPr>
                <w:lang w:val="en-NZ"/>
              </w:rPr>
            </w:pPr>
            <w:r w:rsidRPr="005E2653">
              <w:t>1.4 Identify software required f</w:t>
            </w:r>
            <w:r w:rsidRPr="005E2653">
              <w:t>or recording and updating production documentation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List"/>
              <w:rPr>
                <w:lang w:val="en-NZ"/>
              </w:rPr>
            </w:pPr>
            <w:r w:rsidRPr="005E2653">
              <w:t>2. Develop techniques for reading and communicating scripted material on camera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List"/>
            </w:pPr>
            <w:r w:rsidRPr="005E2653">
              <w:t xml:space="preserve">2.1 Express key information points by breaking sentences into logical chunks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2.2 Deliver scripted material naturally using </w:t>
            </w:r>
            <w:r w:rsidRPr="005E2653">
              <w:t xml:space="preserve">vocal range and varied pace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2.3 Identify and implement vocal techniques for aiding in </w:t>
            </w:r>
            <w:r w:rsidRPr="005E2653">
              <w:t xml:space="preserve">communicating and emphasising information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2.4 Apply vocal techniques for taking care of vocal health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2.5 Identify camera techniques used for engaging viewers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2.6 Identify strategies to show respect and build rapport with listeners </w:t>
            </w:r>
          </w:p>
          <w:p w:rsidR="00000000" w:rsidRPr="005E2653" w:rsidP="005E2653">
            <w:pPr>
              <w:pStyle w:val="List"/>
            </w:pPr>
            <w:r w:rsidRPr="005E2653">
              <w:t xml:space="preserve">2.7 Practise avoiding visual distraction by minimising body movements and gestures </w:t>
            </w:r>
          </w:p>
          <w:p w:rsidR="00000000" w:rsidP="005E2653">
            <w:pPr>
              <w:pStyle w:val="List"/>
              <w:rPr>
                <w:lang w:val="en-NZ"/>
              </w:rPr>
            </w:pPr>
            <w:r w:rsidRPr="005E2653">
              <w:t>2.8 Develop strategies to calmly recover from presentation errors and equipment malfunctions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List"/>
              <w:rPr>
                <w:lang w:val="en-NZ"/>
              </w:rPr>
            </w:pPr>
            <w:r w:rsidRPr="005E2653">
              <w:t>3. R</w:t>
            </w:r>
            <w:r w:rsidRPr="005E2653">
              <w:t>ecord scripted material for broadcast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List"/>
            </w:pPr>
            <w:r w:rsidRPr="005E2653">
              <w:t xml:space="preserve">3.1 Rehearse piece to camera, checking sound and vision quality meet production requirements </w:t>
            </w:r>
          </w:p>
          <w:p w:rsidR="00000000" w:rsidRPr="005E2653" w:rsidP="005E2653">
            <w:pPr>
              <w:pStyle w:val="List"/>
            </w:pPr>
            <w:r w:rsidRPr="005E2653">
              <w:t xml:space="preserve">3.2 Dress in a manner appropriate to the program </w:t>
            </w:r>
          </w:p>
          <w:p w:rsidR="00000000" w:rsidRPr="005E2653" w:rsidP="005E2653">
            <w:pPr>
              <w:pStyle w:val="List"/>
            </w:pPr>
            <w:r w:rsidRPr="005E2653">
              <w:t xml:space="preserve">3.3 Confirm and use correct pronunciation of words </w:t>
            </w:r>
          </w:p>
          <w:p w:rsidR="00000000" w:rsidRPr="005E2653" w:rsidP="005E2653">
            <w:pPr>
              <w:pStyle w:val="List"/>
            </w:pPr>
            <w:r w:rsidRPr="005E2653">
              <w:t>3.4 Record scripted ma</w:t>
            </w:r>
            <w:r w:rsidRPr="005E2653">
              <w:t>terial in line with production requirements</w:t>
            </w:r>
          </w:p>
          <w:p w:rsidR="00000000" w:rsidRPr="005E2653" w:rsidP="005E2653">
            <w:pPr>
              <w:pStyle w:val="List"/>
            </w:pPr>
            <w:r w:rsidRPr="005E2653">
              <w:t>3.5 Maintain a natural, steady eye-line while reading script from an autocue</w:t>
            </w:r>
          </w:p>
          <w:p w:rsidR="00000000" w:rsidRPr="005E2653" w:rsidP="005E2653">
            <w:pPr>
              <w:pStyle w:val="List"/>
            </w:pPr>
            <w:r w:rsidRPr="005E2653">
              <w:t>3.6 Recover from presentation errors calmly and respond to equipment malfunction with minimum disruption to program flow</w:t>
            </w:r>
          </w:p>
          <w:p w:rsidR="00000000" w:rsidRPr="005E2653" w:rsidP="005E2653">
            <w:pPr>
              <w:pStyle w:val="List"/>
            </w:pPr>
            <w:r w:rsidRPr="005E2653">
              <w:t xml:space="preserve">3.7 Re-record </w:t>
            </w:r>
            <w:r w:rsidRPr="005E2653">
              <w:t>material if required, incorporating feedback on performance from production personnel</w:t>
            </w:r>
          </w:p>
          <w:p w:rsidR="00000000" w:rsidRPr="005E2653" w:rsidP="005E2653">
            <w:pPr>
              <w:pStyle w:val="List"/>
            </w:pPr>
            <w:r w:rsidRPr="005E2653">
              <w:t xml:space="preserve">3.8 Identify areas for improvement by evaluating own performance </w:t>
            </w:r>
          </w:p>
        </w:tc>
      </w:tr>
    </w:tbl>
    <w:p w:rsidR="00000000" w:rsidRPr="005E2653" w:rsidP="005E2653">
      <w:pPr>
        <w:pStyle w:val="List"/>
      </w:pP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5" w:name="O_1145302"/>
      <w:bookmarkEnd w:id="5"/>
      <w:r w:rsidRPr="005E2653">
        <w:t>Foundation Skills</w:t>
      </w:r>
    </w:p>
    <w:p w:rsidR="00000000" w:rsidRPr="006F1187" w:rsidP="006F1187">
      <w:pPr>
        <w:pStyle w:val="BodyText"/>
        <w:rPr>
          <w:i/>
        </w:rPr>
      </w:pPr>
      <w:r w:rsidRPr="006F1187">
        <w:rPr>
          <w:rStyle w:val="Emphasis"/>
        </w:rPr>
        <w:t>This section describes those language, literacy, numeracy and emp</w:t>
      </w:r>
      <w:r w:rsidRPr="006F1187">
        <w:rPr>
          <w:rStyle w:val="Emphasis"/>
        </w:rPr>
        <w:t>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rPr>
                <w:rStyle w:val="SpecialBold"/>
              </w:rPr>
              <w:t>DESCRIPTION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2653" w:rsidP="005E2653">
            <w:pPr>
              <w:pStyle w:val="ListBullet"/>
            </w:pPr>
            <w:r w:rsidRPr="005E2653">
              <w:t>Listens and comprehends oral texts</w:t>
            </w:r>
          </w:p>
          <w:p w:rsidR="00000000" w:rsidRPr="005E2653" w:rsidP="005E2653">
            <w:pPr>
              <w:pStyle w:val="ListBullet"/>
            </w:pPr>
            <w:r w:rsidRPr="005E2653">
              <w:t>Speaks clearly and with correct pronunciation</w:t>
            </w:r>
          </w:p>
          <w:p w:rsidR="00000000" w:rsidP="005E2653">
            <w:pPr>
              <w:pStyle w:val="ListBullet"/>
              <w:rPr>
                <w:lang w:val="en-NZ"/>
              </w:rPr>
            </w:pPr>
            <w:r w:rsidRPr="005E2653">
              <w:t>Rehearses and records scripted material using required emphasis, tone and volume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653">
            <w:pPr>
              <w:pStyle w:val="ListBullet"/>
              <w:rPr>
                <w:lang w:val="en-NZ"/>
              </w:rPr>
            </w:pPr>
            <w:r w:rsidRPr="005E2653">
              <w:t>Interprets the meaning of short scripted material presented in different formats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Planning and organising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653">
            <w:pPr>
              <w:pStyle w:val="ListBullet"/>
              <w:rPr>
                <w:lang w:val="en-NZ"/>
              </w:rPr>
            </w:pPr>
            <w:r w:rsidRPr="005E2653">
              <w:t>Takes responsibility for planning and organising effective presentation of information to camera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653">
            <w:pPr>
              <w:pStyle w:val="ListBullet"/>
              <w:rPr>
                <w:lang w:val="en-NZ"/>
              </w:rPr>
            </w:pPr>
            <w:r w:rsidRPr="005E2653">
              <w:t xml:space="preserve">Addresses and solves equipment malfunctions by implementing required equipment operating procedures 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653">
            <w:pPr>
              <w:pStyle w:val="ListBullet"/>
              <w:rPr>
                <w:lang w:val="en-NZ"/>
              </w:rPr>
            </w:pPr>
            <w:r w:rsidRPr="005E2653">
              <w:t>Uses required vocal te</w:t>
            </w:r>
            <w:r w:rsidRPr="005E2653">
              <w:t>chniques to ensure vocal health</w:t>
            </w:r>
          </w:p>
        </w:tc>
      </w:tr>
      <w:tr w:rsidTr="005E26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2653" w:rsidP="005E2653">
            <w:pPr>
              <w:pStyle w:val="ListBullet"/>
            </w:pPr>
            <w:r w:rsidRPr="005E2653">
              <w:t>Applies strategies for building strong rapport with viewers</w:t>
            </w:r>
          </w:p>
          <w:p w:rsidR="00000000" w:rsidRPr="005E2653" w:rsidP="005E2653">
            <w:pPr>
              <w:pStyle w:val="ListBullet"/>
            </w:pPr>
            <w:r w:rsidRPr="005E2653">
              <w:t>Works collaboratively with others to ensure script reading is completed according to production requirements</w:t>
            </w:r>
          </w:p>
        </w:tc>
      </w:tr>
    </w:tbl>
    <w:p w:rsidR="00000000" w:rsidRPr="005E2653" w:rsidP="005E2653">
      <w:pPr>
        <w:pStyle w:val="List"/>
      </w:pP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6" w:name="O_1145301"/>
      <w:bookmarkEnd w:id="6"/>
      <w:r w:rsidRPr="005E2653">
        <w:t>Unit Mapping Information</w:t>
      </w:r>
    </w:p>
    <w:p w:rsidR="00000000" w:rsidRPr="005E2653" w:rsidP="006F1187">
      <w:pPr>
        <w:pStyle w:val="BodyText"/>
      </w:pPr>
      <w:r w:rsidRPr="005E2653">
        <w:t>Supersedes and is equivalent to CUAAIR302 Develop techniques for presenting to camera.</w:t>
      </w:r>
    </w:p>
    <w:p w:rsidR="00000000" w:rsidRPr="005E2653" w:rsidP="005E2653">
      <w:pPr>
        <w:pStyle w:val="Heading1"/>
      </w:pPr>
      <w:bookmarkStart w:id="7" w:name="O_1145294"/>
      <w:bookmarkEnd w:id="7"/>
      <w:r w:rsidRPr="005E2653">
        <w:t>Links</w:t>
      </w:r>
    </w:p>
    <w:p w:rsidR="00000000" w:rsidRPr="005E2653" w:rsidP="006F1187">
      <w:pPr>
        <w:pStyle w:val="BodyText"/>
      </w:pPr>
      <w:r w:rsidRPr="005E26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63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2653" w:rsidP="006F1187">
      <w:pPr>
        <w:pStyle w:val="BodyText"/>
        <w:sectPr w:rsidSect="005E26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653" w:rsidP="005E2653">
      <w:pPr>
        <w:pStyle w:val="SuperHeading"/>
      </w:pPr>
      <w:r w:rsidRPr="005E2653">
        <w:t>Assessment Requirements for CUAAIR312 Develop techniques for presenting to camera</w:t>
      </w:r>
    </w:p>
    <w:p w:rsidR="00000000" w:rsidRPr="005E2653" w:rsidP="005E2653">
      <w:pPr>
        <w:pStyle w:val="Heading1"/>
      </w:pPr>
      <w:bookmarkStart w:id="8" w:name="O_1145296"/>
      <w:bookmarkEnd w:id="8"/>
      <w:r w:rsidRPr="005E26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rPr>
                <w:rStyle w:val="SpecialBold"/>
              </w:rPr>
              <w:t>Comments</w:t>
            </w:r>
          </w:p>
        </w:tc>
      </w:tr>
      <w:tr w:rsidTr="005E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53">
            <w:pPr>
              <w:pStyle w:val="BodyText"/>
              <w:rPr>
                <w:lang w:val="en-NZ"/>
              </w:rPr>
            </w:pPr>
            <w:r w:rsidRPr="005E26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53" w:rsidP="005E2653">
            <w:pPr>
              <w:pStyle w:val="BodyText"/>
            </w:pPr>
            <w:r w:rsidRPr="005E2653">
              <w:t>This version first released with CUA Creative Arts and Culture Training Package version 5.0.</w:t>
            </w:r>
          </w:p>
        </w:tc>
      </w:tr>
    </w:tbl>
    <w:p w:rsidR="00000000" w:rsidRPr="005E2653" w:rsidP="005E2653">
      <w:pPr>
        <w:pStyle w:val="List"/>
      </w:pP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9" w:name="O_1145299"/>
      <w:bookmarkEnd w:id="9"/>
      <w:r w:rsidRPr="005E2653">
        <w:t>Performance Evidence</w:t>
      </w:r>
    </w:p>
    <w:p w:rsidR="00000000" w:rsidRPr="005E2653" w:rsidP="006F1187">
      <w:pPr>
        <w:pStyle w:val="BodyText"/>
      </w:pPr>
      <w:r w:rsidRPr="005E2653">
        <w:t>The candidate must demonstrate the ability to complete the tasks outlined in the elements, performance criteria and foundation skills of this unit, including evidence of the ability to:</w:t>
      </w:r>
    </w:p>
    <w:p w:rsidR="00000000" w:rsidRPr="005E2653" w:rsidP="005E2653">
      <w:pPr>
        <w:pStyle w:val="ListBullet"/>
      </w:pPr>
      <w:r w:rsidRPr="005E2653">
        <w:t>record at least two scripted pieces for different broadcasts.</w:t>
      </w:r>
    </w:p>
    <w:p w:rsidR="00000000" w:rsidRPr="005E2653" w:rsidP="006F1187">
      <w:pPr>
        <w:pStyle w:val="BodyText"/>
      </w:pPr>
      <w:r w:rsidRPr="005E2653">
        <w:t>In the course of the above, the candidate must:</w:t>
      </w:r>
    </w:p>
    <w:p w:rsidR="00000000" w:rsidRPr="005E2653" w:rsidP="005E2653">
      <w:pPr>
        <w:pStyle w:val="ListBullet"/>
      </w:pPr>
      <w:r w:rsidRPr="005E2653">
        <w:t xml:space="preserve">read scripted materials while pronouncing words correctly </w:t>
      </w:r>
    </w:p>
    <w:p w:rsidR="00000000" w:rsidRPr="005E2653" w:rsidP="005E2653">
      <w:pPr>
        <w:pStyle w:val="ListBullet"/>
      </w:pPr>
      <w:r w:rsidRPr="005E2653">
        <w:t xml:space="preserve">convey key information using features of the voice </w:t>
      </w:r>
    </w:p>
    <w:p w:rsidR="00000000" w:rsidRPr="005E2653" w:rsidP="005E2653">
      <w:pPr>
        <w:pStyle w:val="ListBullet"/>
      </w:pPr>
      <w:r w:rsidRPr="005E2653">
        <w:t>rehearse and present information to a camera, including reading from an autocue and using a natu</w:t>
      </w:r>
      <w:r w:rsidRPr="005E2653">
        <w:t>ral on-camera presentation style</w:t>
      </w:r>
    </w:p>
    <w:p w:rsidR="00000000" w:rsidRPr="005E2653" w:rsidP="005E2653">
      <w:pPr>
        <w:pStyle w:val="ListBullet"/>
      </w:pPr>
      <w:r w:rsidRPr="005E2653">
        <w:t>respond to presentation errors or equipment problems without disrupting presentation flow</w:t>
      </w:r>
    </w:p>
    <w:p w:rsidR="00000000" w:rsidRPr="005E2653" w:rsidP="005E2653">
      <w:pPr>
        <w:pStyle w:val="ListBullet"/>
      </w:pPr>
      <w:r w:rsidRPr="005E2653">
        <w:t xml:space="preserve">work collaboratively with others to achieve production requirements </w:t>
      </w:r>
    </w:p>
    <w:p w:rsidR="00000000" w:rsidRPr="005E2653" w:rsidP="005E2653">
      <w:pPr>
        <w:pStyle w:val="ListBullet"/>
      </w:pPr>
      <w:r w:rsidRPr="005E2653">
        <w:t xml:space="preserve">evaluate own performance and identify areas for improvement. </w:t>
      </w: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10" w:name="O_1145298"/>
      <w:bookmarkEnd w:id="10"/>
      <w:r w:rsidRPr="005E2653">
        <w:t>Knowledge Evidence</w:t>
      </w:r>
    </w:p>
    <w:p w:rsidR="00000000" w:rsidRPr="005E2653" w:rsidP="006F1187">
      <w:pPr>
        <w:pStyle w:val="BodyText"/>
      </w:pPr>
      <w:r w:rsidRPr="005E2653">
        <w:t>The candidate must be able to demonstrate knowledge to complete the tasks outlined in the elements, performance criteria and foundation skills of this unit, including knowledge of:</w:t>
      </w:r>
    </w:p>
    <w:p w:rsidR="00000000" w:rsidRPr="005E2653" w:rsidP="005E2653">
      <w:pPr>
        <w:pStyle w:val="ListBullet"/>
      </w:pPr>
      <w:r w:rsidRPr="005E2653">
        <w:t>strategies to show respect and build r</w:t>
      </w:r>
      <w:r w:rsidRPr="005E2653">
        <w:t>apport with listeners</w:t>
      </w:r>
    </w:p>
    <w:p w:rsidR="00000000" w:rsidRPr="005E2653" w:rsidP="005E2653">
      <w:pPr>
        <w:pStyle w:val="ListBullet"/>
      </w:pPr>
      <w:r w:rsidRPr="005E2653">
        <w:t>strategies to evaluate performance to improve techniques</w:t>
      </w:r>
    </w:p>
    <w:p w:rsidR="00000000" w:rsidRPr="005E2653" w:rsidP="005E2653">
      <w:pPr>
        <w:pStyle w:val="ListBullet"/>
      </w:pPr>
      <w:r w:rsidRPr="005E2653">
        <w:t>benefits of presenter building positive relationships with listeners</w:t>
      </w:r>
    </w:p>
    <w:p w:rsidR="00000000" w:rsidRPr="005E2653" w:rsidP="005E2653">
      <w:pPr>
        <w:pStyle w:val="ListBullet"/>
      </w:pPr>
      <w:r w:rsidRPr="005E2653">
        <w:t>factors that could attract and alienate listeners</w:t>
      </w:r>
    </w:p>
    <w:p w:rsidR="00000000" w:rsidRPr="005E2653" w:rsidP="005E2653">
      <w:pPr>
        <w:pStyle w:val="ListBullet"/>
      </w:pPr>
      <w:r w:rsidRPr="005E2653">
        <w:t xml:space="preserve">strategies to calmly recover from presentation errors and </w:t>
      </w:r>
      <w:r w:rsidRPr="005E2653">
        <w:t>equipment malfunctions</w:t>
      </w:r>
    </w:p>
    <w:p w:rsidR="00000000" w:rsidRPr="005E2653" w:rsidP="005E2653">
      <w:pPr>
        <w:pStyle w:val="ListBullet"/>
      </w:pPr>
      <w:r w:rsidRPr="005E2653">
        <w:t>presentation styles, vocal techniques and non-verbal communication styles used to convey information in front of a camera</w:t>
      </w:r>
    </w:p>
    <w:p w:rsidR="00000000" w:rsidRPr="005E2653" w:rsidP="005E2653">
      <w:pPr>
        <w:pStyle w:val="ListBullet"/>
      </w:pPr>
      <w:r w:rsidRPr="005E2653">
        <w:t>sound recording and camera equipment operations</w:t>
      </w:r>
    </w:p>
    <w:p w:rsidR="00000000" w:rsidRPr="005E2653" w:rsidP="005E2653">
      <w:pPr>
        <w:pStyle w:val="ListBullet"/>
      </w:pPr>
      <w:r w:rsidRPr="005E2653">
        <w:t>work health and safety requirements relating to vocal care.</w:t>
      </w:r>
    </w:p>
    <w:p w:rsidR="00000000" w:rsidRPr="005E2653" w:rsidP="005E2653">
      <w:pPr>
        <w:pStyle w:val="AllowPageBreak"/>
      </w:pPr>
    </w:p>
    <w:p w:rsidR="00000000" w:rsidRPr="005E2653" w:rsidP="005E2653">
      <w:pPr>
        <w:pStyle w:val="Heading1"/>
      </w:pPr>
      <w:bookmarkStart w:id="11" w:name="O_1145297"/>
      <w:bookmarkEnd w:id="11"/>
      <w:r w:rsidRPr="005E2653">
        <w:t>Assessment Conditions</w:t>
      </w:r>
    </w:p>
    <w:p w:rsidR="00000000" w:rsidRPr="005E2653" w:rsidP="006F1187">
      <w:pPr>
        <w:pStyle w:val="BodyText"/>
      </w:pPr>
      <w:r w:rsidRPr="005E2653">
        <w:t>Skills in this unit must be demonstrated in a workplace or simulated environment where the conditions are typical of those in a working environment in this industry.</w:t>
      </w:r>
    </w:p>
    <w:p w:rsidR="00000000" w:rsidRPr="005E2653" w:rsidP="006F1187">
      <w:pPr>
        <w:pStyle w:val="BodyText"/>
      </w:pPr>
      <w:r w:rsidRPr="005E2653">
        <w:t>This includes access to:</w:t>
      </w:r>
    </w:p>
    <w:p w:rsidR="00000000" w:rsidRPr="005E2653" w:rsidP="005E2653">
      <w:pPr>
        <w:pStyle w:val="ListBullet"/>
      </w:pPr>
      <w:r w:rsidRPr="005E2653">
        <w:t>interaction with others required to demonstrate the performance evidence</w:t>
      </w:r>
    </w:p>
    <w:p w:rsidR="00000000" w:rsidRPr="005E2653" w:rsidP="005E2653">
      <w:pPr>
        <w:pStyle w:val="ListBullet"/>
      </w:pPr>
      <w:r w:rsidRPr="005E2653">
        <w:t xml:space="preserve">recording equipment required to demonstrate the performance evidence. </w:t>
      </w:r>
    </w:p>
    <w:p w:rsidR="00000000" w:rsidRPr="005E2653" w:rsidP="006F1187">
      <w:pPr>
        <w:pStyle w:val="BodyText"/>
      </w:pPr>
      <w:r w:rsidRPr="005E2653">
        <w:t>Assessors of this unit must satisfy the requirements for assessors in applicable vocational educational and trai</w:t>
      </w:r>
      <w:r w:rsidRPr="005E2653">
        <w:t>ning legislation, frameworks and/or standards.</w:t>
      </w:r>
    </w:p>
    <w:p w:rsidR="00000000" w:rsidRPr="005E2653" w:rsidP="005E2653">
      <w:pPr>
        <w:pStyle w:val="Heading1"/>
      </w:pPr>
      <w:bookmarkStart w:id="12" w:name="O_1145295"/>
      <w:bookmarkEnd w:id="12"/>
      <w:r w:rsidRPr="005E2653">
        <w:t>Links</w:t>
      </w:r>
    </w:p>
    <w:p w:rsidR="00000000" w:rsidRPr="005E2653" w:rsidP="006F1187">
      <w:pPr>
        <w:pStyle w:val="BodyText"/>
      </w:pPr>
      <w:r w:rsidRPr="005E26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63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2653" w:rsidP="005E2653"/>
    <w:sectPr w:rsidSect="005E26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 w:rsidRPr="006F1187" w:rsidP="006F1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87" w:rsidP="005E2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187" w:rsidP="005E2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1187" w:rsidP="005E26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 w:rsidP="005E2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1187">
      <w:t>Approved</w:t>
    </w:r>
    <w:r w:rsidR="006F11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11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1187">
      <w:rPr>
        <w:noProof/>
      </w:rPr>
      <w:t>4</w:t>
    </w:r>
    <w:r>
      <w:rPr>
        <w:noProof/>
      </w:rPr>
      <w:fldChar w:fldCharType="end"/>
    </w:r>
  </w:p>
  <w:p w:rsidR="005E2653" w:rsidP="005E2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11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1187">
      <w:t>Service and Creative Skills Australia</w:t>
    </w:r>
    <w:r w:rsidR="006F1187">
      <w:fldChar w:fldCharType="end"/>
    </w:r>
  </w:p>
  <w:p w:rsidR="005E2653" w:rsidP="005E2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653" w:rsidRPr="006F1187" w:rsidP="006F1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87" w:rsidRPr="002D2AF8" w:rsidP="005E2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CUAAIR312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1187" w:rsidP="005E26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53" w:rsidRPr="002D2AF8" w:rsidP="005E2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1187">
      <w:t>CUAAIR312 Develop techniques for presenting to camera</w:t>
    </w:r>
    <w:r w:rsidR="006F11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1187">
      <w:rPr>
        <w:noProof/>
      </w:rPr>
      <w:t>2 March 2025</w:t>
    </w:r>
    <w:r>
      <w:fldChar w:fldCharType="end"/>
    </w:r>
  </w:p>
  <w:p w:rsidR="005E2653" w:rsidP="005E2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46B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664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653"/>
  </w:style>
  <w:style w:type="character" w:customStyle="1" w:styleId="Heading1Char">
    <w:name w:val="Heading 1 Char"/>
    <w:basedOn w:val="DefaultParagraphFont"/>
    <w:link w:val="Heading1"/>
    <w:rsid w:val="005E2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6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6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6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653"/>
    <w:rPr>
      <w:b/>
      <w:spacing w:val="0"/>
    </w:rPr>
  </w:style>
  <w:style w:type="character" w:styleId="Emphasis">
    <w:name w:val="Emphasis"/>
    <w:basedOn w:val="DefaultParagraphFont"/>
    <w:qFormat/>
    <w:rsid w:val="005E2653"/>
    <w:rPr>
      <w:i/>
    </w:rPr>
  </w:style>
  <w:style w:type="paragraph" w:customStyle="1" w:styleId="SuperHeading">
    <w:name w:val="SuperHeading"/>
    <w:basedOn w:val="Normal"/>
    <w:rsid w:val="005E2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6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2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653"/>
  </w:style>
  <w:style w:type="paragraph" w:styleId="TableofFigures">
    <w:name w:val="table of figures"/>
    <w:basedOn w:val="Normal"/>
    <w:next w:val="Normal"/>
    <w:semiHidden/>
    <w:rsid w:val="005E2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6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653"/>
    <w:rPr>
      <w:rFonts w:ascii="Wingdings" w:hAnsi="Wingdings"/>
    </w:rPr>
  </w:style>
  <w:style w:type="paragraph" w:customStyle="1" w:styleId="TableHeading">
    <w:name w:val="Table Heading"/>
    <w:basedOn w:val="HeadingBase"/>
    <w:rsid w:val="005E2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653"/>
    <w:rPr>
      <w:color w:val="0033CC"/>
      <w:u w:val="none"/>
    </w:rPr>
  </w:style>
  <w:style w:type="paragraph" w:customStyle="1" w:styleId="BodyTextRight">
    <w:name w:val="Body Text Right"/>
    <w:basedOn w:val="BodyText"/>
    <w:rsid w:val="005E2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6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653"/>
    <w:rPr>
      <w:sz w:val="32"/>
    </w:rPr>
  </w:style>
  <w:style w:type="paragraph" w:customStyle="1" w:styleId="HeadingProcedure">
    <w:name w:val="Heading Procedure"/>
    <w:basedOn w:val="HeadingBase"/>
    <w:next w:val="Normal"/>
    <w:rsid w:val="005E2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653"/>
    <w:pPr>
      <w:spacing w:before="60" w:after="60"/>
    </w:pPr>
  </w:style>
  <w:style w:type="paragraph" w:styleId="ListContinue">
    <w:name w:val="List Continue"/>
    <w:basedOn w:val="List"/>
    <w:rsid w:val="005E2653"/>
    <w:pPr>
      <w:ind w:firstLine="0"/>
    </w:pPr>
  </w:style>
  <w:style w:type="paragraph" w:customStyle="1" w:styleId="ListNote">
    <w:name w:val="List Note"/>
    <w:basedOn w:val="List"/>
    <w:rsid w:val="005E2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653"/>
    <w:rPr>
      <w:rFonts w:ascii="Courier New" w:hAnsi="Courier New"/>
    </w:rPr>
  </w:style>
  <w:style w:type="paragraph" w:customStyle="1" w:styleId="NoteBullet">
    <w:name w:val="Note Bullet"/>
    <w:basedOn w:val="Note"/>
    <w:rsid w:val="005E2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653"/>
    <w:rPr>
      <w:b/>
      <w:smallCaps/>
    </w:rPr>
  </w:style>
  <w:style w:type="paragraph" w:customStyle="1" w:styleId="TableListNumber">
    <w:name w:val="Table List Number"/>
    <w:basedOn w:val="ListNumber"/>
    <w:rsid w:val="005E2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653"/>
    <w:pPr>
      <w:numPr>
        <w:numId w:val="8"/>
      </w:numPr>
    </w:pPr>
  </w:style>
  <w:style w:type="paragraph" w:customStyle="1" w:styleId="ListAlpha2">
    <w:name w:val="List Alpha 2"/>
    <w:basedOn w:val="List2"/>
    <w:rsid w:val="005E2653"/>
    <w:pPr>
      <w:numPr>
        <w:numId w:val="7"/>
      </w:numPr>
    </w:pPr>
  </w:style>
  <w:style w:type="paragraph" w:styleId="List2">
    <w:name w:val="List 2"/>
    <w:basedOn w:val="BodyText"/>
    <w:rsid w:val="005E2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6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653"/>
    <w:pPr>
      <w:numPr>
        <w:numId w:val="3"/>
      </w:numPr>
    </w:pPr>
  </w:style>
  <w:style w:type="paragraph" w:styleId="ListContinue2">
    <w:name w:val="List Continue 2"/>
    <w:basedOn w:val="List2"/>
    <w:rsid w:val="005E2653"/>
    <w:pPr>
      <w:ind w:firstLine="0"/>
    </w:pPr>
  </w:style>
  <w:style w:type="paragraph" w:styleId="ListContinue3">
    <w:name w:val="List Continue 3"/>
    <w:basedOn w:val="List3"/>
    <w:rsid w:val="005E2653"/>
    <w:pPr>
      <w:ind w:left="1021" w:firstLine="0"/>
    </w:pPr>
  </w:style>
  <w:style w:type="paragraph" w:styleId="ListContinue4">
    <w:name w:val="List Continue 4"/>
    <w:basedOn w:val="List4"/>
    <w:rsid w:val="005E2653"/>
    <w:pPr>
      <w:ind w:firstLine="0"/>
    </w:pPr>
  </w:style>
  <w:style w:type="paragraph" w:styleId="ListContinue5">
    <w:name w:val="List Continue 5"/>
    <w:basedOn w:val="List5"/>
    <w:rsid w:val="005E2653"/>
    <w:pPr>
      <w:ind w:firstLine="0"/>
    </w:pPr>
  </w:style>
  <w:style w:type="paragraph" w:styleId="ListNumber3">
    <w:name w:val="List Number 3"/>
    <w:basedOn w:val="List3"/>
    <w:rsid w:val="005E2653"/>
    <w:pPr>
      <w:numPr>
        <w:numId w:val="4"/>
      </w:numPr>
    </w:pPr>
  </w:style>
  <w:style w:type="paragraph" w:styleId="ListNumber4">
    <w:name w:val="List Number 4"/>
    <w:basedOn w:val="List4"/>
    <w:rsid w:val="005E2653"/>
    <w:pPr>
      <w:numPr>
        <w:numId w:val="5"/>
      </w:numPr>
    </w:pPr>
  </w:style>
  <w:style w:type="paragraph" w:styleId="ListNumber5">
    <w:name w:val="List Number 5"/>
    <w:basedOn w:val="List5"/>
    <w:rsid w:val="005E2653"/>
    <w:pPr>
      <w:numPr>
        <w:numId w:val="6"/>
      </w:numPr>
    </w:pPr>
  </w:style>
  <w:style w:type="paragraph" w:styleId="BlockText">
    <w:name w:val="Block Text"/>
    <w:basedOn w:val="Normal"/>
    <w:rsid w:val="005E2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653"/>
    <w:rPr>
      <w:sz w:val="16"/>
      <w:vertAlign w:val="superscript"/>
    </w:rPr>
  </w:style>
  <w:style w:type="character" w:customStyle="1" w:styleId="Symbols">
    <w:name w:val="Symbols"/>
    <w:basedOn w:val="DefaultParagraphFont"/>
    <w:rsid w:val="005E2653"/>
    <w:rPr>
      <w:rFonts w:ascii="Symbol" w:hAnsi="Symbol"/>
    </w:rPr>
  </w:style>
  <w:style w:type="character" w:customStyle="1" w:styleId="MenuOptions">
    <w:name w:val="Menu Options"/>
    <w:basedOn w:val="DefaultParagraphFont"/>
    <w:rsid w:val="005E2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653"/>
    <w:rPr>
      <w:b/>
    </w:rPr>
  </w:style>
  <w:style w:type="character" w:customStyle="1" w:styleId="Underlined">
    <w:name w:val="Underlined"/>
    <w:basedOn w:val="DefaultParagraphFont"/>
    <w:rsid w:val="005E2653"/>
    <w:rPr>
      <w:u w:val="single"/>
    </w:rPr>
  </w:style>
  <w:style w:type="paragraph" w:customStyle="1" w:styleId="TableBodyTextRight">
    <w:name w:val="Table Body Text Right"/>
    <w:basedOn w:val="TableBodyText"/>
    <w:rsid w:val="005E2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653"/>
    <w:rPr>
      <w:sz w:val="18"/>
    </w:rPr>
  </w:style>
  <w:style w:type="paragraph" w:customStyle="1" w:styleId="BodySmallRight">
    <w:name w:val="Body Small Right"/>
    <w:basedOn w:val="BodyTextRight"/>
    <w:rsid w:val="005E2653"/>
    <w:rPr>
      <w:sz w:val="18"/>
      <w:szCs w:val="18"/>
    </w:rPr>
  </w:style>
  <w:style w:type="paragraph" w:customStyle="1" w:styleId="MarginEdition">
    <w:name w:val="Margin Edition"/>
    <w:basedOn w:val="MarginNote"/>
    <w:rsid w:val="005E2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653"/>
    <w:rPr>
      <w:sz w:val="2"/>
      <w:szCs w:val="2"/>
    </w:rPr>
  </w:style>
  <w:style w:type="character" w:customStyle="1" w:styleId="Small">
    <w:name w:val="Small"/>
    <w:basedOn w:val="DefaultParagraphFont"/>
    <w:rsid w:val="005E2653"/>
    <w:rPr>
      <w:sz w:val="16"/>
    </w:rPr>
  </w:style>
  <w:style w:type="paragraph" w:customStyle="1" w:styleId="WideTable">
    <w:name w:val="Wide Table"/>
    <w:basedOn w:val="Normal"/>
    <w:rsid w:val="005E2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653"/>
  </w:style>
  <w:style w:type="paragraph" w:styleId="Quote">
    <w:name w:val="Quote"/>
    <w:basedOn w:val="Heading1"/>
    <w:link w:val="QuoteChar"/>
    <w:qFormat/>
    <w:rsid w:val="005E2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653"/>
    <w:pPr>
      <w:pageBreakBefore/>
    </w:pPr>
  </w:style>
  <w:style w:type="paragraph" w:customStyle="1" w:styleId="Border">
    <w:name w:val="Border"/>
    <w:basedOn w:val="Normal"/>
    <w:qFormat/>
    <w:rsid w:val="005E2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653"/>
    <w:rPr>
      <w:u w:val="single"/>
    </w:rPr>
  </w:style>
  <w:style w:type="character" w:customStyle="1" w:styleId="BoldandItalics">
    <w:name w:val="Bold and Italics"/>
    <w:qFormat/>
    <w:rsid w:val="005E2653"/>
    <w:rPr>
      <w:b/>
      <w:i/>
      <w:u w:val="none"/>
    </w:rPr>
  </w:style>
  <w:style w:type="paragraph" w:styleId="BalloonText">
    <w:name w:val="Balloon Text"/>
    <w:basedOn w:val="Normal"/>
    <w:link w:val="BalloonTextChar"/>
    <w:rsid w:val="005E2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653"/>
    <w:pPr>
      <w:spacing w:before="0" w:after="0"/>
    </w:pPr>
  </w:style>
  <w:style w:type="paragraph" w:customStyle="1" w:styleId="BodyTextBold">
    <w:name w:val="Body Text Bold"/>
    <w:basedOn w:val="BodyText"/>
    <w:qFormat/>
    <w:rsid w:val="005E2653"/>
    <w:rPr>
      <w:b/>
    </w:rPr>
  </w:style>
  <w:style w:type="character" w:styleId="Hyperlink">
    <w:name w:val="Hyperlink"/>
    <w:basedOn w:val="DefaultParagraphFont"/>
    <w:uiPriority w:val="99"/>
    <w:unhideWhenUsed/>
    <w:rsid w:val="006F1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5777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CUAAIR312 Develop techniques for presenting to camera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