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B5A" w:rsidP="00C95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CUAAIR302 Develop techniques for presenting to camera</w:t>
      </w:r>
      <w:r>
        <w:fldChar w:fldCharType="end"/>
      </w:r>
    </w:p>
    <w:p w:rsidR="00C95B5A" w:rsidP="00C95B5A">
      <w:pPr>
        <w:pStyle w:val="Version"/>
        <w:sectPr w:rsidSect="00982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6FA" w:rsidP="009826FA">
      <w:pPr>
        <w:pStyle w:val="SuperHeading"/>
      </w:pPr>
      <w:r w:rsidRPr="009826FA">
        <w:t>CUAAIR302 Develop techniques for presenting to camera</w:t>
      </w:r>
    </w:p>
    <w:p w:rsidR="00000000" w:rsidRPr="009826FA" w:rsidP="009826FA">
      <w:pPr>
        <w:pStyle w:val="Heading1"/>
      </w:pPr>
      <w:bookmarkStart w:id="1" w:name="O_787961"/>
      <w:bookmarkEnd w:id="1"/>
      <w:r w:rsidRPr="009826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2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rPr>
                <w:rStyle w:val="SpecialBold"/>
              </w:rPr>
              <w:t>Comments</w:t>
            </w:r>
          </w:p>
        </w:tc>
      </w:tr>
      <w:tr w:rsidTr="00982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t>This version first released with CUA Creative Arts and Culture Training Package version 2.0.</w:t>
            </w:r>
          </w:p>
        </w:tc>
      </w:tr>
    </w:tbl>
    <w:p w:rsidR="00000000" w:rsidRPr="009826FA" w:rsidP="009826FA">
      <w:pPr>
        <w:pStyle w:val="BodyText"/>
      </w:pPr>
    </w:p>
    <w:p w:rsidR="00000000" w:rsidRPr="009826FA" w:rsidP="009826FA">
      <w:pPr>
        <w:pStyle w:val="AllowPageBreak"/>
      </w:pPr>
    </w:p>
    <w:p w:rsidR="00000000" w:rsidRPr="009826FA" w:rsidP="009826FA">
      <w:pPr>
        <w:pStyle w:val="Heading1"/>
      </w:pPr>
      <w:bookmarkStart w:id="2" w:name="O_787962"/>
      <w:bookmarkEnd w:id="2"/>
      <w:r w:rsidRPr="009826FA">
        <w:t>Application</w:t>
      </w:r>
    </w:p>
    <w:p w:rsidR="00000000" w:rsidRPr="009826FA" w:rsidP="00C95B5A">
      <w:pPr>
        <w:pStyle w:val="BodyText"/>
      </w:pPr>
      <w:r w:rsidRPr="009826FA">
        <w:t>This unit describes the skills and knowledge required to develop ef</w:t>
      </w:r>
      <w:r w:rsidRPr="009826FA">
        <w:t>fective verbal and non-verbal communication skills to engage a viewing audience when presenting to camera.</w:t>
      </w:r>
    </w:p>
    <w:p w:rsidR="00000000" w:rsidRPr="009826FA" w:rsidP="00C95B5A">
      <w:pPr>
        <w:pStyle w:val="BodyText"/>
      </w:pPr>
      <w:r w:rsidRPr="009826FA">
        <w:t>It applies to individuals who present information to camera in a variety of contexts, including programs for television, video, and online services.</w:t>
      </w:r>
      <w:r w:rsidRPr="009826FA">
        <w:t xml:space="preserve"> </w:t>
      </w:r>
    </w:p>
    <w:p w:rsidR="00000000" w:rsidRPr="009826FA" w:rsidP="00C95B5A">
      <w:pPr>
        <w:pStyle w:val="BodyText"/>
      </w:pPr>
      <w:r w:rsidRPr="009826FA">
        <w:t>No licensing, legislative or certification requirements apply to this unit at the time of publication.</w:t>
      </w:r>
    </w:p>
    <w:p w:rsidR="00000000" w:rsidRPr="009826FA" w:rsidP="009826FA">
      <w:pPr>
        <w:pStyle w:val="Heading1"/>
      </w:pPr>
      <w:bookmarkStart w:id="3" w:name="O_787965"/>
      <w:bookmarkEnd w:id="3"/>
      <w:r w:rsidRPr="009826FA">
        <w:t>Unit Sector</w:t>
      </w:r>
    </w:p>
    <w:p w:rsidR="00000000" w:rsidRPr="009826FA" w:rsidP="00C95B5A">
      <w:pPr>
        <w:pStyle w:val="BodyText"/>
      </w:pPr>
      <w:r w:rsidRPr="009826FA">
        <w:t>Media and Entertainment Production – On-Air Presentation</w:t>
      </w:r>
    </w:p>
    <w:p w:rsidR="00000000" w:rsidRPr="009826FA" w:rsidP="009826FA">
      <w:pPr>
        <w:pStyle w:val="Heading1"/>
      </w:pPr>
      <w:bookmarkStart w:id="4" w:name="O_787966"/>
      <w:bookmarkEnd w:id="4"/>
      <w:r w:rsidRPr="009826F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26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rPr>
                <w:rStyle w:val="SpecialBold"/>
              </w:rPr>
              <w:t>PERFORMANCE CRITERIA</w:t>
            </w:r>
          </w:p>
        </w:tc>
      </w:tr>
      <w:tr w:rsidTr="009826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6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1. Identify elements of effective presentation to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t>1.1 Watch various television, video an</w:t>
            </w:r>
            <w:r w:rsidRPr="009826FA">
              <w:t>d web series programs and identify factors that might attract or alienate viewers</w:t>
            </w:r>
          </w:p>
          <w:p w:rsidR="00000000" w:rsidRPr="009826FA" w:rsidP="009826FA">
            <w:pPr>
              <w:pStyle w:val="BodyText"/>
            </w:pPr>
            <w:r w:rsidRPr="009826FA">
              <w:t xml:space="preserve">1.2 Discuss effective presentation styles with colleagues and/or mentors </w:t>
            </w:r>
          </w:p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 xml:space="preserve">1.3 Identify factors a presenter can use to foster viewer loyalty </w:t>
            </w:r>
          </w:p>
        </w:tc>
      </w:tr>
      <w:tr w:rsidTr="009826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2. Develop techniques for reading scripted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t xml:space="preserve">2.1 Break sentences into logical chunks to emphasise key information </w:t>
            </w:r>
          </w:p>
          <w:p w:rsidR="00000000" w:rsidRPr="009826FA" w:rsidP="009826FA">
            <w:pPr>
              <w:pStyle w:val="BodyText"/>
            </w:pPr>
            <w:r w:rsidRPr="009826FA">
              <w:t xml:space="preserve">2.2 Use vocal range and vary pace to deliver scripted material </w:t>
            </w:r>
            <w:r w:rsidRPr="009826FA">
              <w:t xml:space="preserve">naturally  </w:t>
            </w:r>
          </w:p>
          <w:p w:rsidR="00000000" w:rsidRPr="009826FA" w:rsidP="009826FA">
            <w:pPr>
              <w:pStyle w:val="BodyText"/>
            </w:pPr>
            <w:r w:rsidRPr="009826FA">
              <w:t>2.3 Use a range of vocal techniques to aid in communicating</w:t>
            </w:r>
            <w:r w:rsidRPr="009826FA">
              <w:t xml:space="preserve"> information and care for vocal health </w:t>
            </w:r>
          </w:p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2.4 Check and use correct pronunciation of words</w:t>
            </w:r>
          </w:p>
        </w:tc>
      </w:tr>
      <w:tr w:rsidTr="009826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3. Develop techniques for communicating effectively on camera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t>3.1 Use camera lens to engage viewers</w:t>
            </w:r>
          </w:p>
          <w:p w:rsidR="00000000" w:rsidRPr="009826FA" w:rsidP="009826FA">
            <w:pPr>
              <w:pStyle w:val="BodyText"/>
            </w:pPr>
            <w:r w:rsidRPr="009826FA">
              <w:t>3.2 Use strategies to show respect and build rapport with listener</w:t>
            </w:r>
            <w:r w:rsidRPr="009826FA">
              <w:t xml:space="preserve">s </w:t>
            </w:r>
          </w:p>
          <w:p w:rsidR="00000000" w:rsidRPr="009826FA" w:rsidP="009826FA">
            <w:pPr>
              <w:pStyle w:val="BodyText"/>
            </w:pPr>
            <w:r w:rsidRPr="009826FA">
              <w:t>3.3 Maintain a natural, steady eye-line while reading script from an autocue</w:t>
            </w:r>
          </w:p>
          <w:p w:rsidR="00000000" w:rsidRPr="009826FA" w:rsidP="009826FA">
            <w:pPr>
              <w:pStyle w:val="BodyText"/>
            </w:pPr>
            <w:r w:rsidRPr="009826FA">
              <w:t xml:space="preserve">3.4 Avoid visual distraction by minimising body movements and gestures </w:t>
            </w:r>
          </w:p>
          <w:p w:rsidR="00000000" w:rsidRPr="009826FA" w:rsidP="009826FA">
            <w:pPr>
              <w:pStyle w:val="BodyText"/>
            </w:pPr>
            <w:r w:rsidRPr="009826FA">
              <w:t xml:space="preserve">3.5 Dress in a manner appropriate to the program, avoiding clothes that may be visually distracting </w:t>
            </w:r>
          </w:p>
          <w:p w:rsidR="00000000" w:rsidRPr="009826FA" w:rsidP="009826FA">
            <w:pPr>
              <w:pStyle w:val="BodyText"/>
            </w:pPr>
            <w:r w:rsidRPr="009826FA">
              <w:t>3.6</w:t>
            </w:r>
            <w:r w:rsidRPr="009826FA">
              <w:t xml:space="preserve"> Present information in a way that draws the listener into the message being conveyed </w:t>
            </w:r>
          </w:p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 xml:space="preserve">3.7 Recover from presentation errors calmly and respond to equipment malfunction with minimum disruption to program flow </w:t>
            </w:r>
          </w:p>
        </w:tc>
      </w:tr>
      <w:tr w:rsidTr="009826F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4. Record scripted material for broadcast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t xml:space="preserve">4.1 </w:t>
            </w:r>
            <w:r w:rsidRPr="009826FA">
              <w:t xml:space="preserve">Rehearse piece to camera to check sound and vision quality meets production requirements </w:t>
            </w:r>
          </w:p>
          <w:p w:rsidR="00000000" w:rsidRPr="009826FA" w:rsidP="009826FA">
            <w:pPr>
              <w:pStyle w:val="BodyText"/>
            </w:pPr>
            <w:r w:rsidRPr="009826FA">
              <w:t>4.2 Record scripted material according to production requirements</w:t>
            </w:r>
          </w:p>
          <w:p w:rsidR="00000000" w:rsidRPr="009826FA" w:rsidP="009826FA">
            <w:pPr>
              <w:pStyle w:val="BodyText"/>
            </w:pPr>
            <w:r w:rsidRPr="009826FA">
              <w:t>4.3 Record material again if required, incorporating feedback on performance from production personn</w:t>
            </w:r>
            <w:r w:rsidRPr="009826FA">
              <w:t>el</w:t>
            </w:r>
          </w:p>
          <w:p w:rsidR="00000000" w:rsidRPr="009826FA" w:rsidP="009826FA">
            <w:pPr>
              <w:pStyle w:val="BodyText"/>
            </w:pPr>
            <w:r w:rsidRPr="009826FA">
              <w:t xml:space="preserve">4.4 Evaluate own performance to identify areas for improvement </w:t>
            </w:r>
          </w:p>
        </w:tc>
      </w:tr>
    </w:tbl>
    <w:p w:rsidR="00000000" w:rsidRPr="009826FA" w:rsidP="009826FA">
      <w:pPr>
        <w:pStyle w:val="BodyText"/>
      </w:pPr>
    </w:p>
    <w:p w:rsidR="00000000" w:rsidRPr="009826FA" w:rsidP="009826FA">
      <w:pPr>
        <w:pStyle w:val="AllowPageBreak"/>
      </w:pPr>
    </w:p>
    <w:p w:rsidR="00000000" w:rsidRPr="009826FA" w:rsidP="009826FA">
      <w:pPr>
        <w:pStyle w:val="Heading1"/>
      </w:pPr>
      <w:bookmarkStart w:id="5" w:name="O_787967"/>
      <w:bookmarkEnd w:id="5"/>
      <w:r w:rsidRPr="009826FA">
        <w:t>Foundation Skills</w:t>
      </w:r>
    </w:p>
    <w:p w:rsidR="00000000" w:rsidRPr="00C95B5A" w:rsidP="00C95B5A">
      <w:pPr>
        <w:pStyle w:val="BodyText"/>
        <w:rPr>
          <w:i/>
        </w:rPr>
      </w:pPr>
      <w:r w:rsidRPr="00C95B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826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Performance</w:t>
            </w:r>
          </w:p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rPr>
                <w:rStyle w:val="SpecialBold"/>
              </w:rPr>
              <w:t>Description</w:t>
            </w:r>
          </w:p>
        </w:tc>
      </w:tr>
      <w:tr w:rsidTr="009826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ListBullet"/>
              <w:rPr>
                <w:lang w:val="en-NZ"/>
              </w:rPr>
            </w:pPr>
            <w:r w:rsidRPr="009826FA">
              <w:t>Uses critical observation and feedbac</w:t>
            </w:r>
            <w:r w:rsidRPr="009826FA">
              <w:t>k to improve own performance and identify areas for improvement</w:t>
            </w:r>
          </w:p>
        </w:tc>
      </w:tr>
      <w:tr w:rsidTr="009826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2.1, 2.4, 3.3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ListBullet"/>
              <w:rPr>
                <w:lang w:val="en-NZ"/>
              </w:rPr>
            </w:pPr>
            <w:r w:rsidRPr="009826FA">
              <w:t>Interprets the meaning of short scripted material presented in a range of formats</w:t>
            </w:r>
          </w:p>
        </w:tc>
      </w:tr>
      <w:tr w:rsidTr="009826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 xml:space="preserve">Oral </w:t>
            </w:r>
            <w:r w:rsidRPr="009826FA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 xml:space="preserve">1.1, 1.2, 2.1, 2.2, </w:t>
            </w:r>
            <w:r w:rsidRPr="009826FA">
              <w:t>2.3, 2.4, 3.1-3.4, 3.6, 3.7,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ListBullet"/>
            </w:pPr>
            <w:r w:rsidRPr="009826FA">
              <w:t>Listens and comprehends oral texts</w:t>
            </w:r>
          </w:p>
          <w:p w:rsidR="00000000" w:rsidRPr="009826FA" w:rsidP="009826FA">
            <w:pPr>
              <w:pStyle w:val="ListBullet"/>
            </w:pPr>
            <w:r w:rsidRPr="009826FA">
              <w:t>Speaks clearly and with correct pronunciation</w:t>
            </w:r>
          </w:p>
          <w:p w:rsidR="00000000" w:rsidP="009826FA">
            <w:pPr>
              <w:pStyle w:val="ListBullet"/>
              <w:rPr>
                <w:lang w:val="en-NZ"/>
              </w:rPr>
            </w:pPr>
            <w:r w:rsidRPr="009826FA">
              <w:t>Rehearses and records scripted material using appropriate emphasis, tone and volume</w:t>
            </w:r>
          </w:p>
        </w:tc>
      </w:tr>
      <w:tr w:rsidTr="009826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ListBullet"/>
              <w:rPr>
                <w:lang w:val="en-NZ"/>
              </w:rPr>
            </w:pPr>
            <w:r w:rsidRPr="009826FA">
              <w:t>Uses correct vocal techniques to ensure vocal health</w:t>
            </w:r>
          </w:p>
        </w:tc>
      </w:tr>
      <w:tr w:rsidTr="009826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2.3, 3.1-3.4, 3.6, 3.7,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ListBullet"/>
            </w:pPr>
            <w:r w:rsidRPr="009826FA">
              <w:t>Uses appropriate strategies to create a strong rapport and engender respect with viewers</w:t>
            </w:r>
          </w:p>
          <w:p w:rsidR="00000000" w:rsidP="009826FA">
            <w:pPr>
              <w:pStyle w:val="ListBullet"/>
              <w:rPr>
                <w:lang w:val="en-NZ"/>
              </w:rPr>
            </w:pPr>
            <w:r w:rsidRPr="009826FA">
              <w:t>Works collaboratively with others to ensure script reading is completed according to production requirements</w:t>
            </w:r>
          </w:p>
        </w:tc>
      </w:tr>
      <w:tr w:rsidTr="009826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Get</w:t>
            </w:r>
            <w:r w:rsidRPr="009826FA">
              <w:t xml:space="preserve">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1.1-1.3, 2.1-2.3, 3.1-3.7,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ListBullet"/>
            </w:pPr>
            <w:r w:rsidRPr="009826FA">
              <w:t>Uses appropriate software to record and update production documentation</w:t>
            </w:r>
          </w:p>
          <w:p w:rsidR="00000000" w:rsidRPr="009826FA" w:rsidP="009826FA">
            <w:pPr>
              <w:pStyle w:val="ListBullet"/>
            </w:pPr>
            <w:r w:rsidRPr="009826FA">
              <w:t>Applies knowledge of equipment operating procedures to respond and address equipment malfunctions</w:t>
            </w:r>
          </w:p>
          <w:p w:rsidR="00000000" w:rsidRPr="009826FA" w:rsidP="009826FA">
            <w:pPr>
              <w:pStyle w:val="ListBullet"/>
            </w:pPr>
            <w:r w:rsidRPr="009826FA">
              <w:t>Takes responsibility for planning a</w:t>
            </w:r>
            <w:r w:rsidRPr="009826FA">
              <w:t>nd organising effective presentation of information to camera</w:t>
            </w:r>
          </w:p>
        </w:tc>
      </w:tr>
    </w:tbl>
    <w:p w:rsidR="00000000" w:rsidRPr="009826FA" w:rsidP="009826FA">
      <w:pPr>
        <w:pStyle w:val="BodyText"/>
      </w:pPr>
    </w:p>
    <w:p w:rsidR="00000000" w:rsidRPr="009826FA" w:rsidP="009826FA">
      <w:pPr>
        <w:pStyle w:val="AllowPageBreak"/>
      </w:pPr>
    </w:p>
    <w:p w:rsidR="00000000" w:rsidRPr="009826FA" w:rsidP="009826FA">
      <w:pPr>
        <w:pStyle w:val="Heading1"/>
      </w:pPr>
      <w:bookmarkStart w:id="6" w:name="O_787969"/>
      <w:bookmarkEnd w:id="6"/>
      <w:r w:rsidRPr="009826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82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 xml:space="preserve">Code and title </w:t>
            </w:r>
          </w:p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Code and title</w:t>
            </w:r>
          </w:p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rPr>
                <w:rStyle w:val="SpecialBold"/>
              </w:rPr>
              <w:t>Equivalence status</w:t>
            </w:r>
          </w:p>
        </w:tc>
      </w:tr>
      <w:tr w:rsidTr="00982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CUAAIR302 Develop techniques for presenting to camera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CUFAIR302A Develop techniques for presenting information to camera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 xml:space="preserve">Updated to meet Standards for Training Packages. Title changed, Minor edits to elements and performance criteria to for clarity.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t>Equivalent unit</w:t>
            </w:r>
          </w:p>
        </w:tc>
      </w:tr>
    </w:tbl>
    <w:p w:rsidR="00000000" w:rsidRPr="009826FA" w:rsidP="009826FA">
      <w:pPr>
        <w:pStyle w:val="BodyText"/>
      </w:pPr>
    </w:p>
    <w:p w:rsidR="00000000" w:rsidRPr="009826FA" w:rsidP="009826FA">
      <w:pPr>
        <w:pStyle w:val="AllowPageBreak"/>
      </w:pPr>
    </w:p>
    <w:p w:rsidR="00000000" w:rsidRPr="009826FA" w:rsidP="009826FA">
      <w:pPr>
        <w:pStyle w:val="Heading1"/>
      </w:pPr>
      <w:bookmarkStart w:id="7" w:name="O_787976"/>
      <w:bookmarkEnd w:id="7"/>
      <w:r w:rsidRPr="009826FA">
        <w:t>Links</w:t>
      </w:r>
    </w:p>
    <w:p w:rsidR="00000000" w:rsidRPr="009826FA" w:rsidP="00C95B5A">
      <w:pPr>
        <w:pStyle w:val="BodyText"/>
      </w:pPr>
      <w:r w:rsidRPr="00982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57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26FA" w:rsidP="00C95B5A">
      <w:pPr>
        <w:pStyle w:val="BodyText"/>
        <w:sectPr w:rsidSect="009826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6FA" w:rsidP="009826FA">
      <w:pPr>
        <w:pStyle w:val="SuperHeading"/>
      </w:pPr>
      <w:r w:rsidRPr="009826FA">
        <w:t xml:space="preserve">Assessment </w:t>
      </w:r>
      <w:r w:rsidRPr="009826FA">
        <w:t>Requirements for CUAAIR302 Develop techniques for presenting to camera</w:t>
      </w:r>
    </w:p>
    <w:p w:rsidR="00000000" w:rsidRPr="009826FA" w:rsidP="009826FA">
      <w:pPr>
        <w:pStyle w:val="Heading1"/>
      </w:pPr>
      <w:bookmarkStart w:id="8" w:name="O_787971"/>
      <w:bookmarkEnd w:id="8"/>
      <w:r w:rsidRPr="009826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2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rPr>
                <w:rStyle w:val="SpecialBold"/>
              </w:rPr>
              <w:t>Comments</w:t>
            </w:r>
          </w:p>
        </w:tc>
      </w:tr>
      <w:tr w:rsidTr="009826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6FA">
            <w:pPr>
              <w:pStyle w:val="BodyText"/>
              <w:rPr>
                <w:lang w:val="en-NZ"/>
              </w:rPr>
            </w:pPr>
            <w:r w:rsidRPr="009826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6FA" w:rsidP="009826FA">
            <w:pPr>
              <w:pStyle w:val="BodyText"/>
            </w:pPr>
            <w:r w:rsidRPr="009826FA">
              <w:t>This version first released with CUA Creative Arts and Culture Training Package version 2.0.</w:t>
            </w:r>
          </w:p>
        </w:tc>
      </w:tr>
    </w:tbl>
    <w:p w:rsidR="00000000" w:rsidRPr="009826FA" w:rsidP="009826FA">
      <w:pPr>
        <w:pStyle w:val="BodyText"/>
      </w:pPr>
    </w:p>
    <w:p w:rsidR="00000000" w:rsidRPr="009826FA" w:rsidP="009826FA">
      <w:pPr>
        <w:pStyle w:val="AllowPageBreak"/>
      </w:pPr>
    </w:p>
    <w:p w:rsidR="00000000" w:rsidRPr="009826FA" w:rsidP="009826FA">
      <w:pPr>
        <w:pStyle w:val="Heading1"/>
      </w:pPr>
      <w:bookmarkStart w:id="9" w:name="O_787972"/>
      <w:bookmarkEnd w:id="9"/>
      <w:r w:rsidRPr="009826FA">
        <w:t>Performa</w:t>
      </w:r>
      <w:r w:rsidRPr="009826FA">
        <w:t>nce Evidence</w:t>
      </w:r>
    </w:p>
    <w:p w:rsidR="00000000" w:rsidRPr="009826FA" w:rsidP="00C95B5A">
      <w:pPr>
        <w:pStyle w:val="BodyText"/>
      </w:pPr>
      <w:r w:rsidRPr="009826FA">
        <w:t>Evidence of the ability to:</w:t>
      </w:r>
    </w:p>
    <w:p w:rsidR="00000000" w:rsidRPr="009826FA" w:rsidP="009826FA">
      <w:pPr>
        <w:pStyle w:val="ListBullet"/>
      </w:pPr>
      <w:r w:rsidRPr="009826FA">
        <w:t>read scripted materials pronouncing words correctly and using features of the voice to convey key information effectively</w:t>
      </w:r>
    </w:p>
    <w:p w:rsidR="00000000" w:rsidRPr="009826FA" w:rsidP="009826FA">
      <w:pPr>
        <w:pStyle w:val="ListBullet"/>
      </w:pPr>
      <w:r w:rsidRPr="009826FA">
        <w:t>rehearse and present information to a camera, reading from an autocue, u</w:t>
      </w:r>
      <w:r w:rsidRPr="009826FA">
        <w:t>sing an effective and natural on-camera presentation style</w:t>
      </w:r>
    </w:p>
    <w:p w:rsidR="00000000" w:rsidRPr="009826FA" w:rsidP="009826FA">
      <w:pPr>
        <w:pStyle w:val="ListBullet"/>
      </w:pPr>
      <w:r w:rsidRPr="009826FA">
        <w:t>respond to presentation errors or equipment problems without disrupting presentation flow</w:t>
      </w:r>
    </w:p>
    <w:p w:rsidR="00000000" w:rsidRPr="009826FA" w:rsidP="009826FA">
      <w:pPr>
        <w:pStyle w:val="ListBullet"/>
      </w:pPr>
      <w:r w:rsidRPr="009826FA">
        <w:t xml:space="preserve">work collaboratively with others to achieve production requirements </w:t>
      </w:r>
    </w:p>
    <w:p w:rsidR="00000000" w:rsidRPr="009826FA" w:rsidP="009826FA">
      <w:pPr>
        <w:pStyle w:val="ListBullet"/>
      </w:pPr>
      <w:r w:rsidRPr="009826FA">
        <w:t xml:space="preserve">evaluate own performance and identify </w:t>
      </w:r>
      <w:r w:rsidRPr="009826FA">
        <w:t xml:space="preserve">areas for improvement. </w:t>
      </w:r>
    </w:p>
    <w:p w:rsidR="00000000" w:rsidRPr="009826FA" w:rsidP="009826FA">
      <w:pPr>
        <w:pStyle w:val="BodyText"/>
      </w:pPr>
    </w:p>
    <w:p w:rsidR="00000000" w:rsidRPr="009826FA" w:rsidP="00C95B5A">
      <w:pPr>
        <w:pStyle w:val="BodyText"/>
      </w:pPr>
      <w:r w:rsidRPr="009826FA">
        <w:t>Note: If a specific volume or frequency is not stated, then evidence must be provided at least once.</w:t>
      </w:r>
    </w:p>
    <w:p w:rsidR="00000000" w:rsidRPr="009826FA" w:rsidP="009826FA">
      <w:pPr>
        <w:pStyle w:val="Heading1"/>
      </w:pPr>
      <w:bookmarkStart w:id="10" w:name="O_787973"/>
      <w:bookmarkEnd w:id="10"/>
      <w:r w:rsidRPr="009826FA">
        <w:t>Knowledge Evidence</w:t>
      </w:r>
    </w:p>
    <w:p w:rsidR="00000000" w:rsidRPr="009826FA" w:rsidP="00C95B5A">
      <w:pPr>
        <w:pStyle w:val="BodyText"/>
      </w:pPr>
      <w:r w:rsidRPr="009826FA">
        <w:t>To complete the unit requirements safely and effectively, the individual must:</w:t>
      </w:r>
    </w:p>
    <w:p w:rsidR="00000000" w:rsidRPr="009826FA" w:rsidP="009826FA">
      <w:pPr>
        <w:pStyle w:val="ListBullet"/>
      </w:pPr>
      <w:r w:rsidRPr="009826FA">
        <w:t>explain why it</w:t>
      </w:r>
      <w:r w:rsidRPr="009826FA">
        <w:t xml:space="preserve"> is important for a presenter to build positive relationships with listeners</w:t>
      </w:r>
    </w:p>
    <w:p w:rsidR="00000000" w:rsidRPr="009826FA" w:rsidP="009826FA">
      <w:pPr>
        <w:pStyle w:val="ListBullet"/>
      </w:pPr>
      <w:r w:rsidRPr="009826FA">
        <w:t>list and describe factors that could attract or alienate listeners</w:t>
      </w:r>
    </w:p>
    <w:p w:rsidR="00000000" w:rsidRPr="009826FA" w:rsidP="009826FA">
      <w:pPr>
        <w:pStyle w:val="ListBullet"/>
      </w:pPr>
      <w:r w:rsidRPr="009826FA">
        <w:t>describe the range of presentation styles, vocal techniques and non-verbal communication styles used to convey i</w:t>
      </w:r>
      <w:r w:rsidRPr="009826FA">
        <w:t>nformation in front of a camera</w:t>
      </w:r>
    </w:p>
    <w:p w:rsidR="00000000" w:rsidRPr="009826FA" w:rsidP="009826FA">
      <w:pPr>
        <w:pStyle w:val="ListBullet"/>
      </w:pPr>
      <w:r w:rsidRPr="009826FA">
        <w:t>identify work health and safety requirements as they relate to vocal care.</w:t>
      </w:r>
    </w:p>
    <w:p w:rsidR="00000000" w:rsidRPr="009826FA" w:rsidP="009826FA">
      <w:pPr>
        <w:pStyle w:val="AllowPageBreak"/>
      </w:pPr>
    </w:p>
    <w:p w:rsidR="00000000" w:rsidRPr="009826FA" w:rsidP="009826FA">
      <w:pPr>
        <w:pStyle w:val="Heading1"/>
      </w:pPr>
      <w:bookmarkStart w:id="11" w:name="O_787974"/>
      <w:bookmarkEnd w:id="11"/>
      <w:r w:rsidRPr="009826FA">
        <w:t>Assessment Conditions</w:t>
      </w:r>
    </w:p>
    <w:p w:rsidR="00000000" w:rsidRPr="009826FA" w:rsidP="00C95B5A">
      <w:pPr>
        <w:pStyle w:val="BodyText"/>
      </w:pPr>
      <w:r w:rsidRPr="009826FA">
        <w:t>Assessment must be conducted in a safe environment where evidence gathered demonstrates consistent performance</w:t>
      </w:r>
      <w:r w:rsidRPr="009826FA">
        <w:t xml:space="preserve"> of typical activities experienced in creative arts industry environments. The assessment environment must include access to: </w:t>
      </w:r>
    </w:p>
    <w:p w:rsidR="00000000" w:rsidRPr="009826FA" w:rsidP="009826FA">
      <w:pPr>
        <w:pStyle w:val="ListBullet"/>
      </w:pPr>
      <w:r w:rsidRPr="009826FA">
        <w:t>interaction with others</w:t>
      </w:r>
    </w:p>
    <w:p w:rsidR="00000000" w:rsidRPr="009826FA" w:rsidP="009826FA">
      <w:pPr>
        <w:pStyle w:val="ListBullet"/>
      </w:pPr>
      <w:r w:rsidRPr="009826FA">
        <w:t>equipment typically found in a recording environment.</w:t>
      </w:r>
    </w:p>
    <w:p w:rsidR="00000000" w:rsidRPr="009826FA" w:rsidP="009826FA">
      <w:pPr>
        <w:pStyle w:val="BodyText"/>
      </w:pPr>
    </w:p>
    <w:p w:rsidR="00000000" w:rsidRPr="009826FA" w:rsidP="00C95B5A">
      <w:pPr>
        <w:pStyle w:val="BodyText"/>
      </w:pPr>
      <w:r w:rsidRPr="009826FA">
        <w:t>Assessors of this unit must satisfy the requireme</w:t>
      </w:r>
      <w:r w:rsidRPr="009826FA">
        <w:t>nts for assessors in applicable vocational educational and training legislation, frameworks and/or standards.</w:t>
      </w:r>
    </w:p>
    <w:p w:rsidR="00000000" w:rsidRPr="009826FA" w:rsidP="009826FA">
      <w:pPr>
        <w:pStyle w:val="Heading1"/>
      </w:pPr>
      <w:bookmarkStart w:id="12" w:name="O_787977"/>
      <w:bookmarkEnd w:id="12"/>
      <w:r w:rsidRPr="009826FA">
        <w:t>Links</w:t>
      </w:r>
    </w:p>
    <w:p w:rsidR="00000000" w:rsidRPr="009826FA" w:rsidP="00C95B5A">
      <w:pPr>
        <w:pStyle w:val="BodyText"/>
      </w:pPr>
      <w:r w:rsidRPr="00982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57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26FA" w:rsidP="009826FA"/>
    <w:sectPr w:rsidSect="009826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FA" w:rsidRPr="00C95B5A" w:rsidP="00C95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5A" w:rsidP="00982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B5A" w:rsidP="00982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95B5A" w:rsidP="009826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FA" w:rsidP="00982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5B5A">
      <w:t>Approved</w:t>
    </w:r>
    <w:r w:rsidR="00C95B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5B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5B5A">
      <w:rPr>
        <w:noProof/>
      </w:rPr>
      <w:t>4</w:t>
    </w:r>
    <w:r>
      <w:rPr>
        <w:noProof/>
      </w:rPr>
      <w:fldChar w:fldCharType="end"/>
    </w:r>
  </w:p>
  <w:p w:rsidR="009826FA" w:rsidP="00982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5B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5B5A">
      <w:t>Service and Creative Skills Australia</w:t>
    </w:r>
    <w:r w:rsidR="00C95B5A">
      <w:fldChar w:fldCharType="end"/>
    </w:r>
  </w:p>
  <w:p w:rsidR="009826FA" w:rsidP="00982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6FA" w:rsidRPr="00C95B5A" w:rsidP="00C95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5A" w:rsidRPr="002D2AF8" w:rsidP="00982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CUAAIR302 Develop techniques for presenting to camera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5B5A" w:rsidP="009826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6FA" w:rsidRPr="002D2AF8" w:rsidP="00982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5B5A">
      <w:t>CUAAIR302 Develop techniques for presenting to camera</w:t>
    </w:r>
    <w:r w:rsidR="00C95B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5B5A">
      <w:rPr>
        <w:noProof/>
      </w:rPr>
      <w:t>1 March 2025</w:t>
    </w:r>
    <w:r>
      <w:fldChar w:fldCharType="end"/>
    </w:r>
  </w:p>
  <w:p w:rsidR="009826FA" w:rsidP="00982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821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5A1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6FA"/>
  </w:style>
  <w:style w:type="character" w:customStyle="1" w:styleId="Heading1Char">
    <w:name w:val="Heading 1 Char"/>
    <w:basedOn w:val="DefaultParagraphFont"/>
    <w:link w:val="Heading1"/>
    <w:rsid w:val="00982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6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6FA"/>
    <w:rPr>
      <w:b/>
      <w:spacing w:val="0"/>
    </w:rPr>
  </w:style>
  <w:style w:type="character" w:styleId="Emphasis">
    <w:name w:val="Emphasis"/>
    <w:basedOn w:val="DefaultParagraphFont"/>
    <w:qFormat/>
    <w:rsid w:val="009826FA"/>
    <w:rPr>
      <w:i/>
    </w:rPr>
  </w:style>
  <w:style w:type="paragraph" w:customStyle="1" w:styleId="SuperHeading">
    <w:name w:val="SuperHeading"/>
    <w:basedOn w:val="Normal"/>
    <w:rsid w:val="00982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6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6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6FA"/>
  </w:style>
  <w:style w:type="paragraph" w:styleId="TableofFigures">
    <w:name w:val="table of figures"/>
    <w:basedOn w:val="Normal"/>
    <w:next w:val="Normal"/>
    <w:semiHidden/>
    <w:rsid w:val="00982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6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26FA"/>
    <w:rPr>
      <w:rFonts w:ascii="Wingdings" w:hAnsi="Wingdings"/>
    </w:rPr>
  </w:style>
  <w:style w:type="paragraph" w:customStyle="1" w:styleId="TableHeading">
    <w:name w:val="Table Heading"/>
    <w:basedOn w:val="HeadingBase"/>
    <w:rsid w:val="00982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6FA"/>
    <w:rPr>
      <w:color w:val="0033CC"/>
      <w:u w:val="none"/>
    </w:rPr>
  </w:style>
  <w:style w:type="paragraph" w:customStyle="1" w:styleId="BodyTextRight">
    <w:name w:val="Body Text Right"/>
    <w:basedOn w:val="BodyText"/>
    <w:rsid w:val="00982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6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6FA"/>
    <w:rPr>
      <w:sz w:val="32"/>
    </w:rPr>
  </w:style>
  <w:style w:type="paragraph" w:customStyle="1" w:styleId="HeadingProcedure">
    <w:name w:val="Heading Procedure"/>
    <w:basedOn w:val="HeadingBase"/>
    <w:next w:val="Normal"/>
    <w:rsid w:val="00982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6FA"/>
    <w:pPr>
      <w:spacing w:before="60" w:after="60"/>
    </w:pPr>
  </w:style>
  <w:style w:type="paragraph" w:styleId="ListContinue">
    <w:name w:val="List Continue"/>
    <w:basedOn w:val="List"/>
    <w:rsid w:val="009826FA"/>
    <w:pPr>
      <w:ind w:firstLine="0"/>
    </w:pPr>
  </w:style>
  <w:style w:type="paragraph" w:customStyle="1" w:styleId="ListNote">
    <w:name w:val="List Note"/>
    <w:basedOn w:val="List"/>
    <w:rsid w:val="00982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6FA"/>
    <w:rPr>
      <w:rFonts w:ascii="Courier New" w:hAnsi="Courier New"/>
    </w:rPr>
  </w:style>
  <w:style w:type="paragraph" w:customStyle="1" w:styleId="NoteBullet">
    <w:name w:val="Note Bullet"/>
    <w:basedOn w:val="Note"/>
    <w:rsid w:val="00982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6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2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6FA"/>
    <w:rPr>
      <w:b/>
      <w:smallCaps/>
    </w:rPr>
  </w:style>
  <w:style w:type="paragraph" w:customStyle="1" w:styleId="TableListNumber">
    <w:name w:val="Table List Number"/>
    <w:basedOn w:val="ListNumber"/>
    <w:rsid w:val="00982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6FA"/>
    <w:pPr>
      <w:numPr>
        <w:numId w:val="8"/>
      </w:numPr>
    </w:pPr>
  </w:style>
  <w:style w:type="paragraph" w:customStyle="1" w:styleId="ListAlpha2">
    <w:name w:val="List Alpha 2"/>
    <w:basedOn w:val="List2"/>
    <w:rsid w:val="009826FA"/>
    <w:pPr>
      <w:numPr>
        <w:numId w:val="7"/>
      </w:numPr>
    </w:pPr>
  </w:style>
  <w:style w:type="paragraph" w:styleId="List2">
    <w:name w:val="List 2"/>
    <w:basedOn w:val="BodyText"/>
    <w:rsid w:val="00982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6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6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26FA"/>
    <w:pPr>
      <w:numPr>
        <w:numId w:val="3"/>
      </w:numPr>
    </w:pPr>
  </w:style>
  <w:style w:type="paragraph" w:styleId="ListContinue2">
    <w:name w:val="List Continue 2"/>
    <w:basedOn w:val="List2"/>
    <w:rsid w:val="009826FA"/>
    <w:pPr>
      <w:ind w:firstLine="0"/>
    </w:pPr>
  </w:style>
  <w:style w:type="paragraph" w:styleId="ListContinue3">
    <w:name w:val="List Continue 3"/>
    <w:basedOn w:val="List3"/>
    <w:rsid w:val="009826FA"/>
    <w:pPr>
      <w:ind w:left="1021" w:firstLine="0"/>
    </w:pPr>
  </w:style>
  <w:style w:type="paragraph" w:styleId="ListContinue4">
    <w:name w:val="List Continue 4"/>
    <w:basedOn w:val="List4"/>
    <w:rsid w:val="009826FA"/>
    <w:pPr>
      <w:ind w:firstLine="0"/>
    </w:pPr>
  </w:style>
  <w:style w:type="paragraph" w:styleId="ListContinue5">
    <w:name w:val="List Continue 5"/>
    <w:basedOn w:val="List5"/>
    <w:rsid w:val="009826FA"/>
    <w:pPr>
      <w:ind w:firstLine="0"/>
    </w:pPr>
  </w:style>
  <w:style w:type="paragraph" w:styleId="ListNumber3">
    <w:name w:val="List Number 3"/>
    <w:basedOn w:val="List3"/>
    <w:rsid w:val="009826FA"/>
    <w:pPr>
      <w:numPr>
        <w:numId w:val="4"/>
      </w:numPr>
    </w:pPr>
  </w:style>
  <w:style w:type="paragraph" w:styleId="ListNumber4">
    <w:name w:val="List Number 4"/>
    <w:basedOn w:val="List4"/>
    <w:rsid w:val="009826FA"/>
    <w:pPr>
      <w:numPr>
        <w:numId w:val="5"/>
      </w:numPr>
    </w:pPr>
  </w:style>
  <w:style w:type="paragraph" w:styleId="ListNumber5">
    <w:name w:val="List Number 5"/>
    <w:basedOn w:val="List5"/>
    <w:rsid w:val="009826FA"/>
    <w:pPr>
      <w:numPr>
        <w:numId w:val="6"/>
      </w:numPr>
    </w:pPr>
  </w:style>
  <w:style w:type="paragraph" w:styleId="BlockText">
    <w:name w:val="Block Text"/>
    <w:basedOn w:val="Normal"/>
    <w:rsid w:val="00982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6FA"/>
    <w:rPr>
      <w:sz w:val="16"/>
      <w:vertAlign w:val="superscript"/>
    </w:rPr>
  </w:style>
  <w:style w:type="character" w:customStyle="1" w:styleId="Symbols">
    <w:name w:val="Symbols"/>
    <w:basedOn w:val="DefaultParagraphFont"/>
    <w:rsid w:val="009826FA"/>
    <w:rPr>
      <w:rFonts w:ascii="Symbol" w:hAnsi="Symbol"/>
    </w:rPr>
  </w:style>
  <w:style w:type="character" w:customStyle="1" w:styleId="MenuOptions">
    <w:name w:val="Menu Options"/>
    <w:basedOn w:val="DefaultParagraphFont"/>
    <w:rsid w:val="00982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6FA"/>
    <w:rPr>
      <w:b/>
    </w:rPr>
  </w:style>
  <w:style w:type="character" w:customStyle="1" w:styleId="Underlined">
    <w:name w:val="Underlined"/>
    <w:basedOn w:val="DefaultParagraphFont"/>
    <w:rsid w:val="009826FA"/>
    <w:rPr>
      <w:u w:val="single"/>
    </w:rPr>
  </w:style>
  <w:style w:type="paragraph" w:customStyle="1" w:styleId="TableBodyTextRight">
    <w:name w:val="Table Body Text Right"/>
    <w:basedOn w:val="TableBodyText"/>
    <w:rsid w:val="00982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6FA"/>
    <w:rPr>
      <w:sz w:val="18"/>
    </w:rPr>
  </w:style>
  <w:style w:type="paragraph" w:customStyle="1" w:styleId="BodySmallRight">
    <w:name w:val="Body Small Right"/>
    <w:basedOn w:val="BodyTextRight"/>
    <w:rsid w:val="009826FA"/>
    <w:rPr>
      <w:sz w:val="18"/>
      <w:szCs w:val="18"/>
    </w:rPr>
  </w:style>
  <w:style w:type="paragraph" w:customStyle="1" w:styleId="MarginEdition">
    <w:name w:val="Margin Edition"/>
    <w:basedOn w:val="MarginNote"/>
    <w:rsid w:val="00982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6FA"/>
    <w:rPr>
      <w:sz w:val="2"/>
      <w:szCs w:val="2"/>
    </w:rPr>
  </w:style>
  <w:style w:type="character" w:customStyle="1" w:styleId="Small">
    <w:name w:val="Small"/>
    <w:basedOn w:val="DefaultParagraphFont"/>
    <w:rsid w:val="009826FA"/>
    <w:rPr>
      <w:sz w:val="16"/>
    </w:rPr>
  </w:style>
  <w:style w:type="paragraph" w:customStyle="1" w:styleId="WideTable">
    <w:name w:val="Wide Table"/>
    <w:basedOn w:val="Normal"/>
    <w:rsid w:val="00982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6FA"/>
  </w:style>
  <w:style w:type="paragraph" w:styleId="Quote">
    <w:name w:val="Quote"/>
    <w:basedOn w:val="Heading1"/>
    <w:link w:val="QuoteChar"/>
    <w:qFormat/>
    <w:rsid w:val="00982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6FA"/>
    <w:pPr>
      <w:pageBreakBefore/>
    </w:pPr>
  </w:style>
  <w:style w:type="paragraph" w:customStyle="1" w:styleId="Border">
    <w:name w:val="Border"/>
    <w:basedOn w:val="Normal"/>
    <w:qFormat/>
    <w:rsid w:val="00982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6FA"/>
    <w:rPr>
      <w:u w:val="single"/>
    </w:rPr>
  </w:style>
  <w:style w:type="character" w:customStyle="1" w:styleId="BoldandItalics">
    <w:name w:val="Bold and Italics"/>
    <w:qFormat/>
    <w:rsid w:val="009826FA"/>
    <w:rPr>
      <w:b/>
      <w:i/>
      <w:u w:val="none"/>
    </w:rPr>
  </w:style>
  <w:style w:type="paragraph" w:styleId="BalloonText">
    <w:name w:val="Balloon Text"/>
    <w:basedOn w:val="Normal"/>
    <w:link w:val="BalloonTextChar"/>
    <w:rsid w:val="00982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6FA"/>
    <w:pPr>
      <w:spacing w:before="0" w:after="0"/>
    </w:pPr>
  </w:style>
  <w:style w:type="paragraph" w:customStyle="1" w:styleId="BodyTextBold">
    <w:name w:val="Body Text Bold"/>
    <w:basedOn w:val="BodyText"/>
    <w:qFormat/>
    <w:rsid w:val="009826FA"/>
    <w:rPr>
      <w:b/>
    </w:rPr>
  </w:style>
  <w:style w:type="character" w:styleId="Hyperlink">
    <w:name w:val="Hyperlink"/>
    <w:basedOn w:val="DefaultParagraphFont"/>
    <w:uiPriority w:val="99"/>
    <w:unhideWhenUsed/>
    <w:rsid w:val="00C95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5852</Characters>
  <Application>Microsoft Office Word</Application>
  <DocSecurity>0</DocSecurity>
  <Lines>209</Lines>
  <Paragraphs>132</Paragraphs>
  <ScaleCrop>false</ScaleCrop>
  <Company>Author-it Software Corporation Ltd.</Company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CUAAIR302 Develop techniques for presenting to camera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