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241" w:rsidP="00EA2241">
      <w:pPr>
        <w:pStyle w:val="Title"/>
      </w:pPr>
      <w:r>
        <w:fldChar w:fldCharType="begin"/>
      </w:r>
      <w:r>
        <w:instrText xml:space="preserve"> TITLE   \* MERGEFORMAT </w:instrText>
      </w:r>
      <w:r>
        <w:fldChar w:fldCharType="separate"/>
      </w:r>
      <w:r>
        <w:t>CUAAHL505 Adapt arts and health practices to meet participant needs</w:t>
      </w:r>
      <w:r>
        <w:fldChar w:fldCharType="end"/>
      </w:r>
    </w:p>
    <w:p w:rsidR="00EA2241" w:rsidP="00EA2241">
      <w:pPr>
        <w:pStyle w:val="Version"/>
        <w:sectPr w:rsidSect="00303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E75" w:rsidP="00303E75">
      <w:pPr>
        <w:pStyle w:val="SuperHeading"/>
      </w:pPr>
      <w:r w:rsidRPr="00303E75">
        <w:t>CUAAHL505 Adapt arts and health practices to meet participant needs</w:t>
      </w:r>
    </w:p>
    <w:p w:rsidR="00000000" w:rsidRPr="00303E75" w:rsidP="00303E75">
      <w:pPr>
        <w:pStyle w:val="Heading1"/>
      </w:pPr>
      <w:bookmarkStart w:id="1" w:name="O_1161117"/>
      <w:bookmarkEnd w:id="1"/>
      <w:r w:rsidRPr="00303E75">
        <w:t>Modification History</w:t>
      </w:r>
    </w:p>
    <w:tbl>
      <w:tblPr>
        <w:tblW w:w="9522" w:type="dxa"/>
        <w:tblLayout w:type="fixed"/>
        <w:tblCellMar>
          <w:left w:w="62" w:type="dxa"/>
          <w:right w:w="62" w:type="dxa"/>
        </w:tblCellMar>
        <w:tblLook w:val="0000"/>
      </w:tblPr>
      <w:tblGrid>
        <w:gridCol w:w="2864"/>
        <w:gridCol w:w="6658"/>
      </w:tblGrid>
      <w:tr w:rsidTr="00303E7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rPr>
                <w:rStyle w:val="SpecialBold"/>
              </w:rPr>
              <w:t>Comments</w:t>
            </w:r>
          </w:p>
        </w:tc>
      </w:tr>
      <w:tr w:rsidTr="00303E7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t>This version first released with CUA Creative Arts and Culture Training Package Version 5.0.</w:t>
            </w:r>
          </w:p>
        </w:tc>
      </w:tr>
    </w:tbl>
    <w:p w:rsidR="00000000" w:rsidRPr="00303E75" w:rsidP="00303E75">
      <w:pPr>
        <w:pStyle w:val="BodyText"/>
      </w:pPr>
    </w:p>
    <w:p w:rsidR="00000000" w:rsidRPr="00303E75" w:rsidP="00303E75">
      <w:pPr>
        <w:pStyle w:val="AllowPageBreak"/>
      </w:pPr>
    </w:p>
    <w:p w:rsidR="00000000" w:rsidRPr="00303E75" w:rsidP="00303E75">
      <w:pPr>
        <w:pStyle w:val="Heading1"/>
      </w:pPr>
      <w:bookmarkStart w:id="2" w:name="O_1161122"/>
      <w:bookmarkEnd w:id="2"/>
      <w:r w:rsidRPr="00303E75">
        <w:t>Application</w:t>
      </w:r>
    </w:p>
    <w:p w:rsidR="00000000" w:rsidRPr="00303E75" w:rsidP="00EA2241">
      <w:pPr>
        <w:pStyle w:val="BodyText"/>
      </w:pPr>
      <w:r w:rsidRPr="00303E75">
        <w:t>This unit describes the skills and knowledge required to identify and assess individual participant requirements for arts and health programs. The process includes formulating adaptive strategies to meet individual needs of participants in a va</w:t>
      </w:r>
      <w:r w:rsidRPr="00303E75">
        <w:t>riety of environments and contexts.</w:t>
      </w:r>
    </w:p>
    <w:p w:rsidR="00000000" w:rsidRPr="00303E75" w:rsidP="00EA2241">
      <w:pPr>
        <w:pStyle w:val="BodyText"/>
      </w:pPr>
      <w:r w:rsidRPr="00303E75">
        <w:t>The unit applies to those who are arts and health practitioners, who plan and evaluate the practical alterations required for organisational environments, processes, facilities and resources to enhance the accessible inc</w:t>
      </w:r>
      <w:r w:rsidRPr="00303E75">
        <w:t>orporation of creative arts into health care regimes.</w:t>
      </w:r>
    </w:p>
    <w:p w:rsidR="00000000" w:rsidRPr="00303E75" w:rsidP="00EA2241">
      <w:pPr>
        <w:pStyle w:val="BodyText"/>
      </w:pPr>
      <w:r w:rsidRPr="00303E75">
        <w:t>No licensing, legislative or certification requirements apply to this unit at the time of publication.</w:t>
      </w:r>
    </w:p>
    <w:p w:rsidR="00000000" w:rsidRPr="00303E75" w:rsidP="00303E75">
      <w:pPr>
        <w:pStyle w:val="Heading1"/>
      </w:pPr>
      <w:bookmarkStart w:id="3" w:name="O_1161121"/>
      <w:bookmarkEnd w:id="3"/>
      <w:r w:rsidRPr="00303E75">
        <w:t>Unit Sector</w:t>
      </w:r>
    </w:p>
    <w:p w:rsidR="00000000" w:rsidRPr="00303E75" w:rsidP="00EA2241">
      <w:pPr>
        <w:pStyle w:val="BodyText"/>
      </w:pPr>
      <w:r w:rsidRPr="00303E75">
        <w:t>Arts and health</w:t>
      </w:r>
    </w:p>
    <w:p w:rsidR="00000000" w:rsidRPr="00303E75" w:rsidP="00303E75">
      <w:pPr>
        <w:pStyle w:val="Heading1"/>
      </w:pPr>
      <w:bookmarkStart w:id="4" w:name="O_1161120"/>
      <w:bookmarkEnd w:id="4"/>
      <w:r w:rsidRPr="00303E75">
        <w:t>Elements and Performance Criteria</w:t>
      </w:r>
    </w:p>
    <w:tbl>
      <w:tblPr>
        <w:tblW w:w="9568" w:type="dxa"/>
        <w:tblLayout w:type="fixed"/>
        <w:tblCellMar>
          <w:left w:w="62" w:type="dxa"/>
          <w:right w:w="62" w:type="dxa"/>
        </w:tblCellMar>
        <w:tblLook w:val="0000"/>
      </w:tblPr>
      <w:tblGrid>
        <w:gridCol w:w="2696"/>
        <w:gridCol w:w="6872"/>
      </w:tblGrid>
      <w:tr w:rsidTr="00303E7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rPr>
                <w:rStyle w:val="SpecialBold"/>
              </w:rPr>
              <w:t>PERFORMANCE CRITERIA</w:t>
            </w:r>
          </w:p>
        </w:tc>
      </w:tr>
      <w:tr w:rsidTr="00303E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rPr>
                <w:rStyle w:val="Emphasis"/>
              </w:rPr>
              <w:t>Performance criteria describe the performance needed to demonstrate achievement of the element.</w:t>
            </w:r>
          </w:p>
        </w:tc>
      </w:tr>
      <w:tr w:rsidTr="00303E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List"/>
              <w:rPr>
                <w:lang w:val="en-NZ"/>
              </w:rPr>
            </w:pPr>
            <w:r w:rsidRPr="00303E75">
              <w:t>1. Identify arts and health requirements of participants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List"/>
            </w:pPr>
            <w:r w:rsidRPr="00303E75">
              <w:t>1.1 Obtain and record participant’s health history using professional protocols and according to organisational procedures</w:t>
            </w:r>
          </w:p>
          <w:p w:rsidR="00000000" w:rsidRPr="00303E75" w:rsidP="00303E75">
            <w:pPr>
              <w:pStyle w:val="List"/>
            </w:pPr>
            <w:r w:rsidRPr="00303E75">
              <w:t xml:space="preserve">1.2 Seek and record additional health-related information, with consent from participant, from participant’s family and/or carer(s), </w:t>
            </w:r>
            <w:r w:rsidRPr="00303E75">
              <w:t xml:space="preserve">community members and referrals </w:t>
            </w:r>
          </w:p>
          <w:p w:rsidR="00000000" w:rsidRPr="00303E75" w:rsidP="00303E75">
            <w:pPr>
              <w:pStyle w:val="List"/>
            </w:pPr>
            <w:r w:rsidRPr="00303E75">
              <w:t>1.3 Consult required allied health professionals and available documentation in relation to participant health</w:t>
            </w:r>
          </w:p>
          <w:p w:rsidR="00000000" w:rsidP="00303E75">
            <w:pPr>
              <w:pStyle w:val="List"/>
              <w:rPr>
                <w:lang w:val="en-NZ"/>
              </w:rPr>
            </w:pPr>
            <w:r w:rsidRPr="00303E75">
              <w:t xml:space="preserve">1.4 Document required participant health-related information </w:t>
            </w:r>
            <w:r w:rsidRPr="00303E75">
              <w:t>according to organisational policies and procedures</w:t>
            </w:r>
          </w:p>
        </w:tc>
      </w:tr>
      <w:tr w:rsidTr="00303E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List"/>
              <w:rPr>
                <w:lang w:val="en-NZ"/>
              </w:rPr>
            </w:pPr>
            <w:r w:rsidRPr="00303E75">
              <w:t>2. Implement individualised support strategies for arts and health program participants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List"/>
            </w:pPr>
            <w:r w:rsidRPr="00303E75">
              <w:t>2.1 Develop plan to adapt arts and health practices to accommodate individual participant needs according to legislative requirements</w:t>
            </w:r>
          </w:p>
          <w:p w:rsidR="00000000" w:rsidRPr="00303E75" w:rsidP="00303E75">
            <w:pPr>
              <w:pStyle w:val="List"/>
            </w:pPr>
            <w:r w:rsidRPr="00303E75">
              <w:t>2.2 Brief artists, staff, volunt</w:t>
            </w:r>
            <w:r w:rsidRPr="00303E75">
              <w:t>eers and other required personnel regarding individual needs of participant according to organisational procedures</w:t>
            </w:r>
          </w:p>
          <w:p w:rsidR="00000000" w:rsidRPr="00303E75" w:rsidP="00303E75">
            <w:pPr>
              <w:pStyle w:val="List"/>
            </w:pPr>
            <w:r w:rsidRPr="00303E75">
              <w:t>2.3 Coordinate facilities and equipment required for program delivery according to participant’s accessibility, location and size requirement</w:t>
            </w:r>
            <w:r w:rsidRPr="00303E75">
              <w:t>s</w:t>
            </w:r>
          </w:p>
          <w:p w:rsidR="00000000" w:rsidP="00303E75">
            <w:pPr>
              <w:pStyle w:val="List"/>
              <w:rPr>
                <w:lang w:val="en-NZ"/>
              </w:rPr>
            </w:pPr>
            <w:r w:rsidRPr="00303E75">
              <w:t>2.4 Observe participant participation and identify and manage support needs according to organisational protocols and guidelines</w:t>
            </w:r>
          </w:p>
        </w:tc>
      </w:tr>
      <w:tr w:rsidTr="00303E7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List"/>
              <w:rPr>
                <w:lang w:val="en-NZ"/>
              </w:rPr>
            </w:pPr>
            <w:r w:rsidRPr="00303E75">
              <w:t>3. Monitor adjustments to arts and health practices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List"/>
            </w:pPr>
            <w:r w:rsidRPr="00303E75">
              <w:t>3.1 Identify need for program or delivery adjustments to improve out</w:t>
            </w:r>
            <w:r w:rsidRPr="00303E75">
              <w:t>comes and adjust as required</w:t>
            </w:r>
          </w:p>
          <w:p w:rsidR="00000000" w:rsidRPr="00303E75" w:rsidP="00303E75">
            <w:pPr>
              <w:pStyle w:val="List"/>
            </w:pPr>
            <w:r w:rsidRPr="00303E75">
              <w:t>3.2 Seek specialist advice relating to further adjustments where necessary according to organisational procedures</w:t>
            </w:r>
          </w:p>
          <w:p w:rsidR="00000000" w:rsidRPr="00303E75" w:rsidP="00303E75">
            <w:pPr>
              <w:pStyle w:val="List"/>
            </w:pPr>
            <w:r w:rsidRPr="00303E75">
              <w:t>3.3 Record program changes and report them to required personnel as required according to organisational procedur</w:t>
            </w:r>
            <w:r w:rsidRPr="00303E75">
              <w:t>es</w:t>
            </w:r>
          </w:p>
          <w:p w:rsidR="00000000" w:rsidRPr="00303E75" w:rsidP="00303E75">
            <w:pPr>
              <w:pStyle w:val="List"/>
            </w:pPr>
            <w:r w:rsidRPr="00303E75">
              <w:t>3.4 Report participant difficulties and concerns to involved allied health professionals</w:t>
            </w:r>
          </w:p>
        </w:tc>
      </w:tr>
    </w:tbl>
    <w:p w:rsidR="00000000" w:rsidRPr="00303E75" w:rsidP="00303E75">
      <w:pPr>
        <w:pStyle w:val="BodyText"/>
      </w:pPr>
    </w:p>
    <w:p w:rsidR="00000000" w:rsidRPr="00303E75" w:rsidP="00303E75">
      <w:pPr>
        <w:pStyle w:val="AllowPageBreak"/>
      </w:pPr>
    </w:p>
    <w:p w:rsidR="00000000" w:rsidRPr="00303E75" w:rsidP="00303E75">
      <w:pPr>
        <w:pStyle w:val="Heading1"/>
      </w:pPr>
      <w:bookmarkStart w:id="5" w:name="O_1161119"/>
      <w:bookmarkEnd w:id="5"/>
      <w:r w:rsidRPr="00303E75">
        <w:t>Foundation Skills</w:t>
      </w:r>
    </w:p>
    <w:p w:rsidR="00000000" w:rsidRPr="00EA2241" w:rsidP="00EA2241">
      <w:pPr>
        <w:pStyle w:val="BodyText"/>
        <w:rPr>
          <w:i/>
        </w:rPr>
      </w:pPr>
      <w:r w:rsidRPr="00EA2241">
        <w:rPr>
          <w:rStyle w:val="Emphasis"/>
        </w:rPr>
        <w:t>This section describes those language, literacy, numeracy and employment skills that are essential to performance but not exp</w:t>
      </w:r>
      <w:r w:rsidRPr="00EA2241">
        <w:rPr>
          <w:rStyle w:val="Emphasis"/>
        </w:rPr>
        <w:t>licit in the performance criteria.</w:t>
      </w:r>
    </w:p>
    <w:tbl>
      <w:tblPr>
        <w:tblW w:w="9568" w:type="dxa"/>
        <w:tblLayout w:type="fixed"/>
        <w:tblCellMar>
          <w:left w:w="62" w:type="dxa"/>
          <w:right w:w="62" w:type="dxa"/>
        </w:tblCellMar>
        <w:tblLook w:val="0000"/>
      </w:tblPr>
      <w:tblGrid>
        <w:gridCol w:w="2340"/>
        <w:gridCol w:w="7228"/>
      </w:tblGrid>
      <w:tr w:rsidTr="00303E75">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rPr>
                <w:rStyle w:val="SpecialBold"/>
              </w:rPr>
              <w:t>DESCRIPTION</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75">
            <w:pPr>
              <w:pStyle w:val="ListBullet"/>
              <w:rPr>
                <w:lang w:val="en-NZ"/>
              </w:rPr>
            </w:pPr>
            <w:r w:rsidRPr="00303E75">
              <w:t>Informs own learning by sourcing and researching required material</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75">
            <w:pPr>
              <w:pStyle w:val="ListBullet"/>
              <w:rPr>
                <w:lang w:val="en-NZ"/>
              </w:rPr>
            </w:pPr>
            <w:r w:rsidRPr="00303E75">
              <w:t>Obtains specific information and confirms understanding using listening and questioning techniques</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75">
            <w:pPr>
              <w:pStyle w:val="ListBullet"/>
              <w:rPr>
                <w:lang w:val="en-NZ"/>
              </w:rPr>
            </w:pPr>
            <w:r w:rsidRPr="00303E75">
              <w:t>Interprets and analyses health documentation</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75">
            <w:pPr>
              <w:pStyle w:val="ListBullet"/>
              <w:rPr>
                <w:lang w:val="en-NZ"/>
              </w:rPr>
            </w:pPr>
            <w:r w:rsidRPr="00303E75">
              <w:t>Plans how information can be applied and conveyed in timely and practical ways</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75">
            <w:pPr>
              <w:pStyle w:val="ListBullet"/>
              <w:rPr>
                <w:lang w:val="en-NZ"/>
              </w:rPr>
            </w:pPr>
            <w:r w:rsidRPr="00303E75">
              <w:t>Applies problem-solving techniques to adapt arts and health practices for individual needs</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75">
            <w:pPr>
              <w:pStyle w:val="ListBullet"/>
              <w:rPr>
                <w:lang w:val="en-NZ"/>
              </w:rPr>
            </w:pPr>
            <w:r w:rsidRPr="00303E75">
              <w:t>Seeks advice and discusses participant concerns using accepted protocols</w:t>
            </w:r>
          </w:p>
        </w:tc>
      </w:tr>
      <w:tr w:rsidTr="00303E7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E75" w:rsidP="00303E75">
            <w:pPr>
              <w:pStyle w:val="ListBullet"/>
            </w:pPr>
            <w:r w:rsidRPr="00303E75">
              <w:t>Promotes collaborative relationships between arts and health se</w:t>
            </w:r>
            <w:r w:rsidRPr="00303E75">
              <w:t>ctors</w:t>
            </w:r>
          </w:p>
        </w:tc>
      </w:tr>
    </w:tbl>
    <w:p w:rsidR="00000000" w:rsidRPr="00303E75" w:rsidP="00303E75">
      <w:pPr>
        <w:pStyle w:val="BodyText"/>
      </w:pPr>
    </w:p>
    <w:p w:rsidR="00000000" w:rsidRPr="00303E75" w:rsidP="00303E75">
      <w:pPr>
        <w:pStyle w:val="AllowPageBreak"/>
      </w:pPr>
    </w:p>
    <w:p w:rsidR="00000000" w:rsidRPr="00303E75" w:rsidP="00303E75">
      <w:pPr>
        <w:pStyle w:val="Heading1"/>
      </w:pPr>
      <w:bookmarkStart w:id="6" w:name="O_1161118"/>
      <w:bookmarkEnd w:id="6"/>
      <w:r w:rsidRPr="00303E75">
        <w:t>Unit Mapping Information</w:t>
      </w:r>
    </w:p>
    <w:p w:rsidR="00000000" w:rsidRPr="00303E75" w:rsidP="00EA2241">
      <w:pPr>
        <w:pStyle w:val="BodyText"/>
      </w:pPr>
      <w:r w:rsidRPr="00303E75">
        <w:t>No equivalent unit. New unit.</w:t>
      </w:r>
    </w:p>
    <w:p w:rsidR="00000000" w:rsidRPr="00303E75" w:rsidP="00303E75">
      <w:pPr>
        <w:pStyle w:val="Heading1"/>
      </w:pPr>
      <w:bookmarkStart w:id="7" w:name="O_1161111"/>
      <w:bookmarkEnd w:id="7"/>
      <w:r w:rsidRPr="00303E75">
        <w:t>Links</w:t>
      </w:r>
    </w:p>
    <w:p w:rsidR="00000000" w:rsidRPr="00303E75" w:rsidP="00EA2241">
      <w:pPr>
        <w:pStyle w:val="BodyText"/>
      </w:pPr>
      <w:r w:rsidRPr="00303E7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9301D">
        <w:rPr>
          <w:rStyle w:val="Hyperlink"/>
        </w:rPr>
        <w:t>https://vetnet.gov.au/Pages/TrainingDocs.aspx?q=1db201d9-4006-4430-839f-382ef6b803d5</w:t>
      </w:r>
      <w:r>
        <w:fldChar w:fldCharType="end"/>
      </w:r>
    </w:p>
    <w:p w:rsidR="00000000" w:rsidRPr="00303E75" w:rsidP="00EA2241">
      <w:pPr>
        <w:pStyle w:val="BodyText"/>
        <w:sectPr w:rsidSect="00303E75">
          <w:headerReference w:type="default" r:id="rId10"/>
          <w:footerReference w:type="default" r:id="rId11"/>
          <w:pgSz w:w="11908" w:h="16833"/>
          <w:pgMar w:top="1702" w:right="1418" w:bottom="1702" w:left="1418" w:header="992" w:footer="992" w:gutter="0"/>
          <w:cols w:space="720"/>
          <w:noEndnote/>
          <w:docGrid w:linePitch="299"/>
        </w:sectPr>
      </w:pPr>
    </w:p>
    <w:p w:rsidR="00000000" w:rsidRPr="00303E75" w:rsidP="00303E75">
      <w:pPr>
        <w:pStyle w:val="SuperHeading"/>
      </w:pPr>
      <w:r w:rsidRPr="00303E75">
        <w:t>Assessment Requirements for CUAAHL505 Adapt arts and health practices to meet participant needs</w:t>
      </w:r>
    </w:p>
    <w:p w:rsidR="00000000" w:rsidRPr="00303E75" w:rsidP="00303E75">
      <w:pPr>
        <w:pStyle w:val="Heading1"/>
      </w:pPr>
      <w:bookmarkStart w:id="8" w:name="O_1161113"/>
      <w:bookmarkEnd w:id="8"/>
      <w:r w:rsidRPr="00303E75">
        <w:t>Modification History</w:t>
      </w:r>
    </w:p>
    <w:tbl>
      <w:tblPr>
        <w:tblW w:w="9522" w:type="dxa"/>
        <w:tblLayout w:type="fixed"/>
        <w:tblCellMar>
          <w:left w:w="62" w:type="dxa"/>
          <w:right w:w="62" w:type="dxa"/>
        </w:tblCellMar>
        <w:tblLook w:val="0000"/>
      </w:tblPr>
      <w:tblGrid>
        <w:gridCol w:w="2864"/>
        <w:gridCol w:w="6658"/>
      </w:tblGrid>
      <w:tr w:rsidTr="00303E7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rPr>
                <w:rStyle w:val="SpecialBold"/>
              </w:rPr>
              <w:t>Comments</w:t>
            </w:r>
          </w:p>
        </w:tc>
      </w:tr>
      <w:tr w:rsidTr="00303E7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75">
            <w:pPr>
              <w:pStyle w:val="BodyText"/>
              <w:rPr>
                <w:lang w:val="en-NZ"/>
              </w:rPr>
            </w:pPr>
            <w:r w:rsidRPr="00303E7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75" w:rsidP="00303E75">
            <w:pPr>
              <w:pStyle w:val="BodyText"/>
            </w:pPr>
            <w:r w:rsidRPr="00303E75">
              <w:t>This version first released with CUA Creative A</w:t>
            </w:r>
            <w:r w:rsidRPr="00303E75">
              <w:t>rts and Culture Training Package Version 5.0.</w:t>
            </w:r>
          </w:p>
        </w:tc>
      </w:tr>
    </w:tbl>
    <w:p w:rsidR="00000000" w:rsidRPr="00303E75" w:rsidP="00303E75">
      <w:pPr>
        <w:pStyle w:val="BodyText"/>
      </w:pPr>
    </w:p>
    <w:p w:rsidR="00000000" w:rsidRPr="00303E75" w:rsidP="00303E75">
      <w:pPr>
        <w:pStyle w:val="AllowPageBreak"/>
      </w:pPr>
    </w:p>
    <w:p w:rsidR="00000000" w:rsidRPr="00303E75" w:rsidP="00303E75">
      <w:pPr>
        <w:pStyle w:val="Heading1"/>
      </w:pPr>
      <w:bookmarkStart w:id="9" w:name="O_1161116"/>
      <w:bookmarkEnd w:id="9"/>
      <w:r w:rsidRPr="00303E75">
        <w:t>Performance Evidence</w:t>
      </w:r>
    </w:p>
    <w:p w:rsidR="00000000" w:rsidRPr="00303E75" w:rsidP="00EA2241">
      <w:pPr>
        <w:pStyle w:val="BodyText"/>
      </w:pPr>
      <w:r w:rsidRPr="00303E75">
        <w:t xml:space="preserve">The candidate must demonstrate the ability to complete the tasks outlined in the elements, performance criteria and foundation skills of this unit, including evidence </w:t>
      </w:r>
      <w:r w:rsidRPr="00303E75">
        <w:t>of the ability to:</w:t>
      </w:r>
    </w:p>
    <w:p w:rsidR="00000000" w:rsidRPr="00303E75" w:rsidP="00303E75">
      <w:pPr>
        <w:pStyle w:val="ListBullet"/>
      </w:pPr>
      <w:r w:rsidRPr="00303E75">
        <w:t>adapt arts and health practices for at least three different participants, including at least one with basic needs and one with complex needs.</w:t>
      </w:r>
    </w:p>
    <w:p w:rsidR="00000000" w:rsidRPr="00303E75" w:rsidP="00303E75">
      <w:pPr>
        <w:pStyle w:val="AllowPageBreak"/>
      </w:pPr>
    </w:p>
    <w:p w:rsidR="00000000" w:rsidRPr="00303E75" w:rsidP="00303E75">
      <w:pPr>
        <w:pStyle w:val="Heading1"/>
      </w:pPr>
      <w:bookmarkStart w:id="10" w:name="O_1161115"/>
      <w:bookmarkEnd w:id="10"/>
      <w:r w:rsidRPr="00303E75">
        <w:t>Knowledge Evidence</w:t>
      </w:r>
    </w:p>
    <w:p w:rsidR="00000000" w:rsidRPr="00303E75" w:rsidP="00EA2241">
      <w:pPr>
        <w:pStyle w:val="BodyText"/>
      </w:pPr>
      <w:r w:rsidRPr="00303E75">
        <w:t xml:space="preserve">The candidate must be able to demonstrate knowledge to </w:t>
      </w:r>
      <w:r w:rsidRPr="00303E75">
        <w:t>complete the tasks outlined in the elements, performance criteria and foundation skills of this unit, including knowledge of:</w:t>
      </w:r>
    </w:p>
    <w:p w:rsidR="00000000" w:rsidRPr="00303E75" w:rsidP="00303E75">
      <w:pPr>
        <w:pStyle w:val="ListBullet"/>
      </w:pPr>
      <w:r w:rsidRPr="00303E75">
        <w:t>organisational and legislative requirements and codes of practice relating to role in arts and health industry, including workpla</w:t>
      </w:r>
      <w:r w:rsidRPr="00303E75">
        <w:t xml:space="preserve">ce health and safety </w:t>
      </w:r>
    </w:p>
    <w:p w:rsidR="00000000" w:rsidRPr="00303E75" w:rsidP="00303E75">
      <w:pPr>
        <w:pStyle w:val="ListBullet"/>
      </w:pPr>
      <w:r w:rsidRPr="00303E75">
        <w:t>organisational policies and procedures relating to own role in the arts and health industry, including those relating to:</w:t>
      </w:r>
    </w:p>
    <w:p w:rsidR="00000000" w:rsidRPr="00303E75" w:rsidP="00303E75">
      <w:pPr>
        <w:pStyle w:val="ListBullet2"/>
      </w:pPr>
      <w:r w:rsidRPr="00303E75">
        <w:t>obtaining and recording participant’s health history</w:t>
      </w:r>
    </w:p>
    <w:p w:rsidR="00000000" w:rsidRPr="00303E75" w:rsidP="00303E75">
      <w:pPr>
        <w:pStyle w:val="ListBullet2"/>
      </w:pPr>
      <w:r w:rsidRPr="00303E75">
        <w:t>seeking specialist advice relating to program adjustments</w:t>
      </w:r>
    </w:p>
    <w:p w:rsidR="00000000" w:rsidRPr="00303E75" w:rsidP="00303E75">
      <w:pPr>
        <w:pStyle w:val="ListBullet2"/>
      </w:pPr>
      <w:r w:rsidRPr="00303E75">
        <w:t>identifying and managing participant support needs</w:t>
      </w:r>
    </w:p>
    <w:p w:rsidR="00000000" w:rsidRPr="00303E75" w:rsidP="00303E75">
      <w:pPr>
        <w:pStyle w:val="ListBullet2"/>
      </w:pPr>
      <w:r w:rsidRPr="00303E75">
        <w:t>sourcing and preparing program facilities and equipment</w:t>
      </w:r>
    </w:p>
    <w:p w:rsidR="00000000" w:rsidRPr="00303E75" w:rsidP="00303E75">
      <w:pPr>
        <w:pStyle w:val="ListBullet2"/>
      </w:pPr>
      <w:r w:rsidRPr="00303E75">
        <w:t>facilitating the delivery of an arts and health program</w:t>
      </w:r>
    </w:p>
    <w:p w:rsidR="00000000" w:rsidRPr="00303E75" w:rsidP="00303E75">
      <w:pPr>
        <w:pStyle w:val="ListBullet2"/>
      </w:pPr>
      <w:r w:rsidRPr="00303E75">
        <w:t>briefing program delivery team on individual needs of participant</w:t>
      </w:r>
    </w:p>
    <w:p w:rsidR="00000000" w:rsidRPr="00303E75" w:rsidP="00303E75">
      <w:pPr>
        <w:pStyle w:val="ListBullet2"/>
      </w:pPr>
      <w:r w:rsidRPr="00303E75">
        <w:t>monitoring effectiveness of program delivery</w:t>
      </w:r>
    </w:p>
    <w:p w:rsidR="00000000" w:rsidRPr="00303E75" w:rsidP="00303E75">
      <w:pPr>
        <w:pStyle w:val="ListBullet2"/>
      </w:pPr>
      <w:r w:rsidRPr="00303E75">
        <w:t>recording and reporting program changes</w:t>
      </w:r>
    </w:p>
    <w:p w:rsidR="00000000" w:rsidRPr="00303E75" w:rsidP="00303E75">
      <w:pPr>
        <w:pStyle w:val="ListBullet2"/>
      </w:pPr>
      <w:r w:rsidRPr="00303E75">
        <w:t>privacy and confidentiality</w:t>
      </w:r>
    </w:p>
    <w:p w:rsidR="00000000" w:rsidRPr="00303E75" w:rsidP="00303E75">
      <w:pPr>
        <w:pStyle w:val="ListBullet2"/>
      </w:pPr>
      <w:r w:rsidRPr="00303E75">
        <w:t>equal opportunity and discrimination</w:t>
      </w:r>
    </w:p>
    <w:p w:rsidR="00000000" w:rsidRPr="00303E75" w:rsidP="00303E75">
      <w:pPr>
        <w:pStyle w:val="ListBullet"/>
      </w:pPr>
      <w:r w:rsidRPr="00303E75">
        <w:t>nature and features of arts and health program components, including:</w:t>
      </w:r>
    </w:p>
    <w:p w:rsidR="00000000" w:rsidRPr="00303E75" w:rsidP="00303E75">
      <w:pPr>
        <w:pStyle w:val="ListBullet2"/>
      </w:pPr>
      <w:r w:rsidRPr="00303E75">
        <w:t>activities and associated timeline</w:t>
      </w:r>
      <w:r w:rsidRPr="00303E75">
        <w:t>s</w:t>
      </w:r>
    </w:p>
    <w:p w:rsidR="00000000" w:rsidRPr="00303E75" w:rsidP="00303E75">
      <w:pPr>
        <w:pStyle w:val="ListBullet2"/>
      </w:pPr>
      <w:r w:rsidRPr="00303E75">
        <w:t>services, settings and facilities</w:t>
      </w:r>
    </w:p>
    <w:p w:rsidR="00000000" w:rsidRPr="00303E75" w:rsidP="00303E75">
      <w:pPr>
        <w:pStyle w:val="ListBullet2"/>
      </w:pPr>
      <w:r w:rsidRPr="00303E75">
        <w:t>participant characteristics and related needs</w:t>
      </w:r>
    </w:p>
    <w:p w:rsidR="00000000" w:rsidRPr="00303E75" w:rsidP="00303E75">
      <w:pPr>
        <w:pStyle w:val="ListBullet2"/>
      </w:pPr>
      <w:r w:rsidRPr="00303E75">
        <w:t>self-expression</w:t>
      </w:r>
    </w:p>
    <w:p w:rsidR="00000000" w:rsidRPr="00303E75" w:rsidP="00303E75">
      <w:pPr>
        <w:pStyle w:val="ListBullet2"/>
      </w:pPr>
      <w:r w:rsidRPr="00303E75">
        <w:t>self-determination</w:t>
      </w:r>
    </w:p>
    <w:p w:rsidR="00000000" w:rsidRPr="00303E75" w:rsidP="00303E75">
      <w:pPr>
        <w:pStyle w:val="ListBullet2"/>
      </w:pPr>
      <w:r w:rsidRPr="00303E75">
        <w:t>opportunities for creativity, artistry and experimentation</w:t>
      </w:r>
    </w:p>
    <w:p w:rsidR="00000000" w:rsidRPr="00303E75" w:rsidP="00303E75">
      <w:pPr>
        <w:pStyle w:val="ListBullet"/>
      </w:pPr>
      <w:r w:rsidRPr="00303E75">
        <w:t>delivery methods and techniques that facilitate participation in program</w:t>
      </w:r>
    </w:p>
    <w:p w:rsidR="00000000" w:rsidRPr="00303E75" w:rsidP="00303E75">
      <w:pPr>
        <w:pStyle w:val="ListBullet"/>
      </w:pPr>
      <w:r w:rsidRPr="00303E75">
        <w:t>key components of program implementation guidelines</w:t>
      </w:r>
    </w:p>
    <w:p w:rsidR="00000000" w:rsidRPr="00303E75" w:rsidP="00303E75">
      <w:pPr>
        <w:pStyle w:val="ListBullet"/>
      </w:pPr>
      <w:r w:rsidRPr="00303E75">
        <w:t>indicators of participant support needs and related sources of advice and referral.</w:t>
      </w:r>
    </w:p>
    <w:p w:rsidR="00000000" w:rsidRPr="00303E75" w:rsidP="00303E75">
      <w:pPr>
        <w:pStyle w:val="AllowPageBreak"/>
      </w:pPr>
    </w:p>
    <w:p w:rsidR="00000000" w:rsidRPr="00303E75" w:rsidP="00303E75">
      <w:pPr>
        <w:pStyle w:val="Heading1"/>
      </w:pPr>
      <w:bookmarkStart w:id="11" w:name="O_1161114"/>
      <w:bookmarkEnd w:id="11"/>
      <w:r w:rsidRPr="00303E75">
        <w:t>Assessment Conditions</w:t>
      </w:r>
    </w:p>
    <w:p w:rsidR="00000000" w:rsidRPr="00303E75" w:rsidP="00EA2241">
      <w:pPr>
        <w:pStyle w:val="BodyText"/>
      </w:pPr>
      <w:r w:rsidRPr="00303E75">
        <w:t>Skills in this unit must be demonstrated in a workplace or simulated environmen</w:t>
      </w:r>
      <w:r w:rsidRPr="00303E75">
        <w:t xml:space="preserve">t where the conditions are typical of those in a working environment in this industry. </w:t>
      </w:r>
    </w:p>
    <w:p w:rsidR="00000000" w:rsidRPr="00303E75" w:rsidP="00EA2241">
      <w:pPr>
        <w:pStyle w:val="BodyText"/>
      </w:pPr>
      <w:r w:rsidRPr="00303E75">
        <w:t>This includes access to services, settings, facilities and equipment required for demonstration of the performance evidence.</w:t>
      </w:r>
    </w:p>
    <w:p w:rsidR="00000000" w:rsidRPr="00303E75" w:rsidP="00EA2241">
      <w:pPr>
        <w:pStyle w:val="BodyText"/>
      </w:pPr>
      <w:r w:rsidRPr="00303E75">
        <w:t>Assessors of this unit must satisfy the re</w:t>
      </w:r>
      <w:r w:rsidRPr="00303E75">
        <w:t>quirements for assessors in applicable vocational education and training legislation, frameworks and/or standards.</w:t>
      </w:r>
    </w:p>
    <w:p w:rsidR="00000000" w:rsidRPr="00303E75" w:rsidP="00303E75">
      <w:pPr>
        <w:pStyle w:val="Heading1"/>
      </w:pPr>
      <w:bookmarkStart w:id="12" w:name="O_1161112"/>
      <w:bookmarkEnd w:id="12"/>
      <w:r w:rsidRPr="00303E75">
        <w:t>Links</w:t>
      </w:r>
    </w:p>
    <w:p w:rsidR="00000000" w:rsidRPr="00303E75" w:rsidP="00EA2241">
      <w:pPr>
        <w:pStyle w:val="BodyText"/>
      </w:pPr>
      <w:r w:rsidRPr="00303E7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9301D">
        <w:rPr>
          <w:rStyle w:val="Hyperlink"/>
        </w:rPr>
        <w:t>https://vetnet.gov.au/Pages/TrainingDocs.aspx?q=1db201d9-4006-4430-839f-382ef6b803d5</w:t>
      </w:r>
      <w:r>
        <w:fldChar w:fldCharType="end"/>
      </w:r>
    </w:p>
    <w:p w:rsidR="00000000" w:rsidRPr="00303E75" w:rsidP="00303E75"/>
    <w:sectPr w:rsidSect="00303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rsidRPr="00EA2241" w:rsidP="00EA2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41" w:rsidP="00303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241" w:rsidP="00303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A2241" w:rsidP="00303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rsidP="00303E75">
    <w:pPr>
      <w:pStyle w:val="Footer"/>
      <w:framePr w:wrap="around"/>
    </w:pPr>
    <w:r>
      <w:fldChar w:fldCharType="begin"/>
    </w:r>
    <w:r>
      <w:instrText xml:space="preserve"> DOCPROPERTY  Subject  \* MERGEFORMAT </w:instrText>
    </w:r>
    <w:r>
      <w:fldChar w:fldCharType="separate"/>
    </w:r>
    <w:r w:rsidR="00EA2241">
      <w:t>Approved</w:t>
    </w:r>
    <w:r w:rsidR="00EA2241">
      <w:fldChar w:fldCharType="end"/>
    </w:r>
    <w:r>
      <w:tab/>
      <w:t xml:space="preserve">Page </w:t>
    </w:r>
    <w:r>
      <w:fldChar w:fldCharType="begin"/>
    </w:r>
    <w:r>
      <w:instrText xml:space="preserve"> PAGE  \* Arabic  \* MERGEFORMAT </w:instrText>
    </w:r>
    <w:r>
      <w:fldChar w:fldCharType="separate"/>
    </w:r>
    <w:r w:rsidR="00EA22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241">
      <w:rPr>
        <w:noProof/>
      </w:rPr>
      <w:t>4</w:t>
    </w:r>
    <w:r>
      <w:rPr>
        <w:noProof/>
      </w:rPr>
      <w:fldChar w:fldCharType="end"/>
    </w:r>
  </w:p>
  <w:p w:rsidR="00303E75" w:rsidP="00303E75">
    <w:pPr>
      <w:pStyle w:val="Footer"/>
      <w:framePr w:wrap="around"/>
    </w:pPr>
    <w:r>
      <w:t xml:space="preserve">© Commonwealth of Australia, </w:t>
    </w:r>
    <w:r>
      <w:fldChar w:fldCharType="begin"/>
    </w:r>
    <w:r>
      <w:instrText xml:space="preserve"> DATE  \@ "yyyy"  \* MERGEFORMAT </w:instrText>
    </w:r>
    <w:r>
      <w:fldChar w:fldCharType="separate"/>
    </w:r>
    <w:r w:rsidR="00EA2241">
      <w:rPr>
        <w:noProof/>
      </w:rPr>
      <w:t>2025</w:t>
    </w:r>
    <w:r>
      <w:fldChar w:fldCharType="end"/>
    </w:r>
    <w:r>
      <w:tab/>
    </w:r>
    <w:r>
      <w:fldChar w:fldCharType="begin"/>
    </w:r>
    <w:r>
      <w:instrText xml:space="preserve"> DOCPROPERTY  Author  \* MERGEFORMAT </w:instrText>
    </w:r>
    <w:r>
      <w:fldChar w:fldCharType="separate"/>
    </w:r>
    <w:r w:rsidR="00EA2241">
      <w:t>Service and Creative Skills Australia</w:t>
    </w:r>
    <w:r w:rsidR="00EA2241">
      <w:fldChar w:fldCharType="end"/>
    </w:r>
  </w:p>
  <w:p w:rsidR="00303E75" w:rsidP="00303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E75" w:rsidRPr="00EA2241" w:rsidP="00EA2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41" w:rsidRPr="002D2AF8" w:rsidP="00303E75">
    <w:pPr>
      <w:pStyle w:val="Header"/>
      <w:framePr w:wrap="around"/>
    </w:pPr>
    <w:r>
      <w:fldChar w:fldCharType="begin"/>
    </w:r>
    <w:r>
      <w:instrText xml:space="preserve"> TITLE   \* MERGEFORMAT </w:instrText>
    </w:r>
    <w:r>
      <w:fldChar w:fldCharType="separate"/>
    </w:r>
    <w:r>
      <w:t>CUAAHL505 Adapt arts and health practices to meet participant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241" w:rsidP="00303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75" w:rsidRPr="002D2AF8" w:rsidP="00303E75">
    <w:pPr>
      <w:pStyle w:val="Header"/>
      <w:framePr w:wrap="around"/>
    </w:pPr>
    <w:r>
      <w:fldChar w:fldCharType="begin"/>
    </w:r>
    <w:r>
      <w:instrText xml:space="preserve"> TITLE   \* MERGEFORMAT </w:instrText>
    </w:r>
    <w:r>
      <w:fldChar w:fldCharType="separate"/>
    </w:r>
    <w:r w:rsidR="00EA2241">
      <w:t>CUAAHL505 Adapt arts and health practices to meet participant needs</w:t>
    </w:r>
    <w:r w:rsidR="00EA2241">
      <w:fldChar w:fldCharType="end"/>
    </w:r>
    <w:r>
      <w:tab/>
      <w:t xml:space="preserve">Date this document was generated: </w:t>
    </w:r>
    <w:r>
      <w:fldChar w:fldCharType="begin"/>
    </w:r>
    <w:r>
      <w:instrText xml:space="preserve"> CREATEDATE  \@ "d MMMM yyyy"  \* MERGEFORMAT </w:instrText>
    </w:r>
    <w:r>
      <w:fldChar w:fldCharType="separate"/>
    </w:r>
    <w:r w:rsidR="00EA2241">
      <w:rPr>
        <w:noProof/>
      </w:rPr>
      <w:t>2 March 2025</w:t>
    </w:r>
    <w:r>
      <w:fldChar w:fldCharType="end"/>
    </w:r>
  </w:p>
  <w:p w:rsidR="00303E75" w:rsidP="00303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C1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045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E5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E75"/>
    <w:pPr>
      <w:spacing w:before="360" w:after="60"/>
      <w:outlineLvl w:val="0"/>
    </w:pPr>
    <w:rPr>
      <w:sz w:val="32"/>
    </w:rPr>
  </w:style>
  <w:style w:type="paragraph" w:styleId="Heading2">
    <w:name w:val="heading 2"/>
    <w:basedOn w:val="HeadingBase"/>
    <w:next w:val="BodyText"/>
    <w:link w:val="Heading2Char"/>
    <w:qFormat/>
    <w:rsid w:val="00303E75"/>
    <w:pPr>
      <w:keepLines/>
      <w:spacing w:before="240" w:after="120"/>
      <w:outlineLvl w:val="1"/>
    </w:pPr>
    <w:rPr>
      <w:sz w:val="28"/>
      <w:szCs w:val="40"/>
    </w:rPr>
  </w:style>
  <w:style w:type="paragraph" w:styleId="Heading3">
    <w:name w:val="heading 3"/>
    <w:basedOn w:val="HeadingBase"/>
    <w:next w:val="BodyText"/>
    <w:link w:val="Heading3Char"/>
    <w:qFormat/>
    <w:rsid w:val="00303E75"/>
    <w:pPr>
      <w:spacing w:before="180" w:after="120"/>
      <w:outlineLvl w:val="2"/>
    </w:pPr>
    <w:rPr>
      <w:spacing w:val="-10"/>
      <w:kern w:val="32"/>
    </w:rPr>
  </w:style>
  <w:style w:type="paragraph" w:styleId="Heading4">
    <w:name w:val="heading 4"/>
    <w:basedOn w:val="HeadingBase"/>
    <w:next w:val="BodyText"/>
    <w:link w:val="Heading4Char"/>
    <w:qFormat/>
    <w:rsid w:val="00303E75"/>
    <w:pPr>
      <w:spacing w:before="160" w:after="120"/>
      <w:outlineLvl w:val="3"/>
    </w:pPr>
    <w:rPr>
      <w:sz w:val="22"/>
    </w:rPr>
  </w:style>
  <w:style w:type="paragraph" w:styleId="Heading5">
    <w:name w:val="heading 5"/>
    <w:basedOn w:val="HeadingBase"/>
    <w:next w:val="Normal"/>
    <w:link w:val="Heading5Char"/>
    <w:qFormat/>
    <w:rsid w:val="00303E75"/>
    <w:pPr>
      <w:spacing w:before="80"/>
      <w:outlineLvl w:val="4"/>
    </w:pPr>
    <w:rPr>
      <w:color w:val="918585"/>
      <w:sz w:val="20"/>
    </w:rPr>
  </w:style>
  <w:style w:type="paragraph" w:styleId="Heading6">
    <w:name w:val="heading 6"/>
    <w:basedOn w:val="HeadingBase"/>
    <w:next w:val="Normal"/>
    <w:link w:val="Heading6Char"/>
    <w:qFormat/>
    <w:rsid w:val="00303E75"/>
    <w:pPr>
      <w:spacing w:before="60"/>
      <w:outlineLvl w:val="5"/>
    </w:pPr>
    <w:rPr>
      <w:color w:val="918585"/>
      <w:sz w:val="20"/>
    </w:rPr>
  </w:style>
  <w:style w:type="paragraph" w:styleId="Heading7">
    <w:name w:val="heading 7"/>
    <w:basedOn w:val="Normal"/>
    <w:next w:val="Normal"/>
    <w:link w:val="Heading7Char"/>
    <w:qFormat/>
    <w:rsid w:val="00303E75"/>
    <w:pPr>
      <w:ind w:left="720"/>
      <w:outlineLvl w:val="6"/>
    </w:pPr>
    <w:rPr>
      <w:i/>
    </w:rPr>
  </w:style>
  <w:style w:type="paragraph" w:styleId="Heading8">
    <w:name w:val="heading 8"/>
    <w:basedOn w:val="Normal"/>
    <w:next w:val="Normal"/>
    <w:link w:val="Heading8Char"/>
    <w:qFormat/>
    <w:rsid w:val="00303E75"/>
    <w:pPr>
      <w:ind w:left="720"/>
      <w:outlineLvl w:val="7"/>
    </w:pPr>
    <w:rPr>
      <w:i/>
    </w:rPr>
  </w:style>
  <w:style w:type="paragraph" w:styleId="Heading9">
    <w:name w:val="heading 9"/>
    <w:basedOn w:val="Normal"/>
    <w:next w:val="Normal"/>
    <w:link w:val="Heading9Char"/>
    <w:qFormat/>
    <w:rsid w:val="00303E75"/>
    <w:pPr>
      <w:ind w:left="720"/>
      <w:outlineLvl w:val="8"/>
    </w:pPr>
    <w:rPr>
      <w:i/>
    </w:rPr>
  </w:style>
  <w:style w:type="character" w:default="1" w:styleId="DefaultParagraphFont">
    <w:name w:val="Default Paragraph Font"/>
    <w:uiPriority w:val="1"/>
    <w:unhideWhenUsed/>
    <w:rsid w:val="00303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E75"/>
  </w:style>
  <w:style w:type="character" w:customStyle="1" w:styleId="Heading1Char">
    <w:name w:val="Heading 1 Char"/>
    <w:basedOn w:val="DefaultParagraphFont"/>
    <w:link w:val="Heading1"/>
    <w:rsid w:val="00303E75"/>
    <w:rPr>
      <w:rFonts w:ascii="Times New Roman" w:eastAsia="Times New Roman" w:hAnsi="Times New Roman" w:cs="Times New Roman"/>
      <w:b/>
      <w:sz w:val="32"/>
      <w:szCs w:val="20"/>
      <w:lang w:eastAsia="en-US"/>
    </w:rPr>
  </w:style>
  <w:style w:type="paragraph" w:styleId="BodyText">
    <w:name w:val="Body Text"/>
    <w:basedOn w:val="Normal"/>
    <w:link w:val="BodyTextChar"/>
    <w:rsid w:val="00303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E75"/>
    <w:rPr>
      <w:rFonts w:ascii="Times New Roman" w:eastAsia="Times New Roman" w:hAnsi="Times New Roman" w:cs="Times New Roman"/>
      <w:sz w:val="24"/>
      <w:lang w:eastAsia="en-US"/>
    </w:rPr>
  </w:style>
  <w:style w:type="paragraph" w:styleId="List">
    <w:name w:val="List"/>
    <w:basedOn w:val="BodyText"/>
    <w:next w:val="BodyText"/>
    <w:rsid w:val="00303E75"/>
    <w:pPr>
      <w:tabs>
        <w:tab w:val="left" w:pos="340"/>
      </w:tabs>
      <w:spacing w:before="60" w:after="60"/>
      <w:ind w:left="340" w:hanging="340"/>
    </w:pPr>
  </w:style>
  <w:style w:type="paragraph" w:styleId="ListBullet">
    <w:name w:val="List Bullet"/>
    <w:basedOn w:val="List"/>
    <w:rsid w:val="00303E75"/>
    <w:pPr>
      <w:numPr>
        <w:numId w:val="12"/>
      </w:numPr>
      <w:tabs>
        <w:tab w:val="clear" w:pos="340"/>
      </w:tabs>
      <w:spacing w:before="40" w:after="40"/>
    </w:pPr>
  </w:style>
  <w:style w:type="character" w:customStyle="1" w:styleId="SpecialBold">
    <w:name w:val="Special Bold"/>
    <w:basedOn w:val="DefaultParagraphFont"/>
    <w:rsid w:val="00303E75"/>
    <w:rPr>
      <w:b/>
      <w:spacing w:val="0"/>
    </w:rPr>
  </w:style>
  <w:style w:type="paragraph" w:styleId="ListBullet2">
    <w:name w:val="List Bullet 2"/>
    <w:basedOn w:val="List2"/>
    <w:rsid w:val="00303E75"/>
    <w:pPr>
      <w:numPr>
        <w:numId w:val="13"/>
      </w:numPr>
      <w:tabs>
        <w:tab w:val="clear" w:pos="680"/>
      </w:tabs>
    </w:pPr>
  </w:style>
  <w:style w:type="character" w:styleId="Emphasis">
    <w:name w:val="Emphasis"/>
    <w:basedOn w:val="DefaultParagraphFont"/>
    <w:qFormat/>
    <w:rsid w:val="00303E75"/>
    <w:rPr>
      <w:i/>
    </w:rPr>
  </w:style>
  <w:style w:type="paragraph" w:customStyle="1" w:styleId="SuperHeading">
    <w:name w:val="SuperHeading"/>
    <w:basedOn w:val="Normal"/>
    <w:rsid w:val="00303E75"/>
    <w:pPr>
      <w:spacing w:before="240" w:after="120"/>
      <w:outlineLvl w:val="0"/>
    </w:pPr>
    <w:rPr>
      <w:rFonts w:ascii="Times New Roman" w:hAnsi="Times New Roman"/>
      <w:b/>
      <w:sz w:val="32"/>
    </w:rPr>
  </w:style>
  <w:style w:type="paragraph" w:customStyle="1" w:styleId="AllowPageBreak">
    <w:name w:val="AllowPageBreak"/>
    <w:rsid w:val="00303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E75"/>
    <w:rPr>
      <w:rFonts w:ascii="Courier New" w:eastAsia="Times New Roman" w:hAnsi="Courier New" w:cs="Times New Roman"/>
      <w:i/>
      <w:szCs w:val="20"/>
      <w:lang w:eastAsia="en-US"/>
    </w:rPr>
  </w:style>
  <w:style w:type="paragraph" w:customStyle="1" w:styleId="HeadingBase">
    <w:name w:val="Heading Base"/>
    <w:rsid w:val="00303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E75"/>
    <w:pPr>
      <w:tabs>
        <w:tab w:val="right" w:leader="dot" w:pos="9072"/>
      </w:tabs>
      <w:ind w:left="567"/>
    </w:pPr>
    <w:rPr>
      <w:szCs w:val="22"/>
    </w:rPr>
  </w:style>
  <w:style w:type="paragraph" w:customStyle="1" w:styleId="TOCBase">
    <w:name w:val="TOC Base"/>
    <w:rsid w:val="00303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E75"/>
    <w:pPr>
      <w:tabs>
        <w:tab w:val="right" w:leader="dot" w:pos="9072"/>
      </w:tabs>
      <w:spacing w:before="40" w:after="40"/>
      <w:ind w:left="284"/>
    </w:pPr>
    <w:rPr>
      <w:rFonts w:ascii="Times New Roman" w:hAnsi="Times New Roman"/>
    </w:rPr>
  </w:style>
  <w:style w:type="paragraph" w:styleId="TOC1">
    <w:name w:val="toc 1"/>
    <w:basedOn w:val="TOCBase"/>
    <w:next w:val="Normal"/>
    <w:rsid w:val="00303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E75"/>
    <w:rPr>
      <w:rFonts w:ascii="Times New Roman" w:eastAsia="Times New Roman" w:hAnsi="Times New Roman" w:cs="Times New Roman"/>
      <w:sz w:val="16"/>
      <w:lang w:eastAsia="en-US"/>
    </w:rPr>
  </w:style>
  <w:style w:type="paragraph" w:styleId="Title">
    <w:name w:val="Title"/>
    <w:basedOn w:val="HeadingBase"/>
    <w:link w:val="TitleChar"/>
    <w:qFormat/>
    <w:rsid w:val="00303E75"/>
    <w:pPr>
      <w:spacing w:before="5040"/>
      <w:jc w:val="center"/>
    </w:pPr>
    <w:rPr>
      <w:sz w:val="48"/>
      <w:szCs w:val="72"/>
      <w:lang w:val="en-US"/>
    </w:rPr>
  </w:style>
  <w:style w:type="character" w:customStyle="1" w:styleId="TitleChar">
    <w:name w:val="Title Char"/>
    <w:basedOn w:val="DefaultParagraphFont"/>
    <w:link w:val="Title"/>
    <w:rsid w:val="00303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E75"/>
    <w:pPr>
      <w:tabs>
        <w:tab w:val="left" w:pos="3600"/>
        <w:tab w:val="left" w:pos="3958"/>
      </w:tabs>
    </w:pPr>
  </w:style>
  <w:style w:type="paragraph" w:customStyle="1" w:styleId="Note">
    <w:name w:val="Note"/>
    <w:basedOn w:val="BodyText"/>
    <w:rsid w:val="00303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E75"/>
    <w:pPr>
      <w:framePr w:wrap="auto" w:hAnchor="text" w:y="6049"/>
    </w:pPr>
    <w:rPr>
      <w:color w:val="000000"/>
      <w:sz w:val="40"/>
    </w:rPr>
  </w:style>
  <w:style w:type="paragraph" w:customStyle="1" w:styleId="TOCTitle">
    <w:name w:val="TOCTitle"/>
    <w:basedOn w:val="Heading1"/>
    <w:rsid w:val="00303E75"/>
    <w:pPr>
      <w:spacing w:after="240"/>
      <w:jc w:val="center"/>
      <w:outlineLvl w:val="9"/>
    </w:pPr>
    <w:rPr>
      <w:caps/>
    </w:rPr>
  </w:style>
  <w:style w:type="paragraph" w:customStyle="1" w:styleId="Version">
    <w:name w:val="Version"/>
    <w:rsid w:val="00303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E75"/>
    <w:pPr>
      <w:keepNext w:val="0"/>
      <w:tabs>
        <w:tab w:val="right" w:pos="4176"/>
      </w:tabs>
      <w:ind w:left="198" w:hanging="198"/>
    </w:pPr>
    <w:rPr>
      <w:rFonts w:ascii="Garamond" w:hAnsi="Garamond"/>
    </w:rPr>
  </w:style>
  <w:style w:type="paragraph" w:styleId="IndexHeading">
    <w:name w:val="index heading"/>
    <w:basedOn w:val="Normal"/>
    <w:next w:val="Index1"/>
    <w:semiHidden/>
    <w:rsid w:val="00303E75"/>
    <w:pPr>
      <w:spacing w:before="120" w:after="120"/>
    </w:pPr>
    <w:rPr>
      <w:rFonts w:ascii="Arial" w:hAnsi="Arial"/>
      <w:b/>
      <w:color w:val="918585"/>
      <w:sz w:val="24"/>
    </w:rPr>
  </w:style>
  <w:style w:type="paragraph" w:styleId="Header">
    <w:name w:val="header"/>
    <w:basedOn w:val="Normal"/>
    <w:link w:val="HeaderChar"/>
    <w:rsid w:val="00303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E75"/>
    <w:rPr>
      <w:rFonts w:ascii="Times New Roman" w:eastAsia="Times New Roman" w:hAnsi="Times New Roman" w:cs="Times New Roman"/>
      <w:sz w:val="16"/>
      <w:szCs w:val="20"/>
      <w:lang w:val="en-GB" w:eastAsia="en-US"/>
    </w:rPr>
  </w:style>
  <w:style w:type="paragraph" w:customStyle="1" w:styleId="Chapter">
    <w:name w:val="Chapter"/>
    <w:basedOn w:val="Normal"/>
    <w:rsid w:val="00303E75"/>
    <w:pPr>
      <w:spacing w:before="240"/>
    </w:pPr>
    <w:rPr>
      <w:rFonts w:ascii="Times New Roman" w:hAnsi="Times New Roman"/>
      <w:smallCaps/>
      <w:spacing w:val="80"/>
      <w:sz w:val="28"/>
    </w:rPr>
  </w:style>
  <w:style w:type="paragraph" w:customStyle="1" w:styleId="InChapter">
    <w:name w:val="InChapter"/>
    <w:basedOn w:val="Heading3"/>
    <w:rsid w:val="00303E75"/>
    <w:pPr>
      <w:spacing w:after="240"/>
      <w:outlineLvl w:val="9"/>
    </w:pPr>
    <w:rPr>
      <w:noProof/>
    </w:rPr>
  </w:style>
  <w:style w:type="paragraph" w:styleId="Index2">
    <w:name w:val="index 2"/>
    <w:basedOn w:val="Normal"/>
    <w:next w:val="Normal"/>
    <w:semiHidden/>
    <w:rsid w:val="00303E75"/>
    <w:pPr>
      <w:tabs>
        <w:tab w:val="right" w:pos="4176"/>
      </w:tabs>
      <w:ind w:left="568" w:hanging="284"/>
    </w:pPr>
    <w:rPr>
      <w:rFonts w:ascii="Garamond" w:hAnsi="Garamond"/>
    </w:rPr>
  </w:style>
  <w:style w:type="paragraph" w:customStyle="1" w:styleId="Byline">
    <w:name w:val="Byline"/>
    <w:rsid w:val="00303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E75"/>
    <w:pPr>
      <w:tabs>
        <w:tab w:val="clear" w:pos="3600"/>
        <w:tab w:val="clear" w:pos="3958"/>
      </w:tabs>
      <w:jc w:val="right"/>
    </w:pPr>
  </w:style>
  <w:style w:type="paragraph" w:styleId="Caption">
    <w:name w:val="caption"/>
    <w:basedOn w:val="BodyText"/>
    <w:next w:val="Normal"/>
    <w:qFormat/>
    <w:rsid w:val="00303E75"/>
    <w:pPr>
      <w:framePr w:w="2268" w:hSpace="181" w:vSpace="181" w:wrap="around" w:vAnchor="text" w:hAnchor="page" w:x="1135" w:y="285" w:anchorLock="1"/>
    </w:pPr>
    <w:rPr>
      <w:i/>
    </w:rPr>
  </w:style>
  <w:style w:type="paragraph" w:customStyle="1" w:styleId="MiniTOCTitle">
    <w:name w:val="MiniTOCTitle"/>
    <w:basedOn w:val="Heading4"/>
    <w:rsid w:val="00303E75"/>
    <w:pPr>
      <w:spacing w:before="240"/>
      <w:outlineLvl w:val="9"/>
    </w:pPr>
    <w:rPr>
      <w:noProof/>
      <w:sz w:val="24"/>
    </w:rPr>
  </w:style>
  <w:style w:type="paragraph" w:customStyle="1" w:styleId="MiniTOCItem">
    <w:name w:val="MiniTOCItem"/>
    <w:basedOn w:val="ListBullet"/>
    <w:rsid w:val="00303E75"/>
    <w:pPr>
      <w:numPr>
        <w:numId w:val="0"/>
      </w:numPr>
      <w:tabs>
        <w:tab w:val="right" w:leader="dot" w:pos="6521"/>
      </w:tabs>
      <w:spacing w:before="0" w:after="0"/>
    </w:pPr>
  </w:style>
  <w:style w:type="paragraph" w:customStyle="1" w:styleId="TOFTitle">
    <w:name w:val="TOFTitle"/>
    <w:basedOn w:val="TOCTitle"/>
    <w:rsid w:val="00303E75"/>
  </w:style>
  <w:style w:type="paragraph" w:styleId="TableofFigures">
    <w:name w:val="table of figures"/>
    <w:basedOn w:val="Normal"/>
    <w:next w:val="Normal"/>
    <w:semiHidden/>
    <w:rsid w:val="00303E75"/>
    <w:pPr>
      <w:tabs>
        <w:tab w:val="right" w:leader="dot" w:pos="9072"/>
      </w:tabs>
      <w:ind w:left="970" w:hanging="403"/>
    </w:pPr>
    <w:rPr>
      <w:rFonts w:ascii="Times New Roman" w:hAnsi="Times New Roman"/>
      <w:b/>
    </w:rPr>
  </w:style>
  <w:style w:type="paragraph" w:styleId="ListNumber">
    <w:name w:val="List Number"/>
    <w:basedOn w:val="List"/>
    <w:rsid w:val="00303E75"/>
    <w:pPr>
      <w:numPr>
        <w:numId w:val="15"/>
      </w:numPr>
      <w:tabs>
        <w:tab w:val="clear" w:pos="340"/>
      </w:tabs>
    </w:pPr>
  </w:style>
  <w:style w:type="character" w:customStyle="1" w:styleId="WingdingSymbols">
    <w:name w:val="Wingding Symbols"/>
    <w:rsid w:val="00303E75"/>
    <w:rPr>
      <w:rFonts w:ascii="Wingdings" w:hAnsi="Wingdings"/>
    </w:rPr>
  </w:style>
  <w:style w:type="paragraph" w:customStyle="1" w:styleId="TableHeading">
    <w:name w:val="Table Heading"/>
    <w:basedOn w:val="HeadingBase"/>
    <w:rsid w:val="00303E75"/>
    <w:pPr>
      <w:keepLines/>
      <w:pBdr>
        <w:bottom w:val="single" w:sz="6" w:space="1" w:color="918585"/>
      </w:pBdr>
      <w:spacing w:before="240"/>
    </w:pPr>
  </w:style>
  <w:style w:type="character" w:customStyle="1" w:styleId="HotSpot">
    <w:name w:val="HotSpot"/>
    <w:rsid w:val="00303E75"/>
    <w:rPr>
      <w:color w:val="0033CC"/>
      <w:u w:val="none"/>
    </w:rPr>
  </w:style>
  <w:style w:type="paragraph" w:customStyle="1" w:styleId="BodyTextRight">
    <w:name w:val="Body Text Right"/>
    <w:basedOn w:val="BodyText"/>
    <w:rsid w:val="00303E75"/>
    <w:pPr>
      <w:spacing w:before="0" w:after="0"/>
      <w:jc w:val="right"/>
    </w:pPr>
  </w:style>
  <w:style w:type="paragraph" w:styleId="Index3">
    <w:name w:val="index 3"/>
    <w:basedOn w:val="ListNumber2"/>
    <w:next w:val="Normal"/>
    <w:semiHidden/>
    <w:rsid w:val="00303E75"/>
    <w:pPr>
      <w:numPr>
        <w:numId w:val="0"/>
      </w:numPr>
      <w:tabs>
        <w:tab w:val="right" w:leader="dot" w:pos="4176"/>
      </w:tabs>
    </w:pPr>
  </w:style>
  <w:style w:type="paragraph" w:styleId="ListNumber2">
    <w:name w:val="List Number 2"/>
    <w:basedOn w:val="List2"/>
    <w:rsid w:val="00303E75"/>
    <w:pPr>
      <w:numPr>
        <w:numId w:val="10"/>
      </w:numPr>
      <w:tabs>
        <w:tab w:val="clear" w:pos="1060"/>
      </w:tabs>
    </w:pPr>
  </w:style>
  <w:style w:type="paragraph" w:customStyle="1" w:styleId="MarginNote">
    <w:name w:val="Margin Note"/>
    <w:basedOn w:val="BodyText"/>
    <w:rsid w:val="00303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E75"/>
    <w:rPr>
      <w:sz w:val="32"/>
    </w:rPr>
  </w:style>
  <w:style w:type="paragraph" w:customStyle="1" w:styleId="HeadingProcedure">
    <w:name w:val="Heading Procedure"/>
    <w:basedOn w:val="HeadingBase"/>
    <w:next w:val="Normal"/>
    <w:rsid w:val="00303E75"/>
    <w:pPr>
      <w:tabs>
        <w:tab w:val="left" w:pos="0"/>
      </w:tabs>
      <w:spacing w:before="120" w:after="60"/>
    </w:pPr>
    <w:rPr>
      <w:i/>
      <w:color w:val="918585"/>
      <w:sz w:val="22"/>
    </w:rPr>
  </w:style>
  <w:style w:type="paragraph" w:customStyle="1" w:styleId="TableBodyText">
    <w:name w:val="Table Body Text"/>
    <w:basedOn w:val="BodyText"/>
    <w:rsid w:val="00303E75"/>
    <w:pPr>
      <w:spacing w:before="60" w:after="60"/>
    </w:pPr>
  </w:style>
  <w:style w:type="paragraph" w:styleId="ListContinue">
    <w:name w:val="List Continue"/>
    <w:basedOn w:val="List"/>
    <w:rsid w:val="00303E75"/>
    <w:pPr>
      <w:ind w:firstLine="0"/>
    </w:pPr>
  </w:style>
  <w:style w:type="paragraph" w:customStyle="1" w:styleId="ListNote">
    <w:name w:val="List Note"/>
    <w:basedOn w:val="List"/>
    <w:rsid w:val="00303E75"/>
    <w:pPr>
      <w:pBdr>
        <w:top w:val="single" w:sz="6" w:space="2" w:color="918585"/>
        <w:bottom w:val="single" w:sz="6" w:space="2" w:color="918585"/>
      </w:pBdr>
      <w:tabs>
        <w:tab w:val="left" w:pos="1021"/>
      </w:tabs>
      <w:ind w:firstLine="0"/>
    </w:pPr>
  </w:style>
  <w:style w:type="paragraph" w:customStyle="1" w:styleId="Warning">
    <w:name w:val="Warning"/>
    <w:basedOn w:val="BodyText"/>
    <w:rsid w:val="00303E75"/>
    <w:pPr>
      <w:shd w:val="clear" w:color="auto" w:fill="D9D9D9"/>
      <w:tabs>
        <w:tab w:val="left" w:pos="992"/>
      </w:tabs>
      <w:ind w:left="119" w:right="119"/>
    </w:pPr>
    <w:rPr>
      <w:sz w:val="20"/>
    </w:rPr>
  </w:style>
  <w:style w:type="paragraph" w:customStyle="1" w:styleId="MarginIcons">
    <w:name w:val="Margin Icons"/>
    <w:basedOn w:val="BodyText"/>
    <w:rsid w:val="00303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E75"/>
    <w:rPr>
      <w:rFonts w:ascii="Courier New" w:hAnsi="Courier New"/>
    </w:rPr>
  </w:style>
  <w:style w:type="paragraph" w:customStyle="1" w:styleId="NoteBullet">
    <w:name w:val="Note Bullet"/>
    <w:basedOn w:val="Note"/>
    <w:rsid w:val="00303E75"/>
    <w:pPr>
      <w:tabs>
        <w:tab w:val="clear" w:pos="680"/>
      </w:tabs>
      <w:spacing w:before="60" w:after="60"/>
    </w:pPr>
  </w:style>
  <w:style w:type="paragraph" w:customStyle="1" w:styleId="SubHeading2">
    <w:name w:val="SubHeading2"/>
    <w:basedOn w:val="HeadingBase"/>
    <w:rsid w:val="00303E75"/>
    <w:pPr>
      <w:spacing w:before="240" w:after="60"/>
    </w:pPr>
    <w:rPr>
      <w:sz w:val="20"/>
    </w:rPr>
  </w:style>
  <w:style w:type="paragraph" w:customStyle="1" w:styleId="SubHeading1">
    <w:name w:val="SubHeading1"/>
    <w:basedOn w:val="HeadingBase"/>
    <w:rsid w:val="00303E75"/>
    <w:pPr>
      <w:spacing w:before="240" w:after="60"/>
    </w:pPr>
    <w:rPr>
      <w:color w:val="918585"/>
      <w:sz w:val="22"/>
    </w:rPr>
  </w:style>
  <w:style w:type="paragraph" w:customStyle="1" w:styleId="SideHeading">
    <w:name w:val="Side Heading"/>
    <w:basedOn w:val="HeadingBase"/>
    <w:rsid w:val="00303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E75"/>
    <w:pPr>
      <w:tabs>
        <w:tab w:val="num" w:pos="360"/>
      </w:tabs>
    </w:pPr>
  </w:style>
  <w:style w:type="paragraph" w:styleId="PlainText">
    <w:name w:val="Plain Text"/>
    <w:basedOn w:val="Normal"/>
    <w:link w:val="PlainTextChar"/>
    <w:rsid w:val="00303E75"/>
    <w:rPr>
      <w:sz w:val="20"/>
    </w:rPr>
  </w:style>
  <w:style w:type="character" w:customStyle="1" w:styleId="PlainTextChar">
    <w:name w:val="Plain Text Char"/>
    <w:basedOn w:val="DefaultParagraphFont"/>
    <w:link w:val="PlainText"/>
    <w:rsid w:val="00303E75"/>
    <w:rPr>
      <w:rFonts w:ascii="Courier New" w:eastAsia="Times New Roman" w:hAnsi="Courier New" w:cs="Times New Roman"/>
      <w:sz w:val="20"/>
      <w:szCs w:val="20"/>
      <w:lang w:eastAsia="en-US"/>
    </w:rPr>
  </w:style>
  <w:style w:type="character" w:customStyle="1" w:styleId="MenuOption">
    <w:name w:val="Menu Option"/>
    <w:basedOn w:val="DefaultParagraphFont"/>
    <w:rsid w:val="00303E75"/>
    <w:rPr>
      <w:b/>
      <w:smallCaps/>
    </w:rPr>
  </w:style>
  <w:style w:type="paragraph" w:customStyle="1" w:styleId="TableListNumber">
    <w:name w:val="Table List Number"/>
    <w:basedOn w:val="ListNumber"/>
    <w:rsid w:val="00303E75"/>
    <w:pPr>
      <w:numPr>
        <w:numId w:val="0"/>
      </w:numPr>
    </w:pPr>
  </w:style>
  <w:style w:type="paragraph" w:styleId="TOC4">
    <w:name w:val="toc 4"/>
    <w:basedOn w:val="TOCBase"/>
    <w:next w:val="Normal"/>
    <w:semiHidden/>
    <w:rsid w:val="00303E75"/>
    <w:pPr>
      <w:tabs>
        <w:tab w:val="right" w:leader="dot" w:pos="9071"/>
      </w:tabs>
      <w:ind w:left="1701"/>
    </w:pPr>
  </w:style>
  <w:style w:type="paragraph" w:customStyle="1" w:styleId="ListAlpha">
    <w:name w:val="List Alpha"/>
    <w:basedOn w:val="List"/>
    <w:rsid w:val="00303E75"/>
    <w:pPr>
      <w:numPr>
        <w:numId w:val="9"/>
      </w:numPr>
    </w:pPr>
  </w:style>
  <w:style w:type="paragraph" w:customStyle="1" w:styleId="ListAlpha2">
    <w:name w:val="List Alpha 2"/>
    <w:basedOn w:val="List2"/>
    <w:rsid w:val="00303E75"/>
    <w:pPr>
      <w:numPr>
        <w:numId w:val="8"/>
      </w:numPr>
    </w:pPr>
  </w:style>
  <w:style w:type="paragraph" w:styleId="List2">
    <w:name w:val="List 2"/>
    <w:basedOn w:val="BodyText"/>
    <w:rsid w:val="00303E75"/>
    <w:pPr>
      <w:tabs>
        <w:tab w:val="left" w:pos="680"/>
      </w:tabs>
      <w:spacing w:before="60" w:after="60"/>
      <w:ind w:left="680" w:hanging="340"/>
    </w:pPr>
  </w:style>
  <w:style w:type="paragraph" w:styleId="List3">
    <w:name w:val="List 3"/>
    <w:basedOn w:val="BodyText"/>
    <w:rsid w:val="00303E75"/>
    <w:pPr>
      <w:tabs>
        <w:tab w:val="left" w:pos="1021"/>
      </w:tabs>
      <w:spacing w:before="60" w:after="60"/>
      <w:ind w:left="1020" w:hanging="340"/>
    </w:pPr>
  </w:style>
  <w:style w:type="paragraph" w:styleId="List4">
    <w:name w:val="List 4"/>
    <w:basedOn w:val="BodyText"/>
    <w:rsid w:val="00303E75"/>
    <w:pPr>
      <w:tabs>
        <w:tab w:val="left" w:pos="1361"/>
      </w:tabs>
      <w:spacing w:before="60" w:after="60"/>
      <w:ind w:left="1361" w:hanging="340"/>
    </w:pPr>
  </w:style>
  <w:style w:type="paragraph" w:styleId="List5">
    <w:name w:val="List 5"/>
    <w:basedOn w:val="BodyText"/>
    <w:rsid w:val="00303E75"/>
    <w:pPr>
      <w:tabs>
        <w:tab w:val="left" w:pos="1701"/>
      </w:tabs>
      <w:spacing w:before="60" w:after="60"/>
      <w:ind w:left="1701" w:hanging="340"/>
    </w:pPr>
  </w:style>
  <w:style w:type="paragraph" w:styleId="ListBullet3">
    <w:name w:val="List Bullet 3"/>
    <w:basedOn w:val="List3"/>
    <w:rsid w:val="00303E75"/>
    <w:pPr>
      <w:numPr>
        <w:numId w:val="14"/>
      </w:numPr>
      <w:tabs>
        <w:tab w:val="clear" w:pos="1021"/>
      </w:tabs>
      <w:ind w:left="1037" w:hanging="357"/>
    </w:pPr>
  </w:style>
  <w:style w:type="paragraph" w:styleId="ListBullet4">
    <w:name w:val="List Bullet 4"/>
    <w:basedOn w:val="List4"/>
    <w:rsid w:val="00303E75"/>
    <w:pPr>
      <w:numPr>
        <w:numId w:val="3"/>
      </w:numPr>
      <w:tabs>
        <w:tab w:val="clear" w:pos="1361"/>
      </w:tabs>
    </w:pPr>
  </w:style>
  <w:style w:type="paragraph" w:styleId="ListBullet5">
    <w:name w:val="List Bullet 5"/>
    <w:basedOn w:val="List5"/>
    <w:rsid w:val="00303E75"/>
    <w:pPr>
      <w:numPr>
        <w:numId w:val="4"/>
      </w:numPr>
    </w:pPr>
  </w:style>
  <w:style w:type="paragraph" w:styleId="ListContinue2">
    <w:name w:val="List Continue 2"/>
    <w:basedOn w:val="List2"/>
    <w:rsid w:val="00303E75"/>
    <w:pPr>
      <w:ind w:firstLine="0"/>
    </w:pPr>
  </w:style>
  <w:style w:type="paragraph" w:styleId="ListContinue3">
    <w:name w:val="List Continue 3"/>
    <w:basedOn w:val="List3"/>
    <w:rsid w:val="00303E75"/>
    <w:pPr>
      <w:ind w:left="1021" w:firstLine="0"/>
    </w:pPr>
  </w:style>
  <w:style w:type="paragraph" w:styleId="ListContinue4">
    <w:name w:val="List Continue 4"/>
    <w:basedOn w:val="List4"/>
    <w:rsid w:val="00303E75"/>
    <w:pPr>
      <w:ind w:firstLine="0"/>
    </w:pPr>
  </w:style>
  <w:style w:type="paragraph" w:styleId="ListContinue5">
    <w:name w:val="List Continue 5"/>
    <w:basedOn w:val="List5"/>
    <w:rsid w:val="00303E75"/>
    <w:pPr>
      <w:ind w:firstLine="0"/>
    </w:pPr>
  </w:style>
  <w:style w:type="paragraph" w:styleId="ListNumber3">
    <w:name w:val="List Number 3"/>
    <w:basedOn w:val="List3"/>
    <w:rsid w:val="00303E75"/>
    <w:pPr>
      <w:numPr>
        <w:numId w:val="5"/>
      </w:numPr>
    </w:pPr>
  </w:style>
  <w:style w:type="paragraph" w:styleId="ListNumber4">
    <w:name w:val="List Number 4"/>
    <w:basedOn w:val="List4"/>
    <w:rsid w:val="00303E75"/>
    <w:pPr>
      <w:numPr>
        <w:numId w:val="6"/>
      </w:numPr>
    </w:pPr>
  </w:style>
  <w:style w:type="paragraph" w:styleId="ListNumber5">
    <w:name w:val="List Number 5"/>
    <w:basedOn w:val="List5"/>
    <w:rsid w:val="00303E75"/>
    <w:pPr>
      <w:numPr>
        <w:numId w:val="7"/>
      </w:numPr>
    </w:pPr>
  </w:style>
  <w:style w:type="paragraph" w:styleId="BlockText">
    <w:name w:val="Block Text"/>
    <w:basedOn w:val="Normal"/>
    <w:rsid w:val="00303E75"/>
    <w:pPr>
      <w:spacing w:after="120"/>
      <w:ind w:left="1440" w:right="1440"/>
    </w:pPr>
  </w:style>
  <w:style w:type="character" w:customStyle="1" w:styleId="Subscript">
    <w:name w:val="Subscript"/>
    <w:basedOn w:val="DefaultParagraphFont"/>
    <w:rsid w:val="00303E75"/>
    <w:rPr>
      <w:sz w:val="16"/>
      <w:vertAlign w:val="subscript"/>
    </w:rPr>
  </w:style>
  <w:style w:type="character" w:customStyle="1" w:styleId="Superscript">
    <w:name w:val="Superscript"/>
    <w:basedOn w:val="DefaultParagraphFont"/>
    <w:rsid w:val="00303E75"/>
    <w:rPr>
      <w:sz w:val="16"/>
      <w:vertAlign w:val="superscript"/>
    </w:rPr>
  </w:style>
  <w:style w:type="character" w:customStyle="1" w:styleId="Symbols">
    <w:name w:val="Symbols"/>
    <w:basedOn w:val="DefaultParagraphFont"/>
    <w:rsid w:val="00303E75"/>
    <w:rPr>
      <w:rFonts w:ascii="Symbol" w:hAnsi="Symbol"/>
    </w:rPr>
  </w:style>
  <w:style w:type="character" w:customStyle="1" w:styleId="MenuOptions">
    <w:name w:val="Menu Options"/>
    <w:basedOn w:val="DefaultParagraphFont"/>
    <w:rsid w:val="00303E75"/>
    <w:rPr>
      <w:rFonts w:ascii="Arial Narrow" w:hAnsi="Arial Narrow"/>
      <w:smallCaps/>
    </w:rPr>
  </w:style>
  <w:style w:type="character" w:customStyle="1" w:styleId="Buttons">
    <w:name w:val="Buttons"/>
    <w:basedOn w:val="DefaultParagraphFont"/>
    <w:rsid w:val="00303E75"/>
    <w:rPr>
      <w:b/>
    </w:rPr>
  </w:style>
  <w:style w:type="character" w:customStyle="1" w:styleId="Underlined">
    <w:name w:val="Underlined"/>
    <w:basedOn w:val="DefaultParagraphFont"/>
    <w:rsid w:val="00303E75"/>
    <w:rPr>
      <w:u w:val="single"/>
    </w:rPr>
  </w:style>
  <w:style w:type="paragraph" w:customStyle="1" w:styleId="TableBodyTextRight">
    <w:name w:val="Table Body Text Right"/>
    <w:basedOn w:val="TableBodyText"/>
    <w:rsid w:val="00303E75"/>
    <w:pPr>
      <w:widowControl w:val="0"/>
      <w:autoSpaceDE w:val="0"/>
      <w:autoSpaceDN w:val="0"/>
      <w:adjustRightInd w:val="0"/>
      <w:jc w:val="right"/>
    </w:pPr>
    <w:rPr>
      <w:rFonts w:cs="Arial"/>
      <w:szCs w:val="18"/>
    </w:rPr>
  </w:style>
  <w:style w:type="paragraph" w:customStyle="1" w:styleId="CopyrightText">
    <w:name w:val="Copyright Text"/>
    <w:basedOn w:val="BodyText"/>
    <w:rsid w:val="00303E75"/>
    <w:rPr>
      <w:sz w:val="18"/>
    </w:rPr>
  </w:style>
  <w:style w:type="paragraph" w:customStyle="1" w:styleId="BodySmallRight">
    <w:name w:val="Body Small Right"/>
    <w:basedOn w:val="BodyTextRight"/>
    <w:rsid w:val="00303E75"/>
    <w:rPr>
      <w:sz w:val="18"/>
      <w:szCs w:val="18"/>
    </w:rPr>
  </w:style>
  <w:style w:type="paragraph" w:customStyle="1" w:styleId="MarginEdition">
    <w:name w:val="Margin Edition"/>
    <w:basedOn w:val="MarginNote"/>
    <w:rsid w:val="00303E75"/>
    <w:pPr>
      <w:spacing w:before="0" w:after="0"/>
    </w:pPr>
    <w:rPr>
      <w:rFonts w:ascii="Times New Roman" w:hAnsi="Times New Roman"/>
      <w:color w:val="999999"/>
    </w:rPr>
  </w:style>
  <w:style w:type="paragraph" w:customStyle="1" w:styleId="Spacer">
    <w:name w:val="Spacer"/>
    <w:basedOn w:val="Normal"/>
    <w:rsid w:val="00303E75"/>
    <w:rPr>
      <w:sz w:val="2"/>
      <w:szCs w:val="2"/>
    </w:rPr>
  </w:style>
  <w:style w:type="character" w:customStyle="1" w:styleId="Small">
    <w:name w:val="Small"/>
    <w:basedOn w:val="DefaultParagraphFont"/>
    <w:rsid w:val="00303E75"/>
    <w:rPr>
      <w:sz w:val="16"/>
    </w:rPr>
  </w:style>
  <w:style w:type="paragraph" w:customStyle="1" w:styleId="WideTable">
    <w:name w:val="Wide Table"/>
    <w:basedOn w:val="Normal"/>
    <w:rsid w:val="00303E75"/>
    <w:pPr>
      <w:ind w:left="-1418"/>
    </w:pPr>
    <w:rPr>
      <w:sz w:val="2"/>
      <w:szCs w:val="2"/>
    </w:rPr>
  </w:style>
  <w:style w:type="character" w:styleId="PageNumber">
    <w:name w:val="page number"/>
    <w:basedOn w:val="DefaultParagraphFont"/>
    <w:rsid w:val="00303E75"/>
  </w:style>
  <w:style w:type="paragraph" w:styleId="Quote">
    <w:name w:val="Quote"/>
    <w:basedOn w:val="Heading1"/>
    <w:link w:val="QuoteChar"/>
    <w:qFormat/>
    <w:rsid w:val="00303E75"/>
    <w:rPr>
      <w:b w:val="0"/>
      <w:sz w:val="72"/>
      <w:szCs w:val="72"/>
      <w:lang w:val="en-NZ"/>
    </w:rPr>
  </w:style>
  <w:style w:type="character" w:customStyle="1" w:styleId="QuoteChar">
    <w:name w:val="Quote Char"/>
    <w:basedOn w:val="DefaultParagraphFont"/>
    <w:link w:val="Quote"/>
    <w:rsid w:val="00303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E75"/>
    <w:pPr>
      <w:pageBreakBefore/>
    </w:pPr>
  </w:style>
  <w:style w:type="paragraph" w:customStyle="1" w:styleId="Border">
    <w:name w:val="Border"/>
    <w:basedOn w:val="Normal"/>
    <w:qFormat/>
    <w:rsid w:val="00303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E75"/>
    <w:rPr>
      <w:b/>
      <w:bCs/>
      <w:i/>
      <w:iCs/>
      <w:color w:val="auto"/>
    </w:rPr>
  </w:style>
  <w:style w:type="paragraph" w:styleId="IntenseQuote">
    <w:name w:val="Intense Quote"/>
    <w:basedOn w:val="Normal"/>
    <w:next w:val="Normal"/>
    <w:link w:val="IntenseQuoteChar"/>
    <w:uiPriority w:val="30"/>
    <w:qFormat/>
    <w:rsid w:val="00303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E75"/>
    <w:rPr>
      <w:smallCaps/>
      <w:color w:val="auto"/>
      <w:u w:val="single"/>
    </w:rPr>
  </w:style>
  <w:style w:type="character" w:styleId="IntenseReference">
    <w:name w:val="Intense Reference"/>
    <w:basedOn w:val="DefaultParagraphFont"/>
    <w:uiPriority w:val="32"/>
    <w:qFormat/>
    <w:rsid w:val="00303E75"/>
    <w:rPr>
      <w:b/>
      <w:bCs/>
      <w:smallCaps/>
      <w:color w:val="auto"/>
      <w:spacing w:val="5"/>
      <w:u w:val="single"/>
    </w:rPr>
  </w:style>
  <w:style w:type="paragraph" w:customStyle="1" w:styleId="2ColumnHeading">
    <w:name w:val="2Column Heading"/>
    <w:basedOn w:val="BodyText"/>
    <w:qFormat/>
    <w:rsid w:val="00303E75"/>
    <w:pPr>
      <w:spacing w:after="60"/>
      <w:ind w:left="-2268"/>
    </w:pPr>
    <w:rPr>
      <w:b/>
    </w:rPr>
  </w:style>
  <w:style w:type="paragraph" w:customStyle="1" w:styleId="Heading1TOC">
    <w:name w:val="Heading1 TOC"/>
    <w:basedOn w:val="Normal"/>
    <w:qFormat/>
    <w:rsid w:val="00303E75"/>
    <w:pPr>
      <w:spacing w:before="240" w:after="120"/>
    </w:pPr>
    <w:rPr>
      <w:rFonts w:ascii="Times New Roman" w:hAnsi="Times New Roman"/>
      <w:b/>
      <w:sz w:val="32"/>
    </w:rPr>
  </w:style>
  <w:style w:type="paragraph" w:customStyle="1" w:styleId="Heading2TOC">
    <w:name w:val="Heading2 TOC"/>
    <w:basedOn w:val="Normal"/>
    <w:qFormat/>
    <w:rsid w:val="00303E75"/>
    <w:pPr>
      <w:spacing w:before="240" w:after="60"/>
    </w:pPr>
    <w:rPr>
      <w:rFonts w:ascii="Times New Roman" w:hAnsi="Times New Roman"/>
      <w:b/>
      <w:sz w:val="28"/>
    </w:rPr>
  </w:style>
  <w:style w:type="character" w:customStyle="1" w:styleId="Underline">
    <w:name w:val="Underline"/>
    <w:basedOn w:val="DefaultParagraphFont"/>
    <w:qFormat/>
    <w:rsid w:val="00303E75"/>
    <w:rPr>
      <w:u w:val="single"/>
    </w:rPr>
  </w:style>
  <w:style w:type="character" w:customStyle="1" w:styleId="BoldandItalics">
    <w:name w:val="Bold and Italics"/>
    <w:qFormat/>
    <w:rsid w:val="00303E75"/>
    <w:rPr>
      <w:b/>
      <w:i/>
      <w:u w:val="none"/>
    </w:rPr>
  </w:style>
  <w:style w:type="paragraph" w:styleId="BalloonText">
    <w:name w:val="Balloon Text"/>
    <w:basedOn w:val="Normal"/>
    <w:link w:val="BalloonTextChar"/>
    <w:rsid w:val="00303E75"/>
    <w:rPr>
      <w:rFonts w:ascii="Tahoma" w:hAnsi="Tahoma" w:cs="Tahoma"/>
      <w:sz w:val="16"/>
      <w:szCs w:val="16"/>
    </w:rPr>
  </w:style>
  <w:style w:type="character" w:customStyle="1" w:styleId="BalloonTextChar">
    <w:name w:val="Balloon Text Char"/>
    <w:basedOn w:val="DefaultParagraphFont"/>
    <w:link w:val="BalloonText"/>
    <w:rsid w:val="00303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E75"/>
    <w:rPr>
      <w:b/>
      <w:color w:val="660033"/>
      <w:spacing w:val="0"/>
    </w:rPr>
  </w:style>
  <w:style w:type="paragraph" w:customStyle="1" w:styleId="Nameditemlist">
    <w:name w:val="Named item list"/>
    <w:basedOn w:val="BodyText"/>
    <w:qFormat/>
    <w:rsid w:val="00303E75"/>
    <w:pPr>
      <w:tabs>
        <w:tab w:val="left" w:pos="2835"/>
      </w:tabs>
      <w:ind w:left="2835" w:hanging="2835"/>
    </w:pPr>
  </w:style>
  <w:style w:type="paragraph" w:customStyle="1" w:styleId="BodyTextnopadding">
    <w:name w:val="Body Text no padding"/>
    <w:basedOn w:val="BodyText"/>
    <w:qFormat/>
    <w:rsid w:val="00303E75"/>
    <w:pPr>
      <w:spacing w:before="0" w:after="0"/>
    </w:pPr>
  </w:style>
  <w:style w:type="paragraph" w:customStyle="1" w:styleId="BodyTextBold">
    <w:name w:val="Body Text Bold"/>
    <w:basedOn w:val="BodyText"/>
    <w:qFormat/>
    <w:rsid w:val="00303E75"/>
    <w:rPr>
      <w:b/>
    </w:rPr>
  </w:style>
  <w:style w:type="character" w:styleId="Hyperlink">
    <w:name w:val="Hyperlink"/>
    <w:basedOn w:val="DefaultParagraphFont"/>
    <w:uiPriority w:val="99"/>
    <w:unhideWhenUsed/>
    <w:rsid w:val="00EA2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5965</Characters>
  <Application>Microsoft Office Word</Application>
  <DocSecurity>0</DocSecurity>
  <Lines>175</Lines>
  <Paragraphs>112</Paragraphs>
  <ScaleCrop>false</ScaleCrop>
  <Company>Author-it Software Corporation Ltd.</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CUAAHL505 Adapt arts and health practices to meet participant needs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2025-03-01T19:41:00Z</dcterms:created>
  <dcterms:modified xsi:type="dcterms:W3CDTF">2025-03-01T19:41:00Z</dcterms:modified>
</cp:coreProperties>
</file>