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EDC" w:rsidP="00494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CUAAHL504 Deliver and monitor arts and health programs</w:t>
      </w:r>
      <w:r>
        <w:fldChar w:fldCharType="end"/>
      </w:r>
    </w:p>
    <w:p w:rsidR="00494EDC" w:rsidP="00494EDC">
      <w:pPr>
        <w:pStyle w:val="Version"/>
        <w:sectPr w:rsidSect="008330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30FC" w:rsidP="008330FC">
      <w:pPr>
        <w:pStyle w:val="SuperHeading"/>
      </w:pPr>
      <w:r w:rsidRPr="008330FC">
        <w:t>CUAAHL504 Deliver and monitor arts and health programs</w:t>
      </w:r>
    </w:p>
    <w:p w:rsidR="00000000" w:rsidRPr="008330FC" w:rsidP="008330FC">
      <w:pPr>
        <w:pStyle w:val="Heading1"/>
      </w:pPr>
      <w:bookmarkStart w:id="1" w:name="O_1161101"/>
      <w:bookmarkEnd w:id="1"/>
      <w:r w:rsidRPr="008330F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330F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0FC" w:rsidP="008330FC">
            <w:pPr>
              <w:pStyle w:val="BodyText"/>
            </w:pPr>
            <w:r w:rsidRPr="008330F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FC">
            <w:pPr>
              <w:pStyle w:val="BodyText"/>
              <w:rPr>
                <w:lang w:val="en-NZ"/>
              </w:rPr>
            </w:pPr>
            <w:r w:rsidRPr="008330FC">
              <w:rPr>
                <w:rStyle w:val="SpecialBold"/>
              </w:rPr>
              <w:t>Comments</w:t>
            </w:r>
          </w:p>
        </w:tc>
      </w:tr>
      <w:tr w:rsidTr="008330F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FC">
            <w:pPr>
              <w:pStyle w:val="BodyText"/>
              <w:rPr>
                <w:lang w:val="en-NZ"/>
              </w:rPr>
            </w:pPr>
            <w:r w:rsidRPr="008330F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0FC" w:rsidP="008330FC">
            <w:pPr>
              <w:pStyle w:val="BodyText"/>
            </w:pPr>
            <w:r w:rsidRPr="008330FC">
              <w:t>This version first released with CUA Creative Arts and Culture Training Package Version 5.0.</w:t>
            </w:r>
          </w:p>
        </w:tc>
      </w:tr>
    </w:tbl>
    <w:p w:rsidR="00000000" w:rsidRPr="008330FC" w:rsidP="008330FC">
      <w:pPr>
        <w:pStyle w:val="BodyText"/>
      </w:pPr>
    </w:p>
    <w:p w:rsidR="00000000" w:rsidRPr="008330FC" w:rsidP="008330FC">
      <w:pPr>
        <w:pStyle w:val="AllowPageBreak"/>
      </w:pPr>
    </w:p>
    <w:p w:rsidR="00000000" w:rsidRPr="008330FC" w:rsidP="008330FC">
      <w:pPr>
        <w:pStyle w:val="Heading1"/>
      </w:pPr>
      <w:bookmarkStart w:id="2" w:name="O_1161106"/>
      <w:bookmarkEnd w:id="2"/>
      <w:r w:rsidRPr="008330FC">
        <w:t>Application</w:t>
      </w:r>
    </w:p>
    <w:p w:rsidR="00000000" w:rsidRPr="008330FC" w:rsidP="00494EDC">
      <w:pPr>
        <w:pStyle w:val="BodyText"/>
      </w:pPr>
      <w:r w:rsidRPr="008330FC">
        <w:t>This unit describes the skills and knowledge required to suppor</w:t>
      </w:r>
      <w:r w:rsidRPr="008330FC">
        <w:t>t individual and groups to participate in arts and health programs and monitor the effectiveness of delivered programs.</w:t>
      </w:r>
    </w:p>
    <w:p w:rsidR="00000000" w:rsidRPr="008330FC" w:rsidP="00494EDC">
      <w:pPr>
        <w:pStyle w:val="BodyText"/>
      </w:pPr>
      <w:r w:rsidRPr="008330FC">
        <w:t>The unit applies to those who are arts and health practitioners in a range of arts and health promotion contexts and who deliver program</w:t>
      </w:r>
      <w:r w:rsidRPr="008330FC">
        <w:t>s that support optimum participant health by incorporating creative arts into their health care regime. The programs apply to a range of settings within the arts and health field, including hospitals, residential units, daycare centres, hospices, and commu</w:t>
      </w:r>
      <w:r w:rsidRPr="008330FC">
        <w:t>nity based health care settings.</w:t>
      </w:r>
    </w:p>
    <w:p w:rsidR="00000000" w:rsidRPr="008330FC" w:rsidP="00494EDC">
      <w:pPr>
        <w:pStyle w:val="BodyText"/>
      </w:pPr>
      <w:r w:rsidRPr="008330FC">
        <w:t>No licensing, legislative or certification requirements apply to this unit at the time of publication.</w:t>
      </w:r>
    </w:p>
    <w:p w:rsidR="00000000" w:rsidRPr="008330FC" w:rsidP="008330FC">
      <w:pPr>
        <w:pStyle w:val="Heading1"/>
      </w:pPr>
      <w:bookmarkStart w:id="3" w:name="O_1161105"/>
      <w:bookmarkEnd w:id="3"/>
      <w:r w:rsidRPr="008330FC">
        <w:t>Unit Sector</w:t>
      </w:r>
    </w:p>
    <w:p w:rsidR="00000000" w:rsidRPr="008330FC" w:rsidP="00494EDC">
      <w:pPr>
        <w:pStyle w:val="BodyText"/>
      </w:pPr>
      <w:r w:rsidRPr="008330FC">
        <w:t>Arts and health</w:t>
      </w:r>
    </w:p>
    <w:p w:rsidR="00000000" w:rsidRPr="008330FC" w:rsidP="008330FC">
      <w:pPr>
        <w:pStyle w:val="Heading1"/>
      </w:pPr>
      <w:bookmarkStart w:id="4" w:name="O_1161104"/>
      <w:bookmarkEnd w:id="4"/>
      <w:r w:rsidRPr="008330FC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660"/>
      </w:tblGrid>
      <w:tr w:rsidTr="008330F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0FC" w:rsidP="008330FC">
            <w:pPr>
              <w:pStyle w:val="BodyText"/>
            </w:pPr>
            <w:r w:rsidRPr="008330FC">
              <w:rPr>
                <w:rStyle w:val="SpecialBold"/>
              </w:rPr>
              <w:t>ELEMENT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FC">
            <w:pPr>
              <w:pStyle w:val="BodyText"/>
              <w:rPr>
                <w:lang w:val="en-NZ"/>
              </w:rPr>
            </w:pPr>
            <w:r w:rsidRPr="008330FC">
              <w:rPr>
                <w:rStyle w:val="SpecialBold"/>
              </w:rPr>
              <w:t xml:space="preserve">PERFORMANCE </w:t>
            </w:r>
            <w:r w:rsidRPr="008330FC">
              <w:rPr>
                <w:rStyle w:val="SpecialBold"/>
              </w:rPr>
              <w:t>CRITERIA</w:t>
            </w:r>
          </w:p>
        </w:tc>
      </w:tr>
      <w:tr w:rsidTr="008330F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0FC" w:rsidP="008330FC">
            <w:pPr>
              <w:pStyle w:val="BodyText"/>
            </w:pPr>
            <w:r w:rsidRPr="008330FC">
              <w:rPr>
                <w:rStyle w:val="Emphasis"/>
              </w:rPr>
              <w:t>Elements describe the essential outcomes.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FC">
            <w:pPr>
              <w:pStyle w:val="BodyText"/>
              <w:rPr>
                <w:lang w:val="en-NZ"/>
              </w:rPr>
            </w:pPr>
            <w:r w:rsidRPr="008330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30F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FC">
            <w:pPr>
              <w:pStyle w:val="List"/>
              <w:rPr>
                <w:lang w:val="en-NZ"/>
              </w:rPr>
            </w:pPr>
            <w:r w:rsidRPr="008330FC">
              <w:t>1. Prepare to deliver participant-specific arts and health program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0FC" w:rsidP="008330FC">
            <w:pPr>
              <w:pStyle w:val="List"/>
            </w:pPr>
            <w:r w:rsidRPr="008330FC">
              <w:t>1.1 Confirm program suitability given participant needs and abilities and customise program within scope of own role or escalate as required</w:t>
            </w:r>
          </w:p>
          <w:p w:rsidR="00000000" w:rsidRPr="008330FC" w:rsidP="008330FC">
            <w:pPr>
              <w:pStyle w:val="List"/>
            </w:pPr>
            <w:r w:rsidRPr="008330FC">
              <w:t>1.2 Source and prepare facilities and equipment required for program delivery according to applicable organisationa</w:t>
            </w:r>
            <w:r w:rsidRPr="008330FC">
              <w:t>l procedures</w:t>
            </w:r>
          </w:p>
          <w:p w:rsidR="00000000" w:rsidP="008330FC">
            <w:pPr>
              <w:pStyle w:val="List"/>
              <w:rPr>
                <w:lang w:val="en-NZ"/>
              </w:rPr>
            </w:pPr>
            <w:r w:rsidRPr="008330FC">
              <w:t>1.3 Obtain required consent from participants before commencing program</w:t>
            </w:r>
          </w:p>
        </w:tc>
      </w:tr>
      <w:tr w:rsidTr="008330F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FC">
            <w:pPr>
              <w:pStyle w:val="List"/>
              <w:rPr>
                <w:lang w:val="en-NZ"/>
              </w:rPr>
            </w:pPr>
            <w:r w:rsidRPr="008330FC">
              <w:t xml:space="preserve">2. Deliver arts and health </w:t>
            </w:r>
            <w:r w:rsidRPr="008330FC">
              <w:t>program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0FC" w:rsidP="008330FC">
            <w:pPr>
              <w:pStyle w:val="List"/>
            </w:pPr>
            <w:r w:rsidRPr="008330FC">
              <w:t xml:space="preserve">2.1 Explain purpose, rationale and requirements of program to </w:t>
            </w:r>
            <w:r w:rsidRPr="008330FC">
              <w:t>participants</w:t>
            </w:r>
          </w:p>
          <w:p w:rsidR="00000000" w:rsidRPr="008330FC" w:rsidP="008330FC">
            <w:pPr>
              <w:pStyle w:val="List"/>
            </w:pPr>
            <w:r w:rsidRPr="008330FC">
              <w:t xml:space="preserve">2.2 Implement methods that facilitate program participation </w:t>
            </w:r>
            <w:r w:rsidRPr="008330FC">
              <w:t>according to implementation guidelines and organisational and safety requirements</w:t>
            </w:r>
          </w:p>
          <w:p w:rsidR="00000000" w:rsidRPr="008330FC" w:rsidP="008330FC">
            <w:pPr>
              <w:pStyle w:val="List"/>
            </w:pPr>
            <w:r w:rsidRPr="008330FC">
              <w:t>2.3 Demonstrate program components to participants as required</w:t>
            </w:r>
          </w:p>
          <w:p w:rsidR="00000000" w:rsidRPr="008330FC" w:rsidP="008330FC">
            <w:pPr>
              <w:pStyle w:val="List"/>
            </w:pPr>
            <w:r w:rsidRPr="008330FC">
              <w:t>2.4 Provide participants with time, opportunity and encouragement to practise existing and newly developed skil</w:t>
            </w:r>
            <w:r w:rsidRPr="008330FC">
              <w:t>ls</w:t>
            </w:r>
          </w:p>
          <w:p w:rsidR="00000000" w:rsidP="008330FC">
            <w:pPr>
              <w:pStyle w:val="List"/>
              <w:rPr>
                <w:lang w:val="en-NZ"/>
              </w:rPr>
            </w:pPr>
            <w:r w:rsidRPr="008330FC">
              <w:t>2.5 Provide feedback to reinforce intended application of program and its activities</w:t>
            </w:r>
          </w:p>
        </w:tc>
      </w:tr>
      <w:tr w:rsidTr="008330F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FC">
            <w:pPr>
              <w:pStyle w:val="List"/>
              <w:rPr>
                <w:lang w:val="en-NZ"/>
              </w:rPr>
            </w:pPr>
            <w:r w:rsidRPr="008330FC">
              <w:t>3. Monitor arts and health program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0FC" w:rsidP="008330FC">
            <w:pPr>
              <w:pStyle w:val="List"/>
            </w:pPr>
            <w:r w:rsidRPr="008330FC">
              <w:t>3.1 Observe program participation and identify and manage support needs according to organisational protocols and guidelines</w:t>
            </w:r>
          </w:p>
          <w:p w:rsidR="00000000" w:rsidRPr="008330FC" w:rsidP="008330FC">
            <w:pPr>
              <w:pStyle w:val="List"/>
            </w:pPr>
            <w:r w:rsidRPr="008330FC">
              <w:t>3.2 Identify need for program or delivery adjustments to improve outcomes, and adjust as required</w:t>
            </w:r>
          </w:p>
          <w:p w:rsidR="00000000" w:rsidRPr="008330FC" w:rsidP="008330FC">
            <w:pPr>
              <w:pStyle w:val="List"/>
            </w:pPr>
            <w:r w:rsidRPr="008330FC">
              <w:t>3.3 Seek specialist advice on program where necessary</w:t>
            </w:r>
          </w:p>
          <w:p w:rsidR="00000000" w:rsidRPr="008330FC" w:rsidP="008330FC">
            <w:pPr>
              <w:pStyle w:val="List"/>
            </w:pPr>
            <w:r w:rsidRPr="008330FC">
              <w:t xml:space="preserve">3.4 Record program changes and report them to required personnel according to organisational procedures </w:t>
            </w:r>
            <w:r w:rsidRPr="008330FC">
              <w:t>as required</w:t>
            </w:r>
          </w:p>
          <w:p w:rsidR="00000000" w:rsidRPr="008330FC" w:rsidP="008330FC">
            <w:pPr>
              <w:pStyle w:val="List"/>
            </w:pPr>
            <w:r w:rsidRPr="008330FC">
              <w:t>3.5 Report participant difficulties and concerns to involved allied health professionals</w:t>
            </w:r>
          </w:p>
        </w:tc>
      </w:tr>
    </w:tbl>
    <w:p w:rsidR="00000000" w:rsidRPr="008330FC" w:rsidP="008330FC">
      <w:pPr>
        <w:pStyle w:val="BodyText"/>
      </w:pPr>
    </w:p>
    <w:p w:rsidR="00000000" w:rsidRPr="008330FC" w:rsidP="008330FC">
      <w:pPr>
        <w:pStyle w:val="AllowPageBreak"/>
      </w:pPr>
    </w:p>
    <w:p w:rsidR="00000000" w:rsidRPr="008330FC" w:rsidP="008330FC">
      <w:pPr>
        <w:pStyle w:val="Heading1"/>
      </w:pPr>
      <w:bookmarkStart w:id="5" w:name="O_1161103"/>
      <w:bookmarkEnd w:id="5"/>
      <w:r w:rsidRPr="008330FC">
        <w:t>Foundation Skills</w:t>
      </w:r>
    </w:p>
    <w:p w:rsidR="00000000" w:rsidRPr="00494EDC" w:rsidP="00494EDC">
      <w:pPr>
        <w:pStyle w:val="BodyText"/>
        <w:rPr>
          <w:i/>
        </w:rPr>
      </w:pPr>
      <w:r w:rsidRPr="00494EDC">
        <w:rPr>
          <w:rStyle w:val="Emphasis"/>
        </w:rPr>
        <w:t>This section describes those language, literacy, numeracy and employment skills that are essential to performance bu</w:t>
      </w:r>
      <w:r w:rsidRPr="00494EDC">
        <w:rPr>
          <w:rStyle w:val="Emphasis"/>
        </w:rPr>
        <w:t>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833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0FC" w:rsidP="008330FC">
            <w:pPr>
              <w:pStyle w:val="BodyText"/>
            </w:pPr>
            <w:r w:rsidRPr="008330FC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FC">
            <w:pPr>
              <w:pStyle w:val="BodyText"/>
              <w:rPr>
                <w:lang w:val="en-NZ"/>
              </w:rPr>
            </w:pPr>
            <w:r w:rsidRPr="008330FC">
              <w:rPr>
                <w:rStyle w:val="SpecialBold"/>
              </w:rPr>
              <w:t>DESCRIPTION</w:t>
            </w:r>
          </w:p>
        </w:tc>
      </w:tr>
      <w:tr w:rsidTr="00833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FC">
            <w:pPr>
              <w:pStyle w:val="BodyText"/>
              <w:rPr>
                <w:lang w:val="en-NZ"/>
              </w:rPr>
            </w:pPr>
            <w:r w:rsidRPr="008330FC">
              <w:t>Learning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30FC">
            <w:pPr>
              <w:pStyle w:val="ListBullet"/>
              <w:rPr>
                <w:lang w:val="en-NZ"/>
              </w:rPr>
            </w:pPr>
            <w:r w:rsidRPr="008330FC">
              <w:t xml:space="preserve">Informs own learning by sourcing and researching required material </w:t>
            </w:r>
          </w:p>
        </w:tc>
      </w:tr>
      <w:tr w:rsidTr="00833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FC">
            <w:pPr>
              <w:pStyle w:val="BodyText"/>
              <w:rPr>
                <w:lang w:val="en-NZ"/>
              </w:rPr>
            </w:pPr>
            <w:r w:rsidRPr="008330FC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30FC">
            <w:pPr>
              <w:pStyle w:val="ListBullet"/>
              <w:rPr>
                <w:lang w:val="en-NZ"/>
              </w:rPr>
            </w:pPr>
            <w:r w:rsidRPr="008330FC">
              <w:t xml:space="preserve">Uses listening and questioning techniques to obtain specific information and confirm </w:t>
            </w:r>
            <w:r w:rsidRPr="008330FC">
              <w:t>understanding</w:t>
            </w:r>
          </w:p>
        </w:tc>
      </w:tr>
      <w:tr w:rsidTr="00833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FC">
            <w:pPr>
              <w:pStyle w:val="BodyText"/>
              <w:rPr>
                <w:lang w:val="en-NZ"/>
              </w:rPr>
            </w:pPr>
            <w:r w:rsidRPr="008330FC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30FC">
            <w:pPr>
              <w:pStyle w:val="ListBullet"/>
              <w:rPr>
                <w:lang w:val="en-NZ"/>
              </w:rPr>
            </w:pPr>
            <w:r w:rsidRPr="008330FC">
              <w:t>Analyses a range of information to inform program delivery and monitoring</w:t>
            </w:r>
          </w:p>
        </w:tc>
      </w:tr>
      <w:tr w:rsidTr="00833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FC">
            <w:pPr>
              <w:pStyle w:val="BodyText"/>
              <w:rPr>
                <w:lang w:val="en-NZ"/>
              </w:rPr>
            </w:pPr>
            <w:r w:rsidRPr="008330FC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30FC" w:rsidP="008330FC">
            <w:pPr>
              <w:pStyle w:val="ListBullet"/>
            </w:pPr>
            <w:r w:rsidRPr="008330FC">
              <w:t>Uses problem solving skills to structure engaging delivery methodology</w:t>
            </w:r>
          </w:p>
          <w:p w:rsidR="00000000" w:rsidP="008330FC">
            <w:pPr>
              <w:pStyle w:val="ListBullet"/>
              <w:rPr>
                <w:lang w:val="en-NZ"/>
              </w:rPr>
            </w:pPr>
            <w:r w:rsidRPr="008330FC">
              <w:t xml:space="preserve">Draws on good practice delivery principles and information </w:t>
            </w:r>
            <w:r w:rsidRPr="008330FC">
              <w:t>to generate new ideas and approaches</w:t>
            </w:r>
          </w:p>
        </w:tc>
      </w:tr>
      <w:tr w:rsidTr="00833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FC">
            <w:pPr>
              <w:pStyle w:val="BodyText"/>
              <w:rPr>
                <w:lang w:val="en-NZ"/>
              </w:rPr>
            </w:pPr>
            <w:r w:rsidRPr="008330FC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30FC">
            <w:pPr>
              <w:pStyle w:val="ListBullet"/>
              <w:rPr>
                <w:lang w:val="en-NZ"/>
              </w:rPr>
            </w:pPr>
            <w:r w:rsidRPr="008330FC">
              <w:t>Plans how information can be applied and conveyed in timely and practical ways</w:t>
            </w:r>
          </w:p>
        </w:tc>
      </w:tr>
      <w:tr w:rsidTr="00833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FC">
            <w:pPr>
              <w:pStyle w:val="BodyText"/>
              <w:rPr>
                <w:lang w:val="en-NZ"/>
              </w:rPr>
            </w:pPr>
            <w:r w:rsidRPr="008330FC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30FC">
            <w:pPr>
              <w:pStyle w:val="ListBullet"/>
              <w:rPr>
                <w:lang w:val="en-NZ"/>
              </w:rPr>
            </w:pPr>
            <w:r w:rsidRPr="008330FC">
              <w:t>Uses accepted protocols to seek advice and discuss participant concerns</w:t>
            </w:r>
          </w:p>
        </w:tc>
      </w:tr>
      <w:tr w:rsidTr="00833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0FC">
            <w:pPr>
              <w:pStyle w:val="BodyText"/>
              <w:rPr>
                <w:lang w:val="en-NZ"/>
              </w:rPr>
            </w:pPr>
            <w:r w:rsidRPr="008330FC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30FC" w:rsidP="008330FC">
            <w:pPr>
              <w:pStyle w:val="ListBullet"/>
            </w:pPr>
            <w:r w:rsidRPr="008330FC">
              <w:t>Promotes collaborative relationships between arts and health sectors</w:t>
            </w:r>
          </w:p>
        </w:tc>
      </w:tr>
    </w:tbl>
    <w:p w:rsidR="00000000" w:rsidRPr="008330FC" w:rsidP="008330FC">
      <w:pPr>
        <w:pStyle w:val="BodyText"/>
      </w:pPr>
    </w:p>
    <w:p w:rsidR="00000000" w:rsidRPr="008330FC" w:rsidP="008330FC">
      <w:pPr>
        <w:pStyle w:val="AllowPageBreak"/>
      </w:pPr>
    </w:p>
    <w:p w:rsidR="00000000" w:rsidRPr="008330FC" w:rsidP="008330FC">
      <w:pPr>
        <w:pStyle w:val="Heading1"/>
      </w:pPr>
      <w:bookmarkStart w:id="6" w:name="O_1161102"/>
      <w:bookmarkEnd w:id="6"/>
      <w:r w:rsidRPr="008330FC">
        <w:t>Unit Mapping Information</w:t>
      </w:r>
    </w:p>
    <w:p w:rsidR="00000000" w:rsidRPr="008330FC" w:rsidP="00494EDC">
      <w:pPr>
        <w:pStyle w:val="BodyText"/>
      </w:pPr>
      <w:r w:rsidRPr="008330FC">
        <w:t>No equivalent unit. New unit.</w:t>
      </w:r>
    </w:p>
    <w:p w:rsidR="00000000" w:rsidRPr="008330FC" w:rsidP="008330FC">
      <w:pPr>
        <w:pStyle w:val="Heading1"/>
      </w:pPr>
      <w:bookmarkStart w:id="7" w:name="O_1161095"/>
      <w:bookmarkEnd w:id="7"/>
      <w:r w:rsidRPr="008330FC">
        <w:t>Links</w:t>
      </w:r>
    </w:p>
    <w:p w:rsidR="00000000" w:rsidRPr="008330FC" w:rsidP="00494EDC">
      <w:pPr>
        <w:pStyle w:val="BodyText"/>
      </w:pPr>
      <w:r w:rsidRPr="008330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474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30FC" w:rsidP="008330FC"/>
    <w:sectPr w:rsidSect="008330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FC" w:rsidRPr="00494EDC" w:rsidP="00494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EDC" w:rsidP="008330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4EDC" w:rsidP="008330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4EDC" w:rsidP="008330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E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0FC" w:rsidRPr="00494EDC" w:rsidP="00494E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EDC" w:rsidRPr="002D2AF8" w:rsidP="008330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CUAAHL504 Deliver and monitor arts and health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94EDC" w:rsidP="008330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D2B4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BC28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0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0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0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0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0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0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0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0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0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0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0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0FC"/>
  </w:style>
  <w:style w:type="character" w:customStyle="1" w:styleId="Heading1Char">
    <w:name w:val="Heading 1 Char"/>
    <w:basedOn w:val="DefaultParagraphFont"/>
    <w:link w:val="Heading1"/>
    <w:rsid w:val="008330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0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0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30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30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30FC"/>
    <w:rPr>
      <w:b/>
      <w:spacing w:val="0"/>
    </w:rPr>
  </w:style>
  <w:style w:type="character" w:styleId="Emphasis">
    <w:name w:val="Emphasis"/>
    <w:basedOn w:val="DefaultParagraphFont"/>
    <w:qFormat/>
    <w:rsid w:val="008330FC"/>
    <w:rPr>
      <w:i/>
    </w:rPr>
  </w:style>
  <w:style w:type="paragraph" w:customStyle="1" w:styleId="SuperHeading">
    <w:name w:val="SuperHeading"/>
    <w:basedOn w:val="Normal"/>
    <w:rsid w:val="008330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0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0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0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0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0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0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0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0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0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0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0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0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0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0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0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30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30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0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0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30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30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0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0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0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0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0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0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0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0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30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0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0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0FC"/>
  </w:style>
  <w:style w:type="paragraph" w:styleId="TableofFigures">
    <w:name w:val="table of figures"/>
    <w:basedOn w:val="Normal"/>
    <w:next w:val="Normal"/>
    <w:semiHidden/>
    <w:rsid w:val="008330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0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30FC"/>
    <w:rPr>
      <w:rFonts w:ascii="Wingdings" w:hAnsi="Wingdings"/>
    </w:rPr>
  </w:style>
  <w:style w:type="paragraph" w:customStyle="1" w:styleId="TableHeading">
    <w:name w:val="Table Heading"/>
    <w:basedOn w:val="HeadingBase"/>
    <w:rsid w:val="008330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0FC"/>
    <w:rPr>
      <w:color w:val="0033CC"/>
      <w:u w:val="none"/>
    </w:rPr>
  </w:style>
  <w:style w:type="paragraph" w:customStyle="1" w:styleId="BodyTextRight">
    <w:name w:val="Body Text Right"/>
    <w:basedOn w:val="BodyText"/>
    <w:rsid w:val="008330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0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0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0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0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0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0FC"/>
    <w:rPr>
      <w:sz w:val="32"/>
    </w:rPr>
  </w:style>
  <w:style w:type="paragraph" w:customStyle="1" w:styleId="HeadingProcedure">
    <w:name w:val="Heading Procedure"/>
    <w:basedOn w:val="HeadingBase"/>
    <w:next w:val="Normal"/>
    <w:rsid w:val="008330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0FC"/>
    <w:pPr>
      <w:spacing w:before="60" w:after="60"/>
    </w:pPr>
  </w:style>
  <w:style w:type="paragraph" w:styleId="ListContinue">
    <w:name w:val="List Continue"/>
    <w:basedOn w:val="List"/>
    <w:rsid w:val="008330FC"/>
    <w:pPr>
      <w:ind w:firstLine="0"/>
    </w:pPr>
  </w:style>
  <w:style w:type="paragraph" w:customStyle="1" w:styleId="ListNote">
    <w:name w:val="List Note"/>
    <w:basedOn w:val="List"/>
    <w:rsid w:val="008330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0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0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0FC"/>
    <w:rPr>
      <w:rFonts w:ascii="Courier New" w:hAnsi="Courier New"/>
    </w:rPr>
  </w:style>
  <w:style w:type="paragraph" w:customStyle="1" w:styleId="NoteBullet">
    <w:name w:val="Note Bullet"/>
    <w:basedOn w:val="Note"/>
    <w:rsid w:val="008330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0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0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0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0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30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0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0FC"/>
    <w:rPr>
      <w:b/>
      <w:smallCaps/>
    </w:rPr>
  </w:style>
  <w:style w:type="paragraph" w:customStyle="1" w:styleId="TableListNumber">
    <w:name w:val="Table List Number"/>
    <w:basedOn w:val="ListNumber"/>
    <w:rsid w:val="008330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0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0FC"/>
    <w:pPr>
      <w:numPr>
        <w:numId w:val="8"/>
      </w:numPr>
    </w:pPr>
  </w:style>
  <w:style w:type="paragraph" w:customStyle="1" w:styleId="ListAlpha2">
    <w:name w:val="List Alpha 2"/>
    <w:basedOn w:val="List2"/>
    <w:rsid w:val="008330FC"/>
    <w:pPr>
      <w:numPr>
        <w:numId w:val="7"/>
      </w:numPr>
    </w:pPr>
  </w:style>
  <w:style w:type="paragraph" w:styleId="List2">
    <w:name w:val="List 2"/>
    <w:basedOn w:val="BodyText"/>
    <w:rsid w:val="008330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0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0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0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0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0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30FC"/>
    <w:pPr>
      <w:numPr>
        <w:numId w:val="3"/>
      </w:numPr>
    </w:pPr>
  </w:style>
  <w:style w:type="paragraph" w:styleId="ListContinue2">
    <w:name w:val="List Continue 2"/>
    <w:basedOn w:val="List2"/>
    <w:rsid w:val="008330FC"/>
    <w:pPr>
      <w:ind w:firstLine="0"/>
    </w:pPr>
  </w:style>
  <w:style w:type="paragraph" w:styleId="ListContinue3">
    <w:name w:val="List Continue 3"/>
    <w:basedOn w:val="List3"/>
    <w:rsid w:val="008330FC"/>
    <w:pPr>
      <w:ind w:left="1021" w:firstLine="0"/>
    </w:pPr>
  </w:style>
  <w:style w:type="paragraph" w:styleId="ListContinue4">
    <w:name w:val="List Continue 4"/>
    <w:basedOn w:val="List4"/>
    <w:rsid w:val="008330FC"/>
    <w:pPr>
      <w:ind w:firstLine="0"/>
    </w:pPr>
  </w:style>
  <w:style w:type="paragraph" w:styleId="ListContinue5">
    <w:name w:val="List Continue 5"/>
    <w:basedOn w:val="List5"/>
    <w:rsid w:val="008330FC"/>
    <w:pPr>
      <w:ind w:firstLine="0"/>
    </w:pPr>
  </w:style>
  <w:style w:type="paragraph" w:styleId="ListNumber3">
    <w:name w:val="List Number 3"/>
    <w:basedOn w:val="List3"/>
    <w:rsid w:val="008330FC"/>
    <w:pPr>
      <w:numPr>
        <w:numId w:val="4"/>
      </w:numPr>
    </w:pPr>
  </w:style>
  <w:style w:type="paragraph" w:styleId="ListNumber4">
    <w:name w:val="List Number 4"/>
    <w:basedOn w:val="List4"/>
    <w:rsid w:val="008330FC"/>
    <w:pPr>
      <w:numPr>
        <w:numId w:val="5"/>
      </w:numPr>
    </w:pPr>
  </w:style>
  <w:style w:type="paragraph" w:styleId="ListNumber5">
    <w:name w:val="List Number 5"/>
    <w:basedOn w:val="List5"/>
    <w:rsid w:val="008330FC"/>
    <w:pPr>
      <w:numPr>
        <w:numId w:val="6"/>
      </w:numPr>
    </w:pPr>
  </w:style>
  <w:style w:type="paragraph" w:styleId="BlockText">
    <w:name w:val="Block Text"/>
    <w:basedOn w:val="Normal"/>
    <w:rsid w:val="008330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0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0FC"/>
    <w:rPr>
      <w:sz w:val="16"/>
      <w:vertAlign w:val="superscript"/>
    </w:rPr>
  </w:style>
  <w:style w:type="character" w:customStyle="1" w:styleId="Symbols">
    <w:name w:val="Symbols"/>
    <w:basedOn w:val="DefaultParagraphFont"/>
    <w:rsid w:val="008330FC"/>
    <w:rPr>
      <w:rFonts w:ascii="Symbol" w:hAnsi="Symbol"/>
    </w:rPr>
  </w:style>
  <w:style w:type="character" w:customStyle="1" w:styleId="MenuOptions">
    <w:name w:val="Menu Options"/>
    <w:basedOn w:val="DefaultParagraphFont"/>
    <w:rsid w:val="008330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0FC"/>
    <w:rPr>
      <w:b/>
    </w:rPr>
  </w:style>
  <w:style w:type="character" w:customStyle="1" w:styleId="Underlined">
    <w:name w:val="Underlined"/>
    <w:basedOn w:val="DefaultParagraphFont"/>
    <w:rsid w:val="008330FC"/>
    <w:rPr>
      <w:u w:val="single"/>
    </w:rPr>
  </w:style>
  <w:style w:type="paragraph" w:customStyle="1" w:styleId="TableBodyTextRight">
    <w:name w:val="Table Body Text Right"/>
    <w:basedOn w:val="TableBodyText"/>
    <w:rsid w:val="008330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0FC"/>
    <w:rPr>
      <w:sz w:val="18"/>
    </w:rPr>
  </w:style>
  <w:style w:type="paragraph" w:customStyle="1" w:styleId="BodySmallRight">
    <w:name w:val="Body Small Right"/>
    <w:basedOn w:val="BodyTextRight"/>
    <w:rsid w:val="008330FC"/>
    <w:rPr>
      <w:sz w:val="18"/>
      <w:szCs w:val="18"/>
    </w:rPr>
  </w:style>
  <w:style w:type="paragraph" w:customStyle="1" w:styleId="MarginEdition">
    <w:name w:val="Margin Edition"/>
    <w:basedOn w:val="MarginNote"/>
    <w:rsid w:val="008330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0FC"/>
    <w:rPr>
      <w:sz w:val="2"/>
      <w:szCs w:val="2"/>
    </w:rPr>
  </w:style>
  <w:style w:type="character" w:customStyle="1" w:styleId="Small">
    <w:name w:val="Small"/>
    <w:basedOn w:val="DefaultParagraphFont"/>
    <w:rsid w:val="008330FC"/>
    <w:rPr>
      <w:sz w:val="16"/>
    </w:rPr>
  </w:style>
  <w:style w:type="paragraph" w:customStyle="1" w:styleId="WideTable">
    <w:name w:val="Wide Table"/>
    <w:basedOn w:val="Normal"/>
    <w:rsid w:val="008330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0FC"/>
  </w:style>
  <w:style w:type="paragraph" w:styleId="Quote">
    <w:name w:val="Quote"/>
    <w:basedOn w:val="Heading1"/>
    <w:link w:val="QuoteChar"/>
    <w:qFormat/>
    <w:rsid w:val="008330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0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0FC"/>
    <w:pPr>
      <w:pageBreakBefore/>
    </w:pPr>
  </w:style>
  <w:style w:type="paragraph" w:customStyle="1" w:styleId="Border">
    <w:name w:val="Border"/>
    <w:basedOn w:val="Normal"/>
    <w:qFormat/>
    <w:rsid w:val="008330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0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0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0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0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0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0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0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0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0FC"/>
    <w:rPr>
      <w:u w:val="single"/>
    </w:rPr>
  </w:style>
  <w:style w:type="character" w:customStyle="1" w:styleId="BoldandItalics">
    <w:name w:val="Bold and Italics"/>
    <w:qFormat/>
    <w:rsid w:val="008330FC"/>
    <w:rPr>
      <w:b/>
      <w:i/>
      <w:u w:val="none"/>
    </w:rPr>
  </w:style>
  <w:style w:type="paragraph" w:styleId="BalloonText">
    <w:name w:val="Balloon Text"/>
    <w:basedOn w:val="Normal"/>
    <w:link w:val="BalloonTextChar"/>
    <w:rsid w:val="00833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0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0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0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0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0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0FC"/>
    <w:pPr>
      <w:spacing w:before="0" w:after="0"/>
    </w:pPr>
  </w:style>
  <w:style w:type="paragraph" w:customStyle="1" w:styleId="BodyTextBold">
    <w:name w:val="Body Text Bold"/>
    <w:basedOn w:val="BodyText"/>
    <w:qFormat/>
    <w:rsid w:val="008330FC"/>
    <w:rPr>
      <w:b/>
    </w:rPr>
  </w:style>
  <w:style w:type="character" w:styleId="Hyperlink">
    <w:name w:val="Hyperlink"/>
    <w:basedOn w:val="DefaultParagraphFont"/>
    <w:uiPriority w:val="99"/>
    <w:unhideWhenUsed/>
    <w:rsid w:val="00494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3448</Characters>
  <Application>Microsoft Office Word</Application>
  <DocSecurity>0</DocSecurity>
  <Lines>111</Lines>
  <Paragraphs>69</Paragraphs>
  <ScaleCrop>false</ScaleCrop>
  <Company>Author-it Software Corporation Ltd.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CUAAHL504 Deliver and monitor arts and health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2022-10-19T13:07:00Z</dcterms:created>
  <dcterms:modified xsi:type="dcterms:W3CDTF">2022-10-19T13:07:00Z</dcterms:modified>
</cp:coreProperties>
</file>