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ED7" w:rsidP="00040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CUAAHL503 Develop arts and health programs</w:t>
      </w:r>
      <w:r>
        <w:fldChar w:fldCharType="end"/>
      </w:r>
    </w:p>
    <w:p w:rsidR="00040ED7" w:rsidP="00040ED7">
      <w:pPr>
        <w:pStyle w:val="Version"/>
        <w:sectPr w:rsidSect="00580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4AE" w:rsidP="005804AE">
      <w:pPr>
        <w:pStyle w:val="SuperHeading"/>
      </w:pPr>
      <w:r w:rsidRPr="005804AE">
        <w:t>Assessment Requirements for CUAAHL503 Develop arts and health programs</w:t>
      </w:r>
    </w:p>
    <w:p w:rsidR="00000000" w:rsidRPr="005804AE" w:rsidP="005804AE">
      <w:pPr>
        <w:pStyle w:val="Heading1"/>
      </w:pPr>
      <w:bookmarkStart w:id="1" w:name="O_1161081"/>
      <w:bookmarkEnd w:id="1"/>
      <w:r w:rsidRPr="005804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804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AE" w:rsidP="005804AE">
            <w:pPr>
              <w:pStyle w:val="BodyText"/>
            </w:pPr>
            <w:r w:rsidRPr="005804A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AE">
            <w:pPr>
              <w:pStyle w:val="BodyText"/>
              <w:rPr>
                <w:lang w:val="en-NZ"/>
              </w:rPr>
            </w:pPr>
            <w:r w:rsidRPr="005804AE">
              <w:rPr>
                <w:rStyle w:val="SpecialBold"/>
              </w:rPr>
              <w:t>Comments</w:t>
            </w:r>
          </w:p>
        </w:tc>
      </w:tr>
      <w:tr w:rsidTr="005804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4AE">
            <w:pPr>
              <w:pStyle w:val="BodyText"/>
              <w:rPr>
                <w:lang w:val="en-NZ"/>
              </w:rPr>
            </w:pPr>
            <w:r w:rsidRPr="005804A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4AE" w:rsidP="005804AE">
            <w:pPr>
              <w:pStyle w:val="BodyText"/>
            </w:pPr>
            <w:r w:rsidRPr="005804AE">
              <w:t>This version first released with CUA Creative Arts and Culture Training Package Version 5.0.</w:t>
            </w:r>
          </w:p>
        </w:tc>
      </w:tr>
    </w:tbl>
    <w:p w:rsidR="00000000" w:rsidRPr="005804AE" w:rsidP="005804AE">
      <w:pPr>
        <w:pStyle w:val="BodyText"/>
      </w:pPr>
    </w:p>
    <w:p w:rsidR="00000000" w:rsidRPr="005804AE" w:rsidP="005804AE">
      <w:pPr>
        <w:pStyle w:val="AllowPageBreak"/>
      </w:pPr>
    </w:p>
    <w:p w:rsidR="00000000" w:rsidRPr="005804AE" w:rsidP="005804AE">
      <w:pPr>
        <w:pStyle w:val="Heading1"/>
      </w:pPr>
      <w:bookmarkStart w:id="2" w:name="O_1161084"/>
      <w:bookmarkEnd w:id="2"/>
      <w:r w:rsidRPr="005804AE">
        <w:t>Performance Evidence</w:t>
      </w:r>
    </w:p>
    <w:p w:rsidR="00000000" w:rsidRPr="005804AE" w:rsidP="00040ED7">
      <w:pPr>
        <w:pStyle w:val="BodyText"/>
      </w:pPr>
      <w:r w:rsidRPr="005804AE">
        <w:t>The candidate must demonstrate the ability to complete the tasks outlined in the elements, performance criteria and foundation skills of this unit, including evidence of the ability to:</w:t>
      </w:r>
    </w:p>
    <w:p w:rsidR="00000000" w:rsidRPr="005804AE" w:rsidP="005804AE">
      <w:pPr>
        <w:pStyle w:val="ListBullet"/>
      </w:pPr>
      <w:r w:rsidRPr="005804AE">
        <w:t>develop at least one arts and health program tha</w:t>
      </w:r>
      <w:r w:rsidRPr="005804AE">
        <w:t>t meets identified objectives for a specific target group with mixed needs.</w:t>
      </w:r>
    </w:p>
    <w:p w:rsidR="00000000" w:rsidRPr="005804AE" w:rsidP="005804AE">
      <w:pPr>
        <w:pStyle w:val="AllowPageBreak"/>
      </w:pPr>
    </w:p>
    <w:p w:rsidR="00000000" w:rsidRPr="005804AE" w:rsidP="005804AE">
      <w:pPr>
        <w:pStyle w:val="Heading1"/>
      </w:pPr>
      <w:bookmarkStart w:id="3" w:name="O_1161083"/>
      <w:bookmarkEnd w:id="3"/>
      <w:r w:rsidRPr="005804AE">
        <w:t>Knowledge Evidence</w:t>
      </w:r>
    </w:p>
    <w:p w:rsidR="00000000" w:rsidRPr="005804AE" w:rsidP="00040ED7">
      <w:pPr>
        <w:pStyle w:val="BodyText"/>
      </w:pPr>
      <w:r w:rsidRPr="005804AE">
        <w:t>The candidate must be able to demonstrate knowledge to complete the tasks outlined in the elements, performance criteria and foundation skills</w:t>
      </w:r>
      <w:r w:rsidRPr="005804AE">
        <w:t xml:space="preserve"> of this unit, including knowledge of:</w:t>
      </w:r>
    </w:p>
    <w:p w:rsidR="00000000" w:rsidRPr="005804AE" w:rsidP="005804AE">
      <w:pPr>
        <w:pStyle w:val="ListBullet"/>
      </w:pPr>
      <w:r w:rsidRPr="005804AE">
        <w:t>organisational and legislative requirements and codes of practice relating to own role in the arts and health industry, including:</w:t>
      </w:r>
    </w:p>
    <w:p w:rsidR="00000000" w:rsidRPr="005804AE" w:rsidP="005804AE">
      <w:pPr>
        <w:pStyle w:val="ListBullet2"/>
      </w:pPr>
      <w:r w:rsidRPr="005804AE">
        <w:t>workplace health and safety</w:t>
      </w:r>
    </w:p>
    <w:p w:rsidR="00000000" w:rsidRPr="005804AE" w:rsidP="005804AE">
      <w:pPr>
        <w:pStyle w:val="ListBullet2"/>
      </w:pPr>
      <w:r w:rsidRPr="005804AE">
        <w:t>safe practices in different art forms</w:t>
      </w:r>
    </w:p>
    <w:p w:rsidR="00000000" w:rsidRPr="005804AE" w:rsidP="005804AE">
      <w:pPr>
        <w:pStyle w:val="ListBullet2"/>
      </w:pPr>
      <w:r w:rsidRPr="005804AE">
        <w:t>safe physical practices in an arts and health context</w:t>
      </w:r>
    </w:p>
    <w:p w:rsidR="00000000" w:rsidRPr="005804AE" w:rsidP="005804AE">
      <w:pPr>
        <w:pStyle w:val="ListBullet2"/>
      </w:pPr>
      <w:r w:rsidRPr="005804AE">
        <w:t>mental health and wellbeing</w:t>
      </w:r>
    </w:p>
    <w:p w:rsidR="00000000" w:rsidRPr="005804AE" w:rsidP="005804AE">
      <w:pPr>
        <w:pStyle w:val="ListBullet2"/>
      </w:pPr>
      <w:r w:rsidRPr="005804AE">
        <w:t xml:space="preserve">privacy and confidentiality </w:t>
      </w:r>
    </w:p>
    <w:p w:rsidR="00000000" w:rsidRPr="005804AE" w:rsidP="005804AE">
      <w:pPr>
        <w:pStyle w:val="ListBullet2"/>
      </w:pPr>
      <w:r w:rsidRPr="005804AE">
        <w:t>equal opportunity and discrimination</w:t>
      </w:r>
    </w:p>
    <w:p w:rsidR="00000000" w:rsidRPr="005804AE" w:rsidP="005804AE">
      <w:pPr>
        <w:pStyle w:val="ListBullet"/>
      </w:pPr>
      <w:r w:rsidRPr="005804AE">
        <w:t>benefits and limitations of potential program components, including resource limitations</w:t>
      </w:r>
    </w:p>
    <w:p w:rsidR="00000000" w:rsidRPr="005804AE" w:rsidP="005804AE">
      <w:pPr>
        <w:pStyle w:val="ListBullet"/>
      </w:pPr>
      <w:r w:rsidRPr="005804AE">
        <w:t>common risks assoc</w:t>
      </w:r>
      <w:r w:rsidRPr="005804AE">
        <w:t>iated with developing arts and health programs</w:t>
      </w:r>
    </w:p>
    <w:p w:rsidR="00000000" w:rsidRPr="005804AE" w:rsidP="005804AE">
      <w:pPr>
        <w:pStyle w:val="ListBullet"/>
      </w:pPr>
      <w:r w:rsidRPr="005804AE">
        <w:t>principles of arts and health program development, including:</w:t>
      </w:r>
    </w:p>
    <w:p w:rsidR="00000000" w:rsidRPr="005804AE" w:rsidP="005804AE">
      <w:pPr>
        <w:pStyle w:val="ListBullet2"/>
      </w:pPr>
      <w:r w:rsidRPr="005804AE">
        <w:t>sustainable arts and health practice</w:t>
      </w:r>
    </w:p>
    <w:p w:rsidR="00000000" w:rsidRPr="005804AE" w:rsidP="005804AE">
      <w:pPr>
        <w:pStyle w:val="ListBullet2"/>
      </w:pPr>
      <w:r w:rsidRPr="005804AE">
        <w:t>arts and health techniques and context in which they are used</w:t>
      </w:r>
    </w:p>
    <w:p w:rsidR="00000000" w:rsidRPr="005804AE" w:rsidP="005804AE">
      <w:pPr>
        <w:pStyle w:val="ListBullet2"/>
      </w:pPr>
      <w:r w:rsidRPr="005804AE">
        <w:t>collaboration between arts and health professio</w:t>
      </w:r>
      <w:r w:rsidRPr="005804AE">
        <w:t>nals</w:t>
      </w:r>
    </w:p>
    <w:p w:rsidR="00000000" w:rsidRPr="005804AE" w:rsidP="005804AE">
      <w:pPr>
        <w:pStyle w:val="ListBullet2"/>
      </w:pPr>
      <w:r w:rsidRPr="005804AE">
        <w:t>accessibility and inclusion</w:t>
      </w:r>
    </w:p>
    <w:p w:rsidR="00000000" w:rsidRPr="005804AE" w:rsidP="005804AE">
      <w:pPr>
        <w:pStyle w:val="ListBullet"/>
      </w:pPr>
      <w:r w:rsidRPr="005804AE">
        <w:t>effective structures for arts and health programs</w:t>
      </w:r>
    </w:p>
    <w:p w:rsidR="00000000" w:rsidRPr="005804AE" w:rsidP="005804AE">
      <w:pPr>
        <w:pStyle w:val="ListBullet"/>
      </w:pPr>
      <w:r w:rsidRPr="005804AE">
        <w:t>nature and features of arts and health program components to achieve intended outcomes, including:</w:t>
      </w:r>
    </w:p>
    <w:p w:rsidR="00000000" w:rsidRPr="005804AE" w:rsidP="005804AE">
      <w:pPr>
        <w:pStyle w:val="ListBullet2"/>
      </w:pPr>
      <w:r w:rsidRPr="005804AE">
        <w:t>activities and associated timelines</w:t>
      </w:r>
    </w:p>
    <w:p w:rsidR="00000000" w:rsidRPr="005804AE" w:rsidP="005804AE">
      <w:pPr>
        <w:pStyle w:val="ListBullet2"/>
      </w:pPr>
      <w:r w:rsidRPr="005804AE">
        <w:t>services, settings and facilities</w:t>
      </w:r>
    </w:p>
    <w:p w:rsidR="00000000" w:rsidRPr="005804AE" w:rsidP="005804AE">
      <w:pPr>
        <w:pStyle w:val="ListBullet2"/>
      </w:pPr>
      <w:r w:rsidRPr="005804AE">
        <w:t>participant characteristics and related needs</w:t>
      </w:r>
    </w:p>
    <w:p w:rsidR="00000000" w:rsidRPr="005804AE" w:rsidP="005804AE">
      <w:pPr>
        <w:pStyle w:val="ListBullet2"/>
      </w:pPr>
      <w:r w:rsidRPr="005804AE">
        <w:t>self-expression</w:t>
      </w:r>
    </w:p>
    <w:p w:rsidR="00000000" w:rsidRPr="005804AE" w:rsidP="005804AE">
      <w:pPr>
        <w:pStyle w:val="ListBullet2"/>
      </w:pPr>
      <w:r w:rsidRPr="005804AE">
        <w:t>self-determination</w:t>
      </w:r>
    </w:p>
    <w:p w:rsidR="00000000" w:rsidRPr="005804AE" w:rsidP="005804AE">
      <w:pPr>
        <w:pStyle w:val="ListBullet2"/>
      </w:pPr>
      <w:r w:rsidRPr="005804AE">
        <w:t>opportunities for creativity, artistry and experimentation</w:t>
      </w:r>
    </w:p>
    <w:p w:rsidR="00000000" w:rsidRPr="005804AE" w:rsidP="005804AE">
      <w:pPr>
        <w:pStyle w:val="ListBullet"/>
      </w:pPr>
      <w:r w:rsidRPr="005804AE">
        <w:t>organisational policies and procedures, including those relating to:</w:t>
      </w:r>
    </w:p>
    <w:p w:rsidR="00000000" w:rsidRPr="005804AE" w:rsidP="005804AE">
      <w:pPr>
        <w:pStyle w:val="ListBullet2"/>
      </w:pPr>
      <w:r w:rsidRPr="005804AE">
        <w:t>documenting arts and health program</w:t>
      </w:r>
    </w:p>
    <w:p w:rsidR="00000000" w:rsidRPr="005804AE" w:rsidP="005804AE">
      <w:pPr>
        <w:pStyle w:val="ListBullet2"/>
      </w:pPr>
      <w:r w:rsidRPr="005804AE">
        <w:t>cost effe</w:t>
      </w:r>
      <w:r w:rsidRPr="005804AE">
        <w:t>ctiveness of arts and health program</w:t>
      </w:r>
    </w:p>
    <w:p w:rsidR="00000000" w:rsidRPr="005804AE" w:rsidP="005804AE">
      <w:pPr>
        <w:pStyle w:val="ListBullet2"/>
      </w:pPr>
      <w:r w:rsidRPr="005804AE">
        <w:t>seeking feedback on program.</w:t>
      </w:r>
    </w:p>
    <w:p w:rsidR="00000000" w:rsidRPr="005804AE" w:rsidP="005804AE">
      <w:pPr>
        <w:pStyle w:val="AllowPageBreak"/>
      </w:pPr>
    </w:p>
    <w:p w:rsidR="00000000" w:rsidRPr="005804AE" w:rsidP="005804AE">
      <w:pPr>
        <w:pStyle w:val="Heading1"/>
      </w:pPr>
      <w:bookmarkStart w:id="4" w:name="O_1161082"/>
      <w:bookmarkEnd w:id="4"/>
      <w:r w:rsidRPr="005804AE">
        <w:t>Assessment Conditions</w:t>
      </w:r>
    </w:p>
    <w:p w:rsidR="00000000" w:rsidRPr="005804AE" w:rsidP="00040ED7">
      <w:pPr>
        <w:pStyle w:val="BodyText"/>
      </w:pPr>
      <w:r w:rsidRPr="005804AE">
        <w:t xml:space="preserve">Skills in this unit must be demonstrated in a workplace or simulated environment where the conditions are typical of those in a working environment in this industry. </w:t>
      </w:r>
    </w:p>
    <w:p w:rsidR="00000000" w:rsidRPr="005804AE" w:rsidP="00040ED7">
      <w:pPr>
        <w:pStyle w:val="BodyText"/>
      </w:pPr>
      <w:r w:rsidRPr="005804AE">
        <w:t>This includes access to:</w:t>
      </w:r>
    </w:p>
    <w:p w:rsidR="00000000" w:rsidRPr="005804AE" w:rsidP="005804AE">
      <w:pPr>
        <w:pStyle w:val="ListBullet"/>
      </w:pPr>
      <w:r w:rsidRPr="005804AE">
        <w:t>technology required to develop program described in performance</w:t>
      </w:r>
      <w:r w:rsidRPr="005804AE">
        <w:t xml:space="preserve"> evidence</w:t>
      </w:r>
    </w:p>
    <w:p w:rsidR="00000000" w:rsidRPr="005804AE" w:rsidP="005804AE">
      <w:pPr>
        <w:pStyle w:val="ListBullet"/>
      </w:pPr>
      <w:r w:rsidRPr="005804AE">
        <w:t>participant cohort requiring an arts and health program.</w:t>
      </w:r>
    </w:p>
    <w:p w:rsidR="00000000" w:rsidRPr="005804AE" w:rsidP="005804AE">
      <w:pPr>
        <w:pStyle w:val="List"/>
      </w:pPr>
    </w:p>
    <w:p w:rsidR="00000000" w:rsidRPr="005804AE" w:rsidP="00040ED7">
      <w:pPr>
        <w:pStyle w:val="BodyText"/>
      </w:pPr>
      <w:r w:rsidRPr="005804AE">
        <w:t>Assessors of this unit must satisfy the requirements for assessors in applicable vocational education and training legislation, frameworks and/or standards.</w:t>
      </w:r>
    </w:p>
    <w:p w:rsidR="00000000" w:rsidRPr="005804AE" w:rsidP="005804AE">
      <w:pPr>
        <w:pStyle w:val="Heading1"/>
      </w:pPr>
      <w:bookmarkStart w:id="5" w:name="O_1161080"/>
      <w:bookmarkEnd w:id="5"/>
      <w:r w:rsidRPr="005804AE">
        <w:t>Links</w:t>
      </w:r>
    </w:p>
    <w:p w:rsidR="00000000" w:rsidRPr="005804AE" w:rsidP="00040ED7">
      <w:pPr>
        <w:pStyle w:val="BodyText"/>
      </w:pPr>
      <w:r w:rsidRPr="005804AE">
        <w:t>Compan</w:t>
      </w:r>
      <w:r w:rsidRPr="005804AE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3ED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04AE" w:rsidP="005804AE"/>
    <w:sectPr w:rsidSect="005804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AE" w:rsidRPr="00040ED7" w:rsidP="00040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7" w:rsidP="00580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ED7" w:rsidP="00580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0ED7" w:rsidP="00580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4AE" w:rsidRPr="00040ED7" w:rsidP="00040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7" w:rsidRPr="002D2AF8" w:rsidP="00580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CUAAHL503 Develop arts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40ED7" w:rsidP="00580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8C0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D28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0A1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4AE"/>
  </w:style>
  <w:style w:type="character" w:customStyle="1" w:styleId="Heading1Char">
    <w:name w:val="Heading 1 Char"/>
    <w:basedOn w:val="DefaultParagraphFont"/>
    <w:link w:val="Heading1"/>
    <w:rsid w:val="00580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4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04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04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4AE"/>
    <w:rPr>
      <w:b/>
      <w:spacing w:val="0"/>
    </w:rPr>
  </w:style>
  <w:style w:type="paragraph" w:styleId="ListBullet2">
    <w:name w:val="List Bullet 2"/>
    <w:basedOn w:val="List2"/>
    <w:rsid w:val="005804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4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0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4AE"/>
    <w:rPr>
      <w:i/>
    </w:rPr>
  </w:style>
  <w:style w:type="paragraph" w:styleId="Caption">
    <w:name w:val="caption"/>
    <w:basedOn w:val="BodyText"/>
    <w:next w:val="Normal"/>
    <w:qFormat/>
    <w:rsid w:val="00580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4AE"/>
  </w:style>
  <w:style w:type="paragraph" w:styleId="TableofFigures">
    <w:name w:val="table of figures"/>
    <w:basedOn w:val="Normal"/>
    <w:next w:val="Normal"/>
    <w:semiHidden/>
    <w:rsid w:val="00580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4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4AE"/>
    <w:rPr>
      <w:rFonts w:ascii="Wingdings" w:hAnsi="Wingdings"/>
    </w:rPr>
  </w:style>
  <w:style w:type="paragraph" w:customStyle="1" w:styleId="TableHeading">
    <w:name w:val="Table Heading"/>
    <w:basedOn w:val="HeadingBase"/>
    <w:rsid w:val="00580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4AE"/>
    <w:rPr>
      <w:color w:val="0033CC"/>
      <w:u w:val="none"/>
    </w:rPr>
  </w:style>
  <w:style w:type="paragraph" w:customStyle="1" w:styleId="BodyTextRight">
    <w:name w:val="Body Text Right"/>
    <w:basedOn w:val="BodyText"/>
    <w:rsid w:val="00580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4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4AE"/>
    <w:rPr>
      <w:sz w:val="32"/>
    </w:rPr>
  </w:style>
  <w:style w:type="paragraph" w:customStyle="1" w:styleId="HeadingProcedure">
    <w:name w:val="Heading Procedure"/>
    <w:basedOn w:val="HeadingBase"/>
    <w:next w:val="Normal"/>
    <w:rsid w:val="00580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4AE"/>
    <w:pPr>
      <w:spacing w:before="60" w:after="60"/>
    </w:pPr>
  </w:style>
  <w:style w:type="paragraph" w:styleId="ListContinue">
    <w:name w:val="List Continue"/>
    <w:basedOn w:val="List"/>
    <w:rsid w:val="005804AE"/>
    <w:pPr>
      <w:ind w:firstLine="0"/>
    </w:pPr>
  </w:style>
  <w:style w:type="paragraph" w:customStyle="1" w:styleId="ListNote">
    <w:name w:val="List Note"/>
    <w:basedOn w:val="List"/>
    <w:rsid w:val="00580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4AE"/>
    <w:rPr>
      <w:rFonts w:ascii="Courier New" w:hAnsi="Courier New"/>
    </w:rPr>
  </w:style>
  <w:style w:type="paragraph" w:customStyle="1" w:styleId="NoteBullet">
    <w:name w:val="Note Bullet"/>
    <w:basedOn w:val="Note"/>
    <w:rsid w:val="00580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4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4AE"/>
    <w:rPr>
      <w:b/>
      <w:smallCaps/>
    </w:rPr>
  </w:style>
  <w:style w:type="paragraph" w:customStyle="1" w:styleId="TableListNumber">
    <w:name w:val="Table List Number"/>
    <w:basedOn w:val="ListNumber"/>
    <w:rsid w:val="00580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4AE"/>
    <w:pPr>
      <w:numPr>
        <w:numId w:val="9"/>
      </w:numPr>
    </w:pPr>
  </w:style>
  <w:style w:type="paragraph" w:customStyle="1" w:styleId="ListAlpha2">
    <w:name w:val="List Alpha 2"/>
    <w:basedOn w:val="List2"/>
    <w:rsid w:val="005804AE"/>
    <w:pPr>
      <w:numPr>
        <w:numId w:val="8"/>
      </w:numPr>
    </w:pPr>
  </w:style>
  <w:style w:type="paragraph" w:styleId="List2">
    <w:name w:val="List 2"/>
    <w:basedOn w:val="BodyText"/>
    <w:rsid w:val="00580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4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4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4AE"/>
    <w:pPr>
      <w:numPr>
        <w:numId w:val="4"/>
      </w:numPr>
    </w:pPr>
  </w:style>
  <w:style w:type="paragraph" w:styleId="ListContinue2">
    <w:name w:val="List Continue 2"/>
    <w:basedOn w:val="List2"/>
    <w:rsid w:val="005804AE"/>
    <w:pPr>
      <w:ind w:firstLine="0"/>
    </w:pPr>
  </w:style>
  <w:style w:type="paragraph" w:styleId="ListContinue3">
    <w:name w:val="List Continue 3"/>
    <w:basedOn w:val="List3"/>
    <w:rsid w:val="005804AE"/>
    <w:pPr>
      <w:ind w:left="1021" w:firstLine="0"/>
    </w:pPr>
  </w:style>
  <w:style w:type="paragraph" w:styleId="ListContinue4">
    <w:name w:val="List Continue 4"/>
    <w:basedOn w:val="List4"/>
    <w:rsid w:val="005804AE"/>
    <w:pPr>
      <w:ind w:firstLine="0"/>
    </w:pPr>
  </w:style>
  <w:style w:type="paragraph" w:styleId="ListContinue5">
    <w:name w:val="List Continue 5"/>
    <w:basedOn w:val="List5"/>
    <w:rsid w:val="005804AE"/>
    <w:pPr>
      <w:ind w:firstLine="0"/>
    </w:pPr>
  </w:style>
  <w:style w:type="paragraph" w:styleId="ListNumber3">
    <w:name w:val="List Number 3"/>
    <w:basedOn w:val="List3"/>
    <w:rsid w:val="005804AE"/>
    <w:pPr>
      <w:numPr>
        <w:numId w:val="5"/>
      </w:numPr>
    </w:pPr>
  </w:style>
  <w:style w:type="paragraph" w:styleId="ListNumber4">
    <w:name w:val="List Number 4"/>
    <w:basedOn w:val="List4"/>
    <w:rsid w:val="005804AE"/>
    <w:pPr>
      <w:numPr>
        <w:numId w:val="6"/>
      </w:numPr>
    </w:pPr>
  </w:style>
  <w:style w:type="paragraph" w:styleId="ListNumber5">
    <w:name w:val="List Number 5"/>
    <w:basedOn w:val="List5"/>
    <w:rsid w:val="005804AE"/>
    <w:pPr>
      <w:numPr>
        <w:numId w:val="7"/>
      </w:numPr>
    </w:pPr>
  </w:style>
  <w:style w:type="paragraph" w:styleId="BlockText">
    <w:name w:val="Block Text"/>
    <w:basedOn w:val="Normal"/>
    <w:rsid w:val="00580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4AE"/>
    <w:rPr>
      <w:sz w:val="16"/>
      <w:vertAlign w:val="superscript"/>
    </w:rPr>
  </w:style>
  <w:style w:type="character" w:customStyle="1" w:styleId="Symbols">
    <w:name w:val="Symbols"/>
    <w:basedOn w:val="DefaultParagraphFont"/>
    <w:rsid w:val="005804AE"/>
    <w:rPr>
      <w:rFonts w:ascii="Symbol" w:hAnsi="Symbol"/>
    </w:rPr>
  </w:style>
  <w:style w:type="character" w:customStyle="1" w:styleId="MenuOptions">
    <w:name w:val="Menu Options"/>
    <w:basedOn w:val="DefaultParagraphFont"/>
    <w:rsid w:val="00580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4AE"/>
    <w:rPr>
      <w:b/>
    </w:rPr>
  </w:style>
  <w:style w:type="character" w:customStyle="1" w:styleId="Underlined">
    <w:name w:val="Underlined"/>
    <w:basedOn w:val="DefaultParagraphFont"/>
    <w:rsid w:val="005804AE"/>
    <w:rPr>
      <w:u w:val="single"/>
    </w:rPr>
  </w:style>
  <w:style w:type="paragraph" w:customStyle="1" w:styleId="TableBodyTextRight">
    <w:name w:val="Table Body Text Right"/>
    <w:basedOn w:val="TableBodyText"/>
    <w:rsid w:val="00580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4AE"/>
    <w:rPr>
      <w:sz w:val="18"/>
    </w:rPr>
  </w:style>
  <w:style w:type="paragraph" w:customStyle="1" w:styleId="BodySmallRight">
    <w:name w:val="Body Small Right"/>
    <w:basedOn w:val="BodyTextRight"/>
    <w:rsid w:val="005804AE"/>
    <w:rPr>
      <w:sz w:val="18"/>
      <w:szCs w:val="18"/>
    </w:rPr>
  </w:style>
  <w:style w:type="paragraph" w:customStyle="1" w:styleId="MarginEdition">
    <w:name w:val="Margin Edition"/>
    <w:basedOn w:val="MarginNote"/>
    <w:rsid w:val="00580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4AE"/>
    <w:rPr>
      <w:sz w:val="2"/>
      <w:szCs w:val="2"/>
    </w:rPr>
  </w:style>
  <w:style w:type="character" w:customStyle="1" w:styleId="Small">
    <w:name w:val="Small"/>
    <w:basedOn w:val="DefaultParagraphFont"/>
    <w:rsid w:val="005804AE"/>
    <w:rPr>
      <w:sz w:val="16"/>
    </w:rPr>
  </w:style>
  <w:style w:type="paragraph" w:customStyle="1" w:styleId="WideTable">
    <w:name w:val="Wide Table"/>
    <w:basedOn w:val="Normal"/>
    <w:rsid w:val="00580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4AE"/>
  </w:style>
  <w:style w:type="paragraph" w:styleId="Quote">
    <w:name w:val="Quote"/>
    <w:basedOn w:val="Heading1"/>
    <w:link w:val="QuoteChar"/>
    <w:qFormat/>
    <w:rsid w:val="00580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4AE"/>
    <w:pPr>
      <w:pageBreakBefore/>
    </w:pPr>
  </w:style>
  <w:style w:type="paragraph" w:customStyle="1" w:styleId="Border">
    <w:name w:val="Border"/>
    <w:basedOn w:val="Normal"/>
    <w:qFormat/>
    <w:rsid w:val="00580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4AE"/>
    <w:rPr>
      <w:u w:val="single"/>
    </w:rPr>
  </w:style>
  <w:style w:type="character" w:customStyle="1" w:styleId="BoldandItalics">
    <w:name w:val="Bold and Italics"/>
    <w:qFormat/>
    <w:rsid w:val="005804AE"/>
    <w:rPr>
      <w:b/>
      <w:i/>
      <w:u w:val="none"/>
    </w:rPr>
  </w:style>
  <w:style w:type="paragraph" w:styleId="BalloonText">
    <w:name w:val="Balloon Text"/>
    <w:basedOn w:val="Normal"/>
    <w:link w:val="BalloonTextChar"/>
    <w:rsid w:val="00580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4AE"/>
    <w:pPr>
      <w:spacing w:before="0" w:after="0"/>
    </w:pPr>
  </w:style>
  <w:style w:type="paragraph" w:customStyle="1" w:styleId="BodyTextBold">
    <w:name w:val="Body Text Bold"/>
    <w:basedOn w:val="BodyText"/>
    <w:qFormat/>
    <w:rsid w:val="005804AE"/>
    <w:rPr>
      <w:b/>
    </w:rPr>
  </w:style>
  <w:style w:type="character" w:styleId="Hyperlink">
    <w:name w:val="Hyperlink"/>
    <w:basedOn w:val="DefaultParagraphFont"/>
    <w:uiPriority w:val="99"/>
    <w:unhideWhenUsed/>
    <w:rsid w:val="00040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2547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CUAAHL503 Develop arts and health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