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B31C1" w:rsidP="009B31C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CUAAHL501 Assess arts and health requirements of participants</w:t>
      </w:r>
      <w:r>
        <w:fldChar w:fldCharType="end"/>
      </w:r>
    </w:p>
    <w:p w:rsidR="009B31C1" w:rsidP="009B31C1">
      <w:pPr>
        <w:pStyle w:val="Version"/>
        <w:sectPr w:rsidSect="007D2D0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D2D08" w:rsidP="007D2D08">
      <w:pPr>
        <w:pStyle w:val="SuperHeading"/>
      </w:pPr>
      <w:r w:rsidRPr="007D2D08">
        <w:t>CUAAHL501 Assess arts and health requirements of participants</w:t>
      </w:r>
    </w:p>
    <w:p w:rsidR="00000000" w:rsidRPr="007D2D08" w:rsidP="007D2D08">
      <w:pPr>
        <w:pStyle w:val="Heading1"/>
      </w:pPr>
      <w:bookmarkStart w:id="1" w:name="O_1161069"/>
      <w:bookmarkEnd w:id="1"/>
      <w:r w:rsidRPr="007D2D08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7D2D0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2D08" w:rsidP="007D2D08">
            <w:pPr>
              <w:pStyle w:val="BodyText"/>
            </w:pPr>
            <w:r w:rsidRPr="007D2D08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D08">
            <w:pPr>
              <w:pStyle w:val="BodyText"/>
              <w:rPr>
                <w:lang w:val="en-NZ"/>
              </w:rPr>
            </w:pPr>
            <w:r w:rsidRPr="007D2D08">
              <w:rPr>
                <w:rStyle w:val="SpecialBold"/>
              </w:rPr>
              <w:t>Comments</w:t>
            </w:r>
          </w:p>
        </w:tc>
      </w:tr>
      <w:tr w:rsidTr="007D2D0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D08">
            <w:pPr>
              <w:pStyle w:val="BodyText"/>
              <w:rPr>
                <w:lang w:val="en-NZ"/>
              </w:rPr>
            </w:pPr>
            <w:r w:rsidRPr="007D2D08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2D08" w:rsidP="007D2D08">
            <w:pPr>
              <w:pStyle w:val="BodyText"/>
            </w:pPr>
            <w:r w:rsidRPr="007D2D08">
              <w:t>This version first released with CUA Creative Arts and Culture Training Package Version 5.0.</w:t>
            </w:r>
          </w:p>
        </w:tc>
      </w:tr>
    </w:tbl>
    <w:p w:rsidR="00000000" w:rsidRPr="007D2D08" w:rsidP="007D2D08">
      <w:pPr>
        <w:pStyle w:val="BodyText"/>
      </w:pPr>
    </w:p>
    <w:p w:rsidR="00000000" w:rsidRPr="007D2D08" w:rsidP="007D2D08">
      <w:pPr>
        <w:pStyle w:val="AllowPageBreak"/>
      </w:pPr>
    </w:p>
    <w:p w:rsidR="00000000" w:rsidRPr="007D2D08" w:rsidP="007D2D08">
      <w:pPr>
        <w:pStyle w:val="Heading1"/>
      </w:pPr>
      <w:bookmarkStart w:id="2" w:name="O_1161074"/>
      <w:bookmarkEnd w:id="2"/>
      <w:r w:rsidRPr="007D2D08">
        <w:t>Application</w:t>
      </w:r>
    </w:p>
    <w:p w:rsidR="00000000" w:rsidRPr="007D2D08" w:rsidP="009B31C1">
      <w:pPr>
        <w:pStyle w:val="BodyText"/>
      </w:pPr>
      <w:r w:rsidRPr="007D2D08">
        <w:t>This unit describes the skills and knowledge required to undertake an assessment of the arts and health requirements of a wide variety of participants.</w:t>
      </w:r>
    </w:p>
    <w:p w:rsidR="00000000" w:rsidRPr="007D2D08" w:rsidP="009B31C1">
      <w:pPr>
        <w:pStyle w:val="BodyText"/>
      </w:pPr>
      <w:r w:rsidRPr="007D2D08">
        <w:t>The unit applies to those who are responsible for promoting the incorporation of creative arts into heal</w:t>
      </w:r>
      <w:r w:rsidRPr="007D2D08">
        <w:t xml:space="preserve">th care regimes. Individuals are expected to apply initiative and judgement in assessing individual participant requirements, as well as the sustainability of arts and health practices in a variety of contexts. </w:t>
      </w:r>
    </w:p>
    <w:p w:rsidR="00000000" w:rsidRPr="007D2D08" w:rsidP="009B31C1">
      <w:pPr>
        <w:pStyle w:val="BodyText"/>
      </w:pPr>
      <w:r w:rsidRPr="007D2D08">
        <w:t>No licensing, legislative or certification r</w:t>
      </w:r>
      <w:r w:rsidRPr="007D2D08">
        <w:t>equirements apply to this unit at the time of publication.</w:t>
      </w:r>
    </w:p>
    <w:p w:rsidR="00000000" w:rsidRPr="007D2D08" w:rsidP="007D2D08">
      <w:pPr>
        <w:pStyle w:val="Heading1"/>
      </w:pPr>
      <w:bookmarkStart w:id="3" w:name="O_1161073"/>
      <w:bookmarkEnd w:id="3"/>
      <w:r w:rsidRPr="007D2D08">
        <w:t>Unit Sector</w:t>
      </w:r>
    </w:p>
    <w:p w:rsidR="00000000" w:rsidRPr="007D2D08" w:rsidP="009B31C1">
      <w:pPr>
        <w:pStyle w:val="BodyText"/>
      </w:pPr>
      <w:r w:rsidRPr="007D2D08">
        <w:t>Arts and health</w:t>
      </w:r>
    </w:p>
    <w:p w:rsidR="00000000" w:rsidRPr="007D2D08" w:rsidP="007D2D08">
      <w:pPr>
        <w:pStyle w:val="Heading1"/>
      </w:pPr>
      <w:bookmarkStart w:id="4" w:name="O_1161072"/>
      <w:bookmarkEnd w:id="4"/>
      <w:r w:rsidRPr="007D2D08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7D2D0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2D08" w:rsidP="007D2D08">
            <w:pPr>
              <w:pStyle w:val="BodyText"/>
            </w:pPr>
            <w:r w:rsidRPr="007D2D08">
              <w:rPr>
                <w:rStyle w:val="SpecialBold"/>
              </w:rPr>
              <w:t>ELEMENT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D08">
            <w:pPr>
              <w:pStyle w:val="BodyText"/>
              <w:rPr>
                <w:lang w:val="en-NZ"/>
              </w:rPr>
            </w:pPr>
            <w:r w:rsidRPr="007D2D08">
              <w:rPr>
                <w:rStyle w:val="SpecialBold"/>
              </w:rPr>
              <w:t>PERFORMANCE CRITERIA</w:t>
            </w:r>
          </w:p>
        </w:tc>
      </w:tr>
      <w:tr w:rsidTr="007D2D0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2D08" w:rsidP="007D2D08">
            <w:pPr>
              <w:pStyle w:val="BodyText"/>
            </w:pPr>
            <w:r w:rsidRPr="007D2D08">
              <w:rPr>
                <w:rStyle w:val="Emphasis"/>
              </w:rPr>
              <w:t>Elements describe the essential outcomes.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D08">
            <w:pPr>
              <w:pStyle w:val="BodyText"/>
              <w:rPr>
                <w:lang w:val="en-NZ"/>
              </w:rPr>
            </w:pPr>
            <w:r w:rsidRPr="007D2D0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D2D0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D08">
            <w:pPr>
              <w:pStyle w:val="List"/>
              <w:rPr>
                <w:lang w:val="en-NZ"/>
              </w:rPr>
            </w:pPr>
            <w:r w:rsidRPr="007D2D08">
              <w:t>1. Identify arts and health requirements of participants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2D08" w:rsidP="007D2D08">
            <w:pPr>
              <w:pStyle w:val="List"/>
            </w:pPr>
            <w:r w:rsidRPr="007D2D08">
              <w:t>1.1 Obtain and record participant’s applicable health history using professional protocols and accordi</w:t>
            </w:r>
            <w:r w:rsidRPr="007D2D08">
              <w:t>ng to organisational policies and procedures</w:t>
            </w:r>
          </w:p>
          <w:p w:rsidR="00000000" w:rsidRPr="007D2D08" w:rsidP="007D2D08">
            <w:pPr>
              <w:pStyle w:val="List"/>
            </w:pPr>
            <w:r w:rsidRPr="007D2D08">
              <w:t>1.2 Seek and record additional health-related information, with consent from required personnel, from participant’s family and/or carer(s), community members and referrals as required</w:t>
            </w:r>
          </w:p>
          <w:p w:rsidR="00000000" w:rsidRPr="007D2D08" w:rsidP="007D2D08">
            <w:pPr>
              <w:pStyle w:val="List"/>
            </w:pPr>
            <w:r w:rsidRPr="007D2D08">
              <w:t>1.3 Consult required allied</w:t>
            </w:r>
            <w:r w:rsidRPr="007D2D08">
              <w:t xml:space="preserve"> health professionals and available documentation in relation to participant health</w:t>
            </w:r>
          </w:p>
          <w:p w:rsidR="00000000" w:rsidP="007D2D08">
            <w:pPr>
              <w:pStyle w:val="List"/>
              <w:rPr>
                <w:lang w:val="en-NZ"/>
              </w:rPr>
            </w:pPr>
            <w:r w:rsidRPr="007D2D08">
              <w:t>1.4 Document required participant health-related information according to organisational policies and procedures</w:t>
            </w:r>
          </w:p>
        </w:tc>
      </w:tr>
      <w:tr w:rsidTr="007D2D0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D08">
            <w:pPr>
              <w:pStyle w:val="List"/>
              <w:rPr>
                <w:lang w:val="en-NZ"/>
              </w:rPr>
            </w:pPr>
            <w:r w:rsidRPr="007D2D08">
              <w:t>2. Undertake assessment process of participant arts and he</w:t>
            </w:r>
            <w:r w:rsidRPr="007D2D08">
              <w:t>alth requirements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2D08" w:rsidP="007D2D08">
            <w:pPr>
              <w:pStyle w:val="List"/>
            </w:pPr>
            <w:r w:rsidRPr="007D2D08">
              <w:t>2.1 Explain assessment methods and procedures to participant and/or significant others and gain informed consent to undertake assessment</w:t>
            </w:r>
          </w:p>
          <w:p w:rsidR="00000000" w:rsidRPr="007D2D08" w:rsidP="007D2D08">
            <w:pPr>
              <w:pStyle w:val="List"/>
            </w:pPr>
            <w:r w:rsidRPr="007D2D08">
              <w:t>2.2 Check understanding of information with participant and/or significant others according to organi</w:t>
            </w:r>
            <w:r w:rsidRPr="007D2D08">
              <w:t>sational procedures</w:t>
            </w:r>
          </w:p>
          <w:p w:rsidR="00000000" w:rsidRPr="007D2D08" w:rsidP="007D2D08">
            <w:pPr>
              <w:pStyle w:val="List"/>
            </w:pPr>
            <w:r w:rsidRPr="007D2D08">
              <w:t>2.3 Undertake assessment of participant and record outcomes according to organisational procedures and legislative requirements</w:t>
            </w:r>
          </w:p>
          <w:p w:rsidR="00000000" w:rsidP="007D2D08">
            <w:pPr>
              <w:pStyle w:val="List"/>
              <w:rPr>
                <w:lang w:val="en-NZ"/>
              </w:rPr>
            </w:pPr>
            <w:r w:rsidRPr="007D2D08">
              <w:t>2.4 Summarise and record assessment findings according to participant needs and organisational procedures</w:t>
            </w:r>
          </w:p>
        </w:tc>
      </w:tr>
      <w:tr w:rsidTr="007D2D0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D08">
            <w:pPr>
              <w:pStyle w:val="List"/>
              <w:rPr>
                <w:lang w:val="en-NZ"/>
              </w:rPr>
            </w:pPr>
            <w:r w:rsidRPr="007D2D08">
              <w:t>3. Conclude assessment process of arts and health requirements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2D08" w:rsidP="007D2D08">
            <w:pPr>
              <w:pStyle w:val="List"/>
            </w:pPr>
            <w:r w:rsidRPr="007D2D08">
              <w:t>3.1 Provide participant and/or significant others with information relating to findings of assessment and suitable arts and health program opportunities related to the healthcare setting as req</w:t>
            </w:r>
            <w:r w:rsidRPr="007D2D08">
              <w:t>uired</w:t>
            </w:r>
          </w:p>
          <w:p w:rsidR="00000000" w:rsidRPr="007D2D08" w:rsidP="007D2D08">
            <w:pPr>
              <w:pStyle w:val="List"/>
            </w:pPr>
            <w:r w:rsidRPr="007D2D08">
              <w:t>3.2 Distinguish participant interest in specific art form and goals relating to arts and health</w:t>
            </w:r>
          </w:p>
          <w:p w:rsidR="00000000" w:rsidRPr="007D2D08" w:rsidP="007D2D08">
            <w:pPr>
              <w:pStyle w:val="List"/>
            </w:pPr>
            <w:r w:rsidRPr="007D2D08">
              <w:t>3.3 Support participant in identifying suitable arts and health program opportunities that suit participant interests and goals</w:t>
            </w:r>
          </w:p>
          <w:p w:rsidR="00000000" w:rsidRPr="007D2D08" w:rsidP="007D2D08">
            <w:pPr>
              <w:pStyle w:val="List"/>
            </w:pPr>
            <w:r w:rsidRPr="007D2D08">
              <w:t>3.4 Document and refer par</w:t>
            </w:r>
            <w:r w:rsidRPr="007D2D08">
              <w:t>ticipant and/or significant others according to organisational policies and procedures</w:t>
            </w:r>
          </w:p>
        </w:tc>
      </w:tr>
    </w:tbl>
    <w:p w:rsidR="00000000" w:rsidRPr="007D2D08" w:rsidP="007D2D08">
      <w:pPr>
        <w:pStyle w:val="BodyText"/>
      </w:pPr>
    </w:p>
    <w:p w:rsidR="00000000" w:rsidRPr="007D2D08" w:rsidP="007D2D08">
      <w:pPr>
        <w:pStyle w:val="AllowPageBreak"/>
      </w:pPr>
    </w:p>
    <w:p w:rsidR="00000000" w:rsidRPr="007D2D08" w:rsidP="007D2D08">
      <w:pPr>
        <w:pStyle w:val="Heading1"/>
      </w:pPr>
      <w:bookmarkStart w:id="5" w:name="O_1161071"/>
      <w:bookmarkEnd w:id="5"/>
      <w:r w:rsidRPr="007D2D08">
        <w:t>Foundation Skills</w:t>
      </w:r>
    </w:p>
    <w:p w:rsidR="00000000" w:rsidRPr="009B31C1" w:rsidP="009B31C1">
      <w:pPr>
        <w:pStyle w:val="BodyText"/>
        <w:rPr>
          <w:i/>
        </w:rPr>
      </w:pPr>
      <w:r w:rsidRPr="009B31C1">
        <w:rPr>
          <w:rStyle w:val="Emphasis"/>
        </w:rPr>
        <w:t>This section describes those language, literacy, numeracy and employment skills that are essential to performance but not explicit</w:t>
      </w:r>
      <w:r w:rsidRPr="009B31C1">
        <w:rPr>
          <w:rStyle w:val="Emphasis"/>
        </w:rPr>
        <w:t xml:space="preserve">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7138"/>
      </w:tblGrid>
      <w:tr w:rsidTr="007D2D0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2D08" w:rsidP="007D2D08">
            <w:pPr>
              <w:pStyle w:val="BodyText"/>
            </w:pPr>
            <w:r w:rsidRPr="007D2D08">
              <w:rPr>
                <w:rStyle w:val="SpecialBold"/>
              </w:rPr>
              <w:t>SKILL</w:t>
            </w:r>
          </w:p>
        </w:tc>
        <w:tc>
          <w:tcPr>
            <w:tcW w:w="7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D08">
            <w:pPr>
              <w:pStyle w:val="BodyText"/>
              <w:rPr>
                <w:lang w:val="en-NZ"/>
              </w:rPr>
            </w:pPr>
            <w:r w:rsidRPr="007D2D08">
              <w:rPr>
                <w:rStyle w:val="SpecialBold"/>
              </w:rPr>
              <w:t>DESCRIPTION</w:t>
            </w:r>
          </w:p>
        </w:tc>
      </w:tr>
      <w:tr w:rsidTr="007D2D0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D08">
            <w:pPr>
              <w:pStyle w:val="BodyText"/>
              <w:rPr>
                <w:lang w:val="en-NZ"/>
              </w:rPr>
            </w:pPr>
            <w:r w:rsidRPr="007D2D08">
              <w:t>Oral communication</w:t>
            </w:r>
          </w:p>
        </w:tc>
        <w:tc>
          <w:tcPr>
            <w:tcW w:w="7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7D2D08" w:rsidP="007D2D08">
            <w:pPr>
              <w:pStyle w:val="ListBullet"/>
            </w:pPr>
            <w:r w:rsidRPr="007D2D08">
              <w:t>Obtains information and confirms understanding by listening and questioning</w:t>
            </w:r>
          </w:p>
          <w:p w:rsidR="00000000" w:rsidP="007D2D08">
            <w:pPr>
              <w:pStyle w:val="ListBullet"/>
              <w:rPr>
                <w:lang w:val="en-NZ"/>
              </w:rPr>
            </w:pPr>
            <w:r w:rsidRPr="007D2D08">
              <w:t>Contributes information and expresses requirements using clear language and industry terminology</w:t>
            </w:r>
          </w:p>
        </w:tc>
      </w:tr>
      <w:tr w:rsidTr="007D2D0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D08">
            <w:pPr>
              <w:pStyle w:val="BodyText"/>
              <w:rPr>
                <w:lang w:val="en-NZ"/>
              </w:rPr>
            </w:pPr>
            <w:r w:rsidRPr="007D2D08">
              <w:t>Reading</w:t>
            </w:r>
          </w:p>
        </w:tc>
        <w:tc>
          <w:tcPr>
            <w:tcW w:w="7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D2D08">
            <w:pPr>
              <w:pStyle w:val="ListBullet"/>
              <w:rPr>
                <w:lang w:val="en-NZ"/>
              </w:rPr>
            </w:pPr>
            <w:r w:rsidRPr="007D2D08">
              <w:t xml:space="preserve">Interprets required written information to determine features of arts and health programs </w:t>
            </w:r>
          </w:p>
        </w:tc>
      </w:tr>
      <w:tr w:rsidTr="007D2D0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D08">
            <w:pPr>
              <w:pStyle w:val="BodyText"/>
              <w:rPr>
                <w:lang w:val="en-NZ"/>
              </w:rPr>
            </w:pPr>
            <w:r w:rsidRPr="007D2D08">
              <w:t>Self-management</w:t>
            </w:r>
          </w:p>
        </w:tc>
        <w:tc>
          <w:tcPr>
            <w:tcW w:w="7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7D2D08" w:rsidP="007D2D08">
            <w:pPr>
              <w:pStyle w:val="ListBullet"/>
            </w:pPr>
            <w:r w:rsidRPr="007D2D08">
              <w:t>Identifies and follows procedures and expectations associated with own role</w:t>
            </w:r>
          </w:p>
          <w:p w:rsidR="00000000" w:rsidP="007D2D08">
            <w:pPr>
              <w:pStyle w:val="ListBullet"/>
              <w:rPr>
                <w:lang w:val="en-NZ"/>
              </w:rPr>
            </w:pPr>
            <w:r w:rsidRPr="007D2D08">
              <w:t>Demonstrates sensitivity to diversity, disability, culture, gender and ethnic backgrounds</w:t>
            </w:r>
          </w:p>
        </w:tc>
      </w:tr>
      <w:tr w:rsidTr="007D2D0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D08">
            <w:pPr>
              <w:pStyle w:val="BodyText"/>
              <w:rPr>
                <w:lang w:val="en-NZ"/>
              </w:rPr>
            </w:pPr>
            <w:r w:rsidRPr="007D2D08">
              <w:t>Teamwork</w:t>
            </w:r>
          </w:p>
        </w:tc>
        <w:tc>
          <w:tcPr>
            <w:tcW w:w="7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7D2D08" w:rsidP="007D2D08">
            <w:pPr>
              <w:pStyle w:val="ListBullet"/>
            </w:pPr>
            <w:r w:rsidRPr="007D2D08">
              <w:t>Promotes collaborative relationships between arts and health sectors and across government and non-government sectors</w:t>
            </w:r>
          </w:p>
        </w:tc>
      </w:tr>
    </w:tbl>
    <w:p w:rsidR="00000000" w:rsidRPr="007D2D08" w:rsidP="007D2D08">
      <w:pPr>
        <w:pStyle w:val="BodyText"/>
      </w:pPr>
    </w:p>
    <w:p w:rsidR="00000000" w:rsidRPr="007D2D08" w:rsidP="007D2D08">
      <w:pPr>
        <w:pStyle w:val="AllowPageBreak"/>
      </w:pPr>
    </w:p>
    <w:p w:rsidR="00000000" w:rsidRPr="007D2D08" w:rsidP="007D2D08">
      <w:pPr>
        <w:pStyle w:val="Heading1"/>
      </w:pPr>
      <w:bookmarkStart w:id="6" w:name="O_1161070"/>
      <w:bookmarkEnd w:id="6"/>
      <w:r w:rsidRPr="007D2D08">
        <w:t>Unit Mapping Inf</w:t>
      </w:r>
      <w:r w:rsidRPr="007D2D08">
        <w:t>ormation</w:t>
      </w:r>
    </w:p>
    <w:p w:rsidR="00000000" w:rsidRPr="007D2D08" w:rsidP="009B31C1">
      <w:pPr>
        <w:pStyle w:val="BodyText"/>
      </w:pPr>
      <w:r w:rsidRPr="007D2D08">
        <w:t>No equivalent unit. New unit.</w:t>
      </w:r>
    </w:p>
    <w:p w:rsidR="00000000" w:rsidRPr="007D2D08" w:rsidP="007D2D08">
      <w:pPr>
        <w:pStyle w:val="Heading1"/>
      </w:pPr>
      <w:bookmarkStart w:id="7" w:name="O_1161063"/>
      <w:bookmarkEnd w:id="7"/>
      <w:r w:rsidRPr="007D2D08">
        <w:t>Links</w:t>
      </w:r>
    </w:p>
    <w:p w:rsidR="00000000" w:rsidRPr="007D2D08" w:rsidP="009B31C1">
      <w:pPr>
        <w:pStyle w:val="BodyText"/>
      </w:pPr>
      <w:r w:rsidRPr="007D2D0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5C2C85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7D2D08" w:rsidP="009B31C1">
      <w:pPr>
        <w:pStyle w:val="BodyText"/>
        <w:sectPr w:rsidSect="007D2D0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D2D08" w:rsidP="007D2D08">
      <w:pPr>
        <w:pStyle w:val="SuperHeading"/>
      </w:pPr>
      <w:r w:rsidRPr="007D2D08">
        <w:t>Assessment Requirements for CUAAHL501 Assess arts and health requirements of participants</w:t>
      </w:r>
    </w:p>
    <w:p w:rsidR="00000000" w:rsidRPr="007D2D08" w:rsidP="007D2D08">
      <w:pPr>
        <w:pStyle w:val="Heading1"/>
      </w:pPr>
      <w:bookmarkStart w:id="8" w:name="O_1161065"/>
      <w:bookmarkEnd w:id="8"/>
      <w:r w:rsidRPr="007D2D08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7D2D0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2D08" w:rsidP="007D2D08">
            <w:pPr>
              <w:pStyle w:val="BodyText"/>
            </w:pPr>
            <w:r w:rsidRPr="007D2D08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D08">
            <w:pPr>
              <w:pStyle w:val="BodyText"/>
              <w:rPr>
                <w:lang w:val="en-NZ"/>
              </w:rPr>
            </w:pPr>
            <w:r w:rsidRPr="007D2D08">
              <w:rPr>
                <w:rStyle w:val="SpecialBold"/>
              </w:rPr>
              <w:t>Comments</w:t>
            </w:r>
          </w:p>
        </w:tc>
      </w:tr>
      <w:tr w:rsidTr="007D2D0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D08">
            <w:pPr>
              <w:pStyle w:val="BodyText"/>
              <w:rPr>
                <w:lang w:val="en-NZ"/>
              </w:rPr>
            </w:pPr>
            <w:r w:rsidRPr="007D2D08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2D08" w:rsidP="007D2D08">
            <w:pPr>
              <w:pStyle w:val="BodyText"/>
            </w:pPr>
            <w:r w:rsidRPr="007D2D08">
              <w:t>This version first released with CUA Creative Arts and Culture Training Package Version 5.0.</w:t>
            </w:r>
          </w:p>
        </w:tc>
      </w:tr>
    </w:tbl>
    <w:p w:rsidR="00000000" w:rsidRPr="007D2D08" w:rsidP="007D2D08">
      <w:pPr>
        <w:pStyle w:val="BodyText"/>
      </w:pPr>
    </w:p>
    <w:p w:rsidR="00000000" w:rsidRPr="007D2D08" w:rsidP="007D2D08">
      <w:pPr>
        <w:pStyle w:val="AllowPageBreak"/>
      </w:pPr>
    </w:p>
    <w:p w:rsidR="00000000" w:rsidRPr="007D2D08" w:rsidP="007D2D08">
      <w:pPr>
        <w:pStyle w:val="Heading1"/>
      </w:pPr>
      <w:bookmarkStart w:id="9" w:name="O_1161068"/>
      <w:bookmarkEnd w:id="9"/>
      <w:r w:rsidRPr="007D2D08">
        <w:t>Performance Evidence</w:t>
      </w:r>
    </w:p>
    <w:p w:rsidR="00000000" w:rsidRPr="007D2D08" w:rsidP="009B31C1">
      <w:pPr>
        <w:pStyle w:val="BodyText"/>
      </w:pPr>
      <w:r w:rsidRPr="007D2D08">
        <w:t>The candidate must demonstrate the ability to complete the tasks outlined in the elements, performance criteria and foundation skills of this unit, including evidence of the ability to:</w:t>
      </w:r>
    </w:p>
    <w:p w:rsidR="00000000" w:rsidRPr="007D2D08" w:rsidP="007D2D08">
      <w:pPr>
        <w:pStyle w:val="ListBullet"/>
      </w:pPr>
      <w:r w:rsidRPr="007D2D08">
        <w:t>assess individual arts and health requirements of at least three different participants, each participant presenting with different needs.</w:t>
      </w:r>
    </w:p>
    <w:p w:rsidR="00000000" w:rsidRPr="007D2D08" w:rsidP="007D2D08">
      <w:pPr>
        <w:pStyle w:val="AllowPageBreak"/>
      </w:pPr>
    </w:p>
    <w:p w:rsidR="00000000" w:rsidRPr="007D2D08" w:rsidP="007D2D08">
      <w:pPr>
        <w:pStyle w:val="Heading1"/>
      </w:pPr>
      <w:bookmarkStart w:id="10" w:name="O_1161067"/>
      <w:bookmarkEnd w:id="10"/>
      <w:r w:rsidRPr="007D2D08">
        <w:t>Knowledge Evidence</w:t>
      </w:r>
    </w:p>
    <w:p w:rsidR="00000000" w:rsidRPr="007D2D08" w:rsidP="009B31C1">
      <w:pPr>
        <w:pStyle w:val="BodyText"/>
      </w:pPr>
      <w:r w:rsidRPr="007D2D08">
        <w:t>The candidate must be able to demonstrate knowledge to complete the tasks outlined in the elements, performance criteria and foundation skills of this unit, including knowledge of:</w:t>
      </w:r>
    </w:p>
    <w:p w:rsidR="00000000" w:rsidRPr="007D2D08" w:rsidP="007D2D08">
      <w:pPr>
        <w:pStyle w:val="ListBullet"/>
      </w:pPr>
      <w:r w:rsidRPr="007D2D08">
        <w:t>organisational and legislative requirements and codes of practice relating</w:t>
      </w:r>
      <w:r w:rsidRPr="007D2D08">
        <w:t xml:space="preserve"> to own role in the arts and health industry, including: </w:t>
      </w:r>
    </w:p>
    <w:p w:rsidR="00000000" w:rsidRPr="007D2D08" w:rsidP="007D2D08">
      <w:pPr>
        <w:pStyle w:val="ListBullet2"/>
      </w:pPr>
      <w:r w:rsidRPr="007D2D08">
        <w:t xml:space="preserve">workplace health and safety </w:t>
      </w:r>
    </w:p>
    <w:p w:rsidR="00000000" w:rsidRPr="007D2D08" w:rsidP="007D2D08">
      <w:pPr>
        <w:pStyle w:val="ListBullet2"/>
      </w:pPr>
      <w:r w:rsidRPr="007D2D08">
        <w:t>undertaking arts and health assessments</w:t>
      </w:r>
    </w:p>
    <w:p w:rsidR="00000000" w:rsidRPr="007D2D08" w:rsidP="007D2D08">
      <w:pPr>
        <w:pStyle w:val="ListBullet2"/>
      </w:pPr>
      <w:r w:rsidRPr="007D2D08">
        <w:t xml:space="preserve">privacy and confidentiality </w:t>
      </w:r>
    </w:p>
    <w:p w:rsidR="00000000" w:rsidRPr="007D2D08" w:rsidP="007D2D08">
      <w:pPr>
        <w:pStyle w:val="ListBullet"/>
      </w:pPr>
      <w:r w:rsidRPr="007D2D08">
        <w:t>organisational policies and procedures relating to own role in the arts and health industry, inclu</w:t>
      </w:r>
      <w:r w:rsidRPr="007D2D08">
        <w:t>ding those relating to:</w:t>
      </w:r>
    </w:p>
    <w:p w:rsidR="00000000" w:rsidRPr="007D2D08" w:rsidP="007D2D08">
      <w:pPr>
        <w:pStyle w:val="ListBullet2"/>
      </w:pPr>
      <w:r w:rsidRPr="007D2D08">
        <w:t>obtaining and recording participant’s health history</w:t>
      </w:r>
    </w:p>
    <w:p w:rsidR="00000000" w:rsidRPr="007D2D08" w:rsidP="007D2D08">
      <w:pPr>
        <w:pStyle w:val="ListBullet2"/>
      </w:pPr>
      <w:r w:rsidRPr="007D2D08">
        <w:t xml:space="preserve">reviewing participant understanding of information, including using suitable questioning techniques </w:t>
      </w:r>
    </w:p>
    <w:p w:rsidR="00000000" w:rsidRPr="007D2D08" w:rsidP="007D2D08">
      <w:pPr>
        <w:pStyle w:val="ListBullet2"/>
      </w:pPr>
      <w:r w:rsidRPr="007D2D08">
        <w:t>recording and reporting procedures, including recording assessment observatio</w:t>
      </w:r>
      <w:r w:rsidRPr="007D2D08">
        <w:t>ns</w:t>
      </w:r>
    </w:p>
    <w:p w:rsidR="00000000" w:rsidRPr="007D2D08" w:rsidP="007D2D08">
      <w:pPr>
        <w:pStyle w:val="ListBullet2"/>
      </w:pPr>
      <w:r w:rsidRPr="007D2D08">
        <w:t>completing referrals, including various levels of urgency and follow-up of participant</w:t>
      </w:r>
    </w:p>
    <w:p w:rsidR="00000000" w:rsidRPr="007D2D08" w:rsidP="007D2D08">
      <w:pPr>
        <w:pStyle w:val="ListBullet"/>
      </w:pPr>
      <w:r w:rsidRPr="007D2D08">
        <w:t>key elements of comprehensive and accurate physical, social/emotional and mental health assessment, including questioning and observing participant’</w:t>
      </w:r>
      <w:r w:rsidRPr="007D2D08">
        <w:t>s health status, issues and needs</w:t>
      </w:r>
    </w:p>
    <w:p w:rsidR="00000000" w:rsidRPr="007D2D08" w:rsidP="007D2D08">
      <w:pPr>
        <w:pStyle w:val="ListBullet"/>
      </w:pPr>
      <w:r w:rsidRPr="007D2D08">
        <w:t>own roles and responsibilities in assessing participants’ arts and health requirements, and limits of own ability and authority</w:t>
      </w:r>
    </w:p>
    <w:p w:rsidR="00000000" w:rsidRPr="007D2D08" w:rsidP="007D2D08">
      <w:pPr>
        <w:pStyle w:val="ListBullet"/>
      </w:pPr>
      <w:r w:rsidRPr="007D2D08">
        <w:t>professional protocols applied when obtaining participant history, including:</w:t>
      </w:r>
    </w:p>
    <w:p w:rsidR="00000000" w:rsidRPr="007D2D08" w:rsidP="007D2D08">
      <w:pPr>
        <w:pStyle w:val="ListBullet2"/>
      </w:pPr>
      <w:r w:rsidRPr="007D2D08">
        <w:t>actively promot</w:t>
      </w:r>
      <w:r w:rsidRPr="007D2D08">
        <w:t>ing and strictly adhering to participant confidentiality</w:t>
      </w:r>
    </w:p>
    <w:p w:rsidR="00000000" w:rsidRPr="007D2D08" w:rsidP="007D2D08">
      <w:pPr>
        <w:pStyle w:val="ListBullet2"/>
      </w:pPr>
      <w:r w:rsidRPr="007D2D08">
        <w:t>using culturally appropriate and safe communication methods.</w:t>
      </w:r>
    </w:p>
    <w:p w:rsidR="00000000" w:rsidRPr="007D2D08" w:rsidP="007D2D08">
      <w:pPr>
        <w:pStyle w:val="AllowPageBreak"/>
      </w:pPr>
    </w:p>
    <w:p w:rsidR="00000000" w:rsidRPr="007D2D08" w:rsidP="007D2D08">
      <w:pPr>
        <w:pStyle w:val="Heading1"/>
      </w:pPr>
      <w:bookmarkStart w:id="11" w:name="O_1161066"/>
      <w:bookmarkEnd w:id="11"/>
      <w:r w:rsidRPr="007D2D08">
        <w:t>Assessment Conditions</w:t>
      </w:r>
    </w:p>
    <w:p w:rsidR="00000000" w:rsidRPr="007D2D08" w:rsidP="009B31C1">
      <w:pPr>
        <w:pStyle w:val="BodyText"/>
      </w:pPr>
      <w:r w:rsidRPr="007D2D08">
        <w:t>Skills in this unit must be demonstrated in a workplace or simulated environment where the condit</w:t>
      </w:r>
      <w:r w:rsidRPr="007D2D08">
        <w:t xml:space="preserve">ions are typical of those in a working environment in this industry. </w:t>
      </w:r>
    </w:p>
    <w:p w:rsidR="00000000" w:rsidRPr="007D2D08" w:rsidP="009B31C1">
      <w:pPr>
        <w:pStyle w:val="BodyText"/>
      </w:pPr>
      <w:r w:rsidRPr="007D2D08">
        <w:t>This includes access to:</w:t>
      </w:r>
    </w:p>
    <w:p w:rsidR="00000000" w:rsidRPr="007D2D08" w:rsidP="007D2D08">
      <w:pPr>
        <w:pStyle w:val="ListBullet"/>
      </w:pPr>
      <w:r w:rsidRPr="007D2D08">
        <w:t>participants to assess and associated profiles of their health history</w:t>
      </w:r>
    </w:p>
    <w:p w:rsidR="00000000" w:rsidRPr="007D2D08" w:rsidP="007D2D08">
      <w:pPr>
        <w:pStyle w:val="ListBullet"/>
      </w:pPr>
      <w:r w:rsidRPr="007D2D08">
        <w:t>personnel with whom to interact in the course of the assessments described in the perform</w:t>
      </w:r>
      <w:r w:rsidRPr="007D2D08">
        <w:t>ance evidence, including participant family members and/or carers, community members, and other required health professionals.</w:t>
      </w:r>
    </w:p>
    <w:p w:rsidR="00000000" w:rsidRPr="007D2D08" w:rsidP="007D2D08">
      <w:pPr>
        <w:pStyle w:val="List"/>
      </w:pPr>
    </w:p>
    <w:p w:rsidR="00000000" w:rsidRPr="007D2D08" w:rsidP="009B31C1">
      <w:pPr>
        <w:pStyle w:val="BodyText"/>
      </w:pPr>
      <w:r w:rsidRPr="007D2D08">
        <w:t>Assessors of this unit must satisfy the requirements for assessors in applicable vocational education and training legislation, frameworks and/or standards.</w:t>
      </w:r>
    </w:p>
    <w:p w:rsidR="00000000" w:rsidRPr="007D2D08" w:rsidP="007D2D08">
      <w:pPr>
        <w:pStyle w:val="Heading1"/>
      </w:pPr>
      <w:bookmarkStart w:id="12" w:name="O_1161064"/>
      <w:bookmarkEnd w:id="12"/>
      <w:r w:rsidRPr="007D2D08">
        <w:t>Links</w:t>
      </w:r>
    </w:p>
    <w:p w:rsidR="00000000" w:rsidRPr="007D2D08" w:rsidP="009B31C1">
      <w:pPr>
        <w:pStyle w:val="BodyText"/>
      </w:pPr>
      <w:r w:rsidRPr="007D2D0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5C2C85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7D2D08" w:rsidP="007D2D08"/>
    <w:sectPr w:rsidSect="007D2D0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2D0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2D08" w:rsidRPr="009B31C1" w:rsidP="009B31C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2D0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31C1" w:rsidP="007D2D0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B31C1" w:rsidP="007D2D0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9B31C1" w:rsidP="007D2D0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2D08" w:rsidP="007D2D0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B31C1">
      <w:t>Approved</w:t>
    </w:r>
    <w:r w:rsidR="009B31C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B31C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B31C1">
      <w:rPr>
        <w:noProof/>
      </w:rPr>
      <w:t>4</w:t>
    </w:r>
    <w:r>
      <w:rPr>
        <w:noProof/>
      </w:rPr>
      <w:fldChar w:fldCharType="end"/>
    </w:r>
  </w:p>
  <w:p w:rsidR="007D2D08" w:rsidP="007D2D0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B31C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B31C1">
      <w:t>Service and Creative Skills Australia</w:t>
    </w:r>
    <w:r w:rsidR="009B31C1">
      <w:fldChar w:fldCharType="end"/>
    </w:r>
  </w:p>
  <w:p w:rsidR="007D2D08" w:rsidP="007D2D0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2D0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31C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D2D08" w:rsidRPr="009B31C1" w:rsidP="009B31C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2D0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31C1" w:rsidRPr="002D2AF8" w:rsidP="007D2D0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CUAAHL501 Assess arts and health requirements of participants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B31C1" w:rsidP="007D2D0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2D08" w:rsidRPr="002D2AF8" w:rsidP="007D2D0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B31C1">
      <w:t>CUAAHL501 Assess arts and health requirements of participants</w:t>
    </w:r>
    <w:r w:rsidR="009B31C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B31C1">
      <w:rPr>
        <w:noProof/>
      </w:rPr>
      <w:t>2 March 2025</w:t>
    </w:r>
    <w:r>
      <w:fldChar w:fldCharType="end"/>
    </w:r>
  </w:p>
  <w:p w:rsidR="007D2D08" w:rsidP="007D2D0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15CA47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350DAA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E5AADD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2D0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D2D0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D2D0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D2D0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D2D0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D2D0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D2D0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D2D0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D2D0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D2D0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D2D0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D2D08"/>
  </w:style>
  <w:style w:type="character" w:customStyle="1" w:styleId="Heading1Char">
    <w:name w:val="Heading 1 Char"/>
    <w:basedOn w:val="DefaultParagraphFont"/>
    <w:link w:val="Heading1"/>
    <w:rsid w:val="007D2D0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D2D0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D2D0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D2D0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D2D0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D2D08"/>
    <w:rPr>
      <w:b/>
      <w:spacing w:val="0"/>
    </w:rPr>
  </w:style>
  <w:style w:type="paragraph" w:styleId="ListBullet2">
    <w:name w:val="List Bullet 2"/>
    <w:basedOn w:val="List2"/>
    <w:rsid w:val="007D2D0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D2D08"/>
    <w:rPr>
      <w:i/>
    </w:rPr>
  </w:style>
  <w:style w:type="paragraph" w:customStyle="1" w:styleId="SuperHeading">
    <w:name w:val="SuperHeading"/>
    <w:basedOn w:val="Normal"/>
    <w:rsid w:val="007D2D0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D2D0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D2D0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D2D0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D2D0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D2D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D2D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D2D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D2D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D2D0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D2D0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D2D0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D2D0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D2D0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D2D0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D2D0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D2D0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D2D0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D2D0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D2D0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D2D0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D2D0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D2D0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D2D0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D2D0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D2D0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D2D0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D2D0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D2D0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D2D0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D2D0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D2D0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D2D0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D2D0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D2D0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D2D0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D2D08"/>
  </w:style>
  <w:style w:type="paragraph" w:styleId="TableofFigures">
    <w:name w:val="table of figures"/>
    <w:basedOn w:val="Normal"/>
    <w:next w:val="Normal"/>
    <w:semiHidden/>
    <w:rsid w:val="007D2D0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D2D0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D2D08"/>
    <w:rPr>
      <w:rFonts w:ascii="Wingdings" w:hAnsi="Wingdings"/>
    </w:rPr>
  </w:style>
  <w:style w:type="paragraph" w:customStyle="1" w:styleId="TableHeading">
    <w:name w:val="Table Heading"/>
    <w:basedOn w:val="HeadingBase"/>
    <w:rsid w:val="007D2D0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D2D08"/>
    <w:rPr>
      <w:color w:val="0033CC"/>
      <w:u w:val="none"/>
    </w:rPr>
  </w:style>
  <w:style w:type="paragraph" w:customStyle="1" w:styleId="BodyTextRight">
    <w:name w:val="Body Text Right"/>
    <w:basedOn w:val="BodyText"/>
    <w:rsid w:val="007D2D0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D2D0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D2D0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D2D0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D2D0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D2D0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D2D08"/>
    <w:rPr>
      <w:sz w:val="32"/>
    </w:rPr>
  </w:style>
  <w:style w:type="paragraph" w:customStyle="1" w:styleId="HeadingProcedure">
    <w:name w:val="Heading Procedure"/>
    <w:basedOn w:val="HeadingBase"/>
    <w:next w:val="Normal"/>
    <w:rsid w:val="007D2D0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D2D08"/>
    <w:pPr>
      <w:spacing w:before="60" w:after="60"/>
    </w:pPr>
  </w:style>
  <w:style w:type="paragraph" w:styleId="ListContinue">
    <w:name w:val="List Continue"/>
    <w:basedOn w:val="List"/>
    <w:rsid w:val="007D2D08"/>
    <w:pPr>
      <w:ind w:firstLine="0"/>
    </w:pPr>
  </w:style>
  <w:style w:type="paragraph" w:customStyle="1" w:styleId="ListNote">
    <w:name w:val="List Note"/>
    <w:basedOn w:val="List"/>
    <w:rsid w:val="007D2D0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D2D0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D2D0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D2D08"/>
    <w:rPr>
      <w:rFonts w:ascii="Courier New" w:hAnsi="Courier New"/>
    </w:rPr>
  </w:style>
  <w:style w:type="paragraph" w:customStyle="1" w:styleId="NoteBullet">
    <w:name w:val="Note Bullet"/>
    <w:basedOn w:val="Note"/>
    <w:rsid w:val="007D2D0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D2D0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D2D0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D2D0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D2D0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D2D0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D2D0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D2D08"/>
    <w:rPr>
      <w:b/>
      <w:smallCaps/>
    </w:rPr>
  </w:style>
  <w:style w:type="paragraph" w:customStyle="1" w:styleId="TableListNumber">
    <w:name w:val="Table List Number"/>
    <w:basedOn w:val="ListNumber"/>
    <w:rsid w:val="007D2D0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D2D0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D2D08"/>
    <w:pPr>
      <w:numPr>
        <w:numId w:val="9"/>
      </w:numPr>
    </w:pPr>
  </w:style>
  <w:style w:type="paragraph" w:customStyle="1" w:styleId="ListAlpha2">
    <w:name w:val="List Alpha 2"/>
    <w:basedOn w:val="List2"/>
    <w:rsid w:val="007D2D08"/>
    <w:pPr>
      <w:numPr>
        <w:numId w:val="8"/>
      </w:numPr>
    </w:pPr>
  </w:style>
  <w:style w:type="paragraph" w:styleId="List2">
    <w:name w:val="List 2"/>
    <w:basedOn w:val="BodyText"/>
    <w:rsid w:val="007D2D0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D2D0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D2D0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D2D0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D2D0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D2D0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D2D08"/>
    <w:pPr>
      <w:numPr>
        <w:numId w:val="4"/>
      </w:numPr>
    </w:pPr>
  </w:style>
  <w:style w:type="paragraph" w:styleId="ListContinue2">
    <w:name w:val="List Continue 2"/>
    <w:basedOn w:val="List2"/>
    <w:rsid w:val="007D2D08"/>
    <w:pPr>
      <w:ind w:firstLine="0"/>
    </w:pPr>
  </w:style>
  <w:style w:type="paragraph" w:styleId="ListContinue3">
    <w:name w:val="List Continue 3"/>
    <w:basedOn w:val="List3"/>
    <w:rsid w:val="007D2D08"/>
    <w:pPr>
      <w:ind w:left="1021" w:firstLine="0"/>
    </w:pPr>
  </w:style>
  <w:style w:type="paragraph" w:styleId="ListContinue4">
    <w:name w:val="List Continue 4"/>
    <w:basedOn w:val="List4"/>
    <w:rsid w:val="007D2D08"/>
    <w:pPr>
      <w:ind w:firstLine="0"/>
    </w:pPr>
  </w:style>
  <w:style w:type="paragraph" w:styleId="ListContinue5">
    <w:name w:val="List Continue 5"/>
    <w:basedOn w:val="List5"/>
    <w:rsid w:val="007D2D08"/>
    <w:pPr>
      <w:ind w:firstLine="0"/>
    </w:pPr>
  </w:style>
  <w:style w:type="paragraph" w:styleId="ListNumber3">
    <w:name w:val="List Number 3"/>
    <w:basedOn w:val="List3"/>
    <w:rsid w:val="007D2D08"/>
    <w:pPr>
      <w:numPr>
        <w:numId w:val="5"/>
      </w:numPr>
    </w:pPr>
  </w:style>
  <w:style w:type="paragraph" w:styleId="ListNumber4">
    <w:name w:val="List Number 4"/>
    <w:basedOn w:val="List4"/>
    <w:rsid w:val="007D2D08"/>
    <w:pPr>
      <w:numPr>
        <w:numId w:val="6"/>
      </w:numPr>
    </w:pPr>
  </w:style>
  <w:style w:type="paragraph" w:styleId="ListNumber5">
    <w:name w:val="List Number 5"/>
    <w:basedOn w:val="List5"/>
    <w:rsid w:val="007D2D08"/>
    <w:pPr>
      <w:numPr>
        <w:numId w:val="7"/>
      </w:numPr>
    </w:pPr>
  </w:style>
  <w:style w:type="paragraph" w:styleId="BlockText">
    <w:name w:val="Block Text"/>
    <w:basedOn w:val="Normal"/>
    <w:rsid w:val="007D2D0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D2D0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D2D08"/>
    <w:rPr>
      <w:sz w:val="16"/>
      <w:vertAlign w:val="superscript"/>
    </w:rPr>
  </w:style>
  <w:style w:type="character" w:customStyle="1" w:styleId="Symbols">
    <w:name w:val="Symbols"/>
    <w:basedOn w:val="DefaultParagraphFont"/>
    <w:rsid w:val="007D2D08"/>
    <w:rPr>
      <w:rFonts w:ascii="Symbol" w:hAnsi="Symbol"/>
    </w:rPr>
  </w:style>
  <w:style w:type="character" w:customStyle="1" w:styleId="MenuOptions">
    <w:name w:val="Menu Options"/>
    <w:basedOn w:val="DefaultParagraphFont"/>
    <w:rsid w:val="007D2D0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D2D08"/>
    <w:rPr>
      <w:b/>
    </w:rPr>
  </w:style>
  <w:style w:type="character" w:customStyle="1" w:styleId="Underlined">
    <w:name w:val="Underlined"/>
    <w:basedOn w:val="DefaultParagraphFont"/>
    <w:rsid w:val="007D2D08"/>
    <w:rPr>
      <w:u w:val="single"/>
    </w:rPr>
  </w:style>
  <w:style w:type="paragraph" w:customStyle="1" w:styleId="TableBodyTextRight">
    <w:name w:val="Table Body Text Right"/>
    <w:basedOn w:val="TableBodyText"/>
    <w:rsid w:val="007D2D0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D2D08"/>
    <w:rPr>
      <w:sz w:val="18"/>
    </w:rPr>
  </w:style>
  <w:style w:type="paragraph" w:customStyle="1" w:styleId="BodySmallRight">
    <w:name w:val="Body Small Right"/>
    <w:basedOn w:val="BodyTextRight"/>
    <w:rsid w:val="007D2D08"/>
    <w:rPr>
      <w:sz w:val="18"/>
      <w:szCs w:val="18"/>
    </w:rPr>
  </w:style>
  <w:style w:type="paragraph" w:customStyle="1" w:styleId="MarginEdition">
    <w:name w:val="Margin Edition"/>
    <w:basedOn w:val="MarginNote"/>
    <w:rsid w:val="007D2D0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D2D08"/>
    <w:rPr>
      <w:sz w:val="2"/>
      <w:szCs w:val="2"/>
    </w:rPr>
  </w:style>
  <w:style w:type="character" w:customStyle="1" w:styleId="Small">
    <w:name w:val="Small"/>
    <w:basedOn w:val="DefaultParagraphFont"/>
    <w:rsid w:val="007D2D08"/>
    <w:rPr>
      <w:sz w:val="16"/>
    </w:rPr>
  </w:style>
  <w:style w:type="paragraph" w:customStyle="1" w:styleId="WideTable">
    <w:name w:val="Wide Table"/>
    <w:basedOn w:val="Normal"/>
    <w:rsid w:val="007D2D0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D2D08"/>
  </w:style>
  <w:style w:type="paragraph" w:styleId="Quote">
    <w:name w:val="Quote"/>
    <w:basedOn w:val="Heading1"/>
    <w:link w:val="QuoteChar"/>
    <w:qFormat/>
    <w:rsid w:val="007D2D0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D2D0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D2D08"/>
    <w:pPr>
      <w:pageBreakBefore/>
    </w:pPr>
  </w:style>
  <w:style w:type="paragraph" w:customStyle="1" w:styleId="Border">
    <w:name w:val="Border"/>
    <w:basedOn w:val="Normal"/>
    <w:qFormat/>
    <w:rsid w:val="007D2D0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D2D0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2D0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2D0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D2D0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D2D0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D2D0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D2D0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D2D0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D2D08"/>
    <w:rPr>
      <w:u w:val="single"/>
    </w:rPr>
  </w:style>
  <w:style w:type="character" w:customStyle="1" w:styleId="BoldandItalics">
    <w:name w:val="Bold and Italics"/>
    <w:qFormat/>
    <w:rsid w:val="007D2D08"/>
    <w:rPr>
      <w:b/>
      <w:i/>
      <w:u w:val="none"/>
    </w:rPr>
  </w:style>
  <w:style w:type="paragraph" w:styleId="BalloonText">
    <w:name w:val="Balloon Text"/>
    <w:basedOn w:val="Normal"/>
    <w:link w:val="BalloonTextChar"/>
    <w:rsid w:val="007D2D0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D2D0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D2D0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D2D0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D2D0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D2D0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D2D08"/>
    <w:pPr>
      <w:spacing w:before="0" w:after="0"/>
    </w:pPr>
  </w:style>
  <w:style w:type="paragraph" w:customStyle="1" w:styleId="BodyTextBold">
    <w:name w:val="Body Text Bold"/>
    <w:basedOn w:val="BodyText"/>
    <w:qFormat/>
    <w:rsid w:val="007D2D08"/>
    <w:rPr>
      <w:b/>
    </w:rPr>
  </w:style>
  <w:style w:type="character" w:styleId="Hyperlink">
    <w:name w:val="Hyperlink"/>
    <w:basedOn w:val="DefaultParagraphFont"/>
    <w:uiPriority w:val="99"/>
    <w:unhideWhenUsed/>
    <w:rsid w:val="009B31C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891</Words>
  <Characters>6054</Characters>
  <Application>Microsoft Office Word</Application>
  <DocSecurity>0</DocSecurity>
  <Lines>168</Lines>
  <Paragraphs>100</Paragraphs>
  <ScaleCrop>false</ScaleCrop>
  <Company>Author-it Software Corporation Ltd.</Company>
  <LinksUpToDate>false</LinksUpToDate>
  <CharactersWithSpaces>6845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CUAAHL501 Assess arts and health requirements of participants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2025-03-01T14:47:00Z</dcterms:created>
  <dcterms:modified xsi:type="dcterms:W3CDTF">2025-03-01T14:47:00Z</dcterms:modified>
</cp:coreProperties>
</file>