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268C" w:rsidP="0027268C">
      <w:pPr>
        <w:pStyle w:val="Title"/>
      </w:pPr>
      <w:r>
        <w:fldChar w:fldCharType="begin"/>
      </w:r>
      <w:r>
        <w:instrText xml:space="preserve"> TITLE   \* MERGEFORMAT </w:instrText>
      </w:r>
      <w:r>
        <w:fldChar w:fldCharType="separate"/>
      </w:r>
      <w:r>
        <w:t>CUAADM311 Book rehearsal and performance venues and administer bookings</w:t>
      </w:r>
      <w:r>
        <w:fldChar w:fldCharType="end"/>
      </w:r>
    </w:p>
    <w:p w:rsidR="0027268C" w:rsidP="0027268C">
      <w:pPr>
        <w:pStyle w:val="Version"/>
        <w:sectPr w:rsidSect="00F726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26AE" w:rsidP="00F726AE">
      <w:pPr>
        <w:pStyle w:val="SuperHeading"/>
      </w:pPr>
      <w:r w:rsidRPr="00F726AE">
        <w:t>CUAADM311 Book rehearsal and performance venues and administer bookings</w:t>
      </w:r>
    </w:p>
    <w:p w:rsidR="00000000" w:rsidRPr="00F726AE" w:rsidP="00F726AE">
      <w:pPr>
        <w:pStyle w:val="Heading1"/>
      </w:pPr>
      <w:bookmarkStart w:id="1" w:name="O_1176550"/>
      <w:bookmarkEnd w:id="1"/>
      <w:r w:rsidRPr="00F726AE">
        <w:t>Modification History</w:t>
      </w:r>
    </w:p>
    <w:tbl>
      <w:tblPr>
        <w:tblW w:w="9522" w:type="dxa"/>
        <w:tblLayout w:type="fixed"/>
        <w:tblCellMar>
          <w:left w:w="62" w:type="dxa"/>
          <w:right w:w="62" w:type="dxa"/>
        </w:tblCellMar>
        <w:tblLook w:val="0000"/>
      </w:tblPr>
      <w:tblGrid>
        <w:gridCol w:w="2864"/>
        <w:gridCol w:w="6658"/>
      </w:tblGrid>
      <w:tr w:rsidTr="00F726A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6AE" w:rsidP="00F726AE">
            <w:pPr>
              <w:pStyle w:val="BodyText"/>
            </w:pPr>
            <w:r w:rsidRPr="00F726A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6AE">
            <w:pPr>
              <w:pStyle w:val="BodyText"/>
              <w:rPr>
                <w:lang w:val="en-NZ"/>
              </w:rPr>
            </w:pPr>
            <w:r w:rsidRPr="00F726AE">
              <w:rPr>
                <w:rStyle w:val="SpecialBold"/>
              </w:rPr>
              <w:t>Comments</w:t>
            </w:r>
          </w:p>
        </w:tc>
      </w:tr>
      <w:tr w:rsidTr="00F726A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6AE">
            <w:pPr>
              <w:pStyle w:val="BodyText"/>
              <w:rPr>
                <w:lang w:val="en-NZ"/>
              </w:rPr>
            </w:pPr>
            <w:r w:rsidRPr="00F726A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6AE" w:rsidP="00F726AE">
            <w:pPr>
              <w:pStyle w:val="BodyText"/>
            </w:pPr>
            <w:r w:rsidRPr="00F726AE">
              <w:t>This version first released with CUA Creative Arts and Culture Training Package Version 5.0.</w:t>
            </w:r>
          </w:p>
        </w:tc>
      </w:tr>
    </w:tbl>
    <w:p w:rsidR="00000000" w:rsidRPr="00F726AE" w:rsidP="00F726AE">
      <w:pPr>
        <w:pStyle w:val="BodyText"/>
      </w:pPr>
    </w:p>
    <w:p w:rsidR="00000000" w:rsidRPr="00F726AE" w:rsidP="00F726AE">
      <w:pPr>
        <w:pStyle w:val="AllowPageBreak"/>
      </w:pPr>
    </w:p>
    <w:p w:rsidR="00000000" w:rsidRPr="00F726AE" w:rsidP="00F726AE">
      <w:pPr>
        <w:pStyle w:val="Heading1"/>
      </w:pPr>
      <w:bookmarkStart w:id="2" w:name="O_1176555"/>
      <w:bookmarkEnd w:id="2"/>
      <w:r w:rsidRPr="00F726AE">
        <w:t>Application</w:t>
      </w:r>
    </w:p>
    <w:p w:rsidR="00000000" w:rsidRPr="00F726AE" w:rsidP="0027268C">
      <w:pPr>
        <w:pStyle w:val="BodyText"/>
      </w:pPr>
      <w:r w:rsidRPr="00F726AE">
        <w:t>This unit describes the skills and knowledge required to book rehearsal and performance venues and provide the associated administrative services. It involves booking venues, making booking arrangements for required personnel and distributing b</w:t>
      </w:r>
      <w:r w:rsidRPr="00F726AE">
        <w:t>ooking details to required personnel according to rehearsal and performance requirements.</w:t>
      </w:r>
    </w:p>
    <w:p w:rsidR="00000000" w:rsidRPr="00F726AE" w:rsidP="0027268C">
      <w:pPr>
        <w:pStyle w:val="BodyText"/>
      </w:pPr>
      <w:r w:rsidRPr="00F726AE">
        <w:t>The unit applies to those who provide administrative support to performers, booking agents and venue staff in the management of appointments, schedules and bookings n</w:t>
      </w:r>
      <w:r w:rsidRPr="00F726AE">
        <w:t>eeded for rehearsals and performances.</w:t>
      </w:r>
    </w:p>
    <w:p w:rsidR="00000000" w:rsidRPr="00F726AE" w:rsidP="0027268C">
      <w:pPr>
        <w:pStyle w:val="BodyText"/>
      </w:pPr>
      <w:r w:rsidRPr="00F726AE">
        <w:t>No licensing, legislative or certification requirements apply to this unit at the time of publication.</w:t>
      </w:r>
    </w:p>
    <w:p w:rsidR="00000000" w:rsidRPr="00F726AE" w:rsidP="00F726AE">
      <w:pPr>
        <w:pStyle w:val="Heading1"/>
      </w:pPr>
      <w:bookmarkStart w:id="3" w:name="O_1176554"/>
      <w:bookmarkEnd w:id="3"/>
      <w:r w:rsidRPr="00F726AE">
        <w:t>Unit Sector</w:t>
      </w:r>
    </w:p>
    <w:p w:rsidR="00000000" w:rsidRPr="00F726AE" w:rsidP="0027268C">
      <w:pPr>
        <w:pStyle w:val="BodyText"/>
      </w:pPr>
      <w:r w:rsidRPr="00F726AE">
        <w:t>Administration – General administration</w:t>
      </w:r>
    </w:p>
    <w:p w:rsidR="00000000" w:rsidRPr="00F726AE" w:rsidP="00F726AE">
      <w:pPr>
        <w:pStyle w:val="Heading1"/>
      </w:pPr>
      <w:bookmarkStart w:id="4" w:name="O_1176553"/>
      <w:bookmarkEnd w:id="4"/>
      <w:r w:rsidRPr="00F726AE">
        <w:t>Elements and Performance</w:t>
      </w:r>
      <w:r w:rsidRPr="00F726AE">
        <w:t xml:space="preserve"> Criteria</w:t>
      </w:r>
    </w:p>
    <w:tbl>
      <w:tblPr>
        <w:tblW w:w="9568" w:type="dxa"/>
        <w:tblLayout w:type="fixed"/>
        <w:tblCellMar>
          <w:left w:w="62" w:type="dxa"/>
          <w:right w:w="62" w:type="dxa"/>
        </w:tblCellMar>
        <w:tblLook w:val="0000"/>
      </w:tblPr>
      <w:tblGrid>
        <w:gridCol w:w="2696"/>
        <w:gridCol w:w="6872"/>
      </w:tblGrid>
      <w:tr w:rsidTr="00F726AE">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6AE" w:rsidP="00F726AE">
            <w:pPr>
              <w:pStyle w:val="BodyText"/>
            </w:pPr>
            <w:r w:rsidRPr="00F726AE">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6AE">
            <w:pPr>
              <w:pStyle w:val="BodyText"/>
              <w:rPr>
                <w:lang w:val="en-NZ"/>
              </w:rPr>
            </w:pPr>
            <w:r w:rsidRPr="00F726AE">
              <w:rPr>
                <w:rStyle w:val="SpecialBold"/>
              </w:rPr>
              <w:t>PERFORMANCE CRITERIA</w:t>
            </w:r>
          </w:p>
        </w:tc>
      </w:tr>
      <w:tr w:rsidTr="00F726A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6AE" w:rsidP="00F726AE">
            <w:pPr>
              <w:pStyle w:val="BodyText"/>
            </w:pPr>
            <w:r w:rsidRPr="00F726AE">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6AE">
            <w:pPr>
              <w:pStyle w:val="BodyText"/>
              <w:rPr>
                <w:lang w:val="en-NZ"/>
              </w:rPr>
            </w:pPr>
            <w:r w:rsidRPr="00F726AE">
              <w:rPr>
                <w:rStyle w:val="Emphasis"/>
              </w:rPr>
              <w:t>Performance criteria describe the performance needed to demonstrate achievement of the element.</w:t>
            </w:r>
          </w:p>
        </w:tc>
      </w:tr>
      <w:tr w:rsidTr="00F726A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6AE">
            <w:pPr>
              <w:pStyle w:val="List"/>
              <w:rPr>
                <w:lang w:val="en-NZ"/>
              </w:rPr>
            </w:pPr>
            <w:r w:rsidRPr="00F726AE">
              <w:t>1. Identify venue requirements and book venues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6AE" w:rsidP="00F726AE">
            <w:pPr>
              <w:pStyle w:val="List"/>
            </w:pPr>
            <w:r w:rsidRPr="00F726AE">
              <w:t>1.1 Identify rehearsal and performance requirements</w:t>
            </w:r>
          </w:p>
          <w:p w:rsidR="00000000" w:rsidRPr="00F726AE" w:rsidP="00F726AE">
            <w:pPr>
              <w:pStyle w:val="List"/>
            </w:pPr>
            <w:r w:rsidRPr="00F726AE">
              <w:t>1.2 Discuss location and audience demographic with required personnel</w:t>
            </w:r>
          </w:p>
          <w:p w:rsidR="00000000" w:rsidRPr="00F726AE" w:rsidP="00F726AE">
            <w:pPr>
              <w:pStyle w:val="List"/>
            </w:pPr>
            <w:r w:rsidRPr="00F726AE">
              <w:t>1.3 Determine operational and technical capabilities and regulatory, licensing or permit requirements of venues using different source</w:t>
            </w:r>
            <w:r w:rsidRPr="00F726AE">
              <w:t>s</w:t>
            </w:r>
          </w:p>
          <w:p w:rsidR="00000000" w:rsidRPr="00F726AE" w:rsidP="00F726AE">
            <w:pPr>
              <w:pStyle w:val="List"/>
            </w:pPr>
            <w:r w:rsidRPr="00F726AE">
              <w:t>1.4 Identify venues and assess suitability of potential venues based on market position and record market position details according to organisational procedures</w:t>
            </w:r>
          </w:p>
          <w:p w:rsidR="00000000" w:rsidRPr="00F726AE" w:rsidP="00F726AE">
            <w:pPr>
              <w:pStyle w:val="List"/>
            </w:pPr>
            <w:r w:rsidRPr="00F726AE">
              <w:t>1.5 Confirm proposed venue meets rehearsal and performance requirements in discussion with r</w:t>
            </w:r>
            <w:r w:rsidRPr="00F726AE">
              <w:t>equired personnel</w:t>
            </w:r>
          </w:p>
          <w:p w:rsidR="00000000" w:rsidRPr="00F726AE" w:rsidP="00F726AE">
            <w:pPr>
              <w:pStyle w:val="List"/>
            </w:pPr>
            <w:r w:rsidRPr="00F726AE">
              <w:t>1.6 Discuss venue risks and disability access with required personnel and confirm safety, security and financial viability requirements have been met</w:t>
            </w:r>
          </w:p>
          <w:p w:rsidR="00000000" w:rsidRPr="00F726AE" w:rsidP="00F726AE">
            <w:pPr>
              <w:pStyle w:val="List"/>
            </w:pPr>
            <w:r w:rsidRPr="00F726AE">
              <w:t>1.7 Negotiate and confirm special arrangements with venue as required</w:t>
            </w:r>
          </w:p>
          <w:p w:rsidR="00000000" w:rsidP="00F726AE">
            <w:pPr>
              <w:pStyle w:val="List"/>
              <w:rPr>
                <w:lang w:val="en-NZ"/>
              </w:rPr>
            </w:pPr>
            <w:r w:rsidRPr="00F726AE">
              <w:t>1.8 Confirm bookin</w:t>
            </w:r>
            <w:r w:rsidRPr="00F726AE">
              <w:t>g and complete booking documentation according to organisational procedures</w:t>
            </w:r>
          </w:p>
        </w:tc>
      </w:tr>
      <w:tr w:rsidTr="00F726A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6AE">
            <w:pPr>
              <w:pStyle w:val="List"/>
              <w:rPr>
                <w:lang w:val="en-NZ"/>
              </w:rPr>
            </w:pPr>
            <w:r w:rsidRPr="00F726AE">
              <w:t xml:space="preserve">2. Administer booking arrangements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6AE" w:rsidP="00F726AE">
            <w:pPr>
              <w:pStyle w:val="List"/>
            </w:pPr>
            <w:r w:rsidRPr="00F726AE">
              <w:t>2.1 Gather required booking details and confirm with required personnel</w:t>
            </w:r>
          </w:p>
          <w:p w:rsidR="00000000" w:rsidRPr="00F726AE" w:rsidP="00F726AE">
            <w:pPr>
              <w:pStyle w:val="List"/>
            </w:pPr>
            <w:r w:rsidRPr="00F726AE">
              <w:t>2.2 Establish availability of required personnel and negotiate alternat</w:t>
            </w:r>
            <w:r w:rsidRPr="00F726AE">
              <w:t>ive arrangements if required</w:t>
            </w:r>
          </w:p>
          <w:p w:rsidR="00000000" w:rsidRPr="00F726AE" w:rsidP="00F726AE">
            <w:pPr>
              <w:pStyle w:val="List"/>
            </w:pPr>
            <w:r w:rsidRPr="00F726AE">
              <w:t>2.3 Discuss and analyse risks and identification of work health and safety matters that affect viability and actuality of rehearsals and performances with required personnel</w:t>
            </w:r>
          </w:p>
          <w:p w:rsidR="00000000" w:rsidRPr="00F726AE" w:rsidP="00F726AE">
            <w:pPr>
              <w:pStyle w:val="List"/>
            </w:pPr>
            <w:r w:rsidRPr="00F726AE">
              <w:t>2.4 Record contract arrangements according to rehearsal and performance requirements</w:t>
            </w:r>
          </w:p>
          <w:p w:rsidR="00000000" w:rsidP="00F726AE">
            <w:pPr>
              <w:pStyle w:val="List"/>
              <w:rPr>
                <w:lang w:val="en-NZ"/>
              </w:rPr>
            </w:pPr>
            <w:r w:rsidRPr="00F726AE">
              <w:t>2.5 Confirm, document and store booking details in format that meets rehearsal and performance requirements</w:t>
            </w:r>
          </w:p>
        </w:tc>
      </w:tr>
      <w:tr w:rsidTr="00F726AE">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6AE">
            <w:pPr>
              <w:pStyle w:val="List"/>
              <w:rPr>
                <w:lang w:val="en-NZ"/>
              </w:rPr>
            </w:pPr>
            <w:r w:rsidRPr="00F726AE">
              <w:t>3. Distribute booking details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6AE" w:rsidP="00F726AE">
            <w:pPr>
              <w:pStyle w:val="List"/>
            </w:pPr>
            <w:r w:rsidRPr="00F726AE">
              <w:t>3.1 Circulate booking details to</w:t>
            </w:r>
            <w:r w:rsidRPr="00F726AE">
              <w:t xml:space="preserve"> required people according to rehearsal and performance requirements</w:t>
            </w:r>
          </w:p>
          <w:p w:rsidR="00000000" w:rsidRPr="00F726AE" w:rsidP="00F726AE">
            <w:pPr>
              <w:pStyle w:val="List"/>
            </w:pPr>
            <w:r w:rsidRPr="00F726AE">
              <w:t xml:space="preserve">3.2 Respond to booking queries according to rehearsal and performance requirements </w:t>
            </w:r>
          </w:p>
          <w:p w:rsidR="00000000" w:rsidRPr="00F726AE" w:rsidP="00F726AE">
            <w:pPr>
              <w:pStyle w:val="List"/>
            </w:pPr>
            <w:r w:rsidRPr="00F726AE">
              <w:t>3.3 Refer difficulties in responding to booking queries to required personnel</w:t>
            </w:r>
          </w:p>
          <w:p w:rsidR="00000000" w:rsidRPr="00F726AE" w:rsidP="00F726AE">
            <w:pPr>
              <w:pStyle w:val="List"/>
            </w:pPr>
            <w:r w:rsidRPr="00F726AE">
              <w:t>3.4 Amend booking details</w:t>
            </w:r>
            <w:r w:rsidRPr="00F726AE">
              <w:t xml:space="preserve"> and confirm changes resolve booking query difficulties</w:t>
            </w:r>
          </w:p>
          <w:p w:rsidR="00000000" w:rsidRPr="00F726AE" w:rsidP="00F726AE">
            <w:pPr>
              <w:pStyle w:val="List"/>
            </w:pPr>
            <w:r w:rsidRPr="00F726AE">
              <w:t>3.5 Re-distribute booking details according to rehearsal and performance requirements</w:t>
            </w:r>
          </w:p>
        </w:tc>
      </w:tr>
    </w:tbl>
    <w:p w:rsidR="00000000" w:rsidRPr="00F726AE" w:rsidP="00F726AE">
      <w:pPr>
        <w:pStyle w:val="BodyText"/>
      </w:pPr>
    </w:p>
    <w:p w:rsidR="00000000" w:rsidRPr="00F726AE" w:rsidP="00F726AE">
      <w:pPr>
        <w:pStyle w:val="AllowPageBreak"/>
      </w:pPr>
    </w:p>
    <w:p w:rsidR="00000000" w:rsidRPr="00F726AE" w:rsidP="00F726AE">
      <w:pPr>
        <w:pStyle w:val="Heading1"/>
      </w:pPr>
      <w:bookmarkStart w:id="5" w:name="O_1176552"/>
      <w:bookmarkEnd w:id="5"/>
      <w:r w:rsidRPr="00F726AE">
        <w:t>Foundation Skills</w:t>
      </w:r>
    </w:p>
    <w:p w:rsidR="00000000" w:rsidRPr="0027268C" w:rsidP="0027268C">
      <w:pPr>
        <w:pStyle w:val="BodyText"/>
        <w:rPr>
          <w:i/>
        </w:rPr>
      </w:pPr>
      <w:r w:rsidRPr="0027268C">
        <w:rPr>
          <w:rStyle w:val="Emphasis"/>
        </w:rPr>
        <w:t>This section describes those language, literacy, numeracy and employment sk</w:t>
      </w:r>
      <w:r w:rsidRPr="0027268C">
        <w:rPr>
          <w:rStyle w:val="Emphasis"/>
        </w:rPr>
        <w:t>ills that are essential to performance but not explicit in the performance criteria.</w:t>
      </w:r>
    </w:p>
    <w:tbl>
      <w:tblPr>
        <w:tblW w:w="9568" w:type="dxa"/>
        <w:tblLayout w:type="fixed"/>
        <w:tblCellMar>
          <w:left w:w="62" w:type="dxa"/>
          <w:right w:w="62" w:type="dxa"/>
        </w:tblCellMar>
        <w:tblLook w:val="0000"/>
      </w:tblPr>
      <w:tblGrid>
        <w:gridCol w:w="2656"/>
        <w:gridCol w:w="6912"/>
      </w:tblGrid>
      <w:tr w:rsidTr="00F726A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6AE" w:rsidP="00F726AE">
            <w:pPr>
              <w:pStyle w:val="BodyText"/>
            </w:pPr>
            <w:r w:rsidRPr="00F726AE">
              <w:rPr>
                <w:rStyle w:val="SpecialBold"/>
              </w:rPr>
              <w:t>SKILL</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6AE">
            <w:pPr>
              <w:pStyle w:val="BodyText"/>
              <w:rPr>
                <w:lang w:val="en-NZ"/>
              </w:rPr>
            </w:pPr>
            <w:r w:rsidRPr="00F726AE">
              <w:rPr>
                <w:rStyle w:val="SpecialBold"/>
              </w:rPr>
              <w:t>DESCRIPTION</w:t>
            </w:r>
          </w:p>
        </w:tc>
      </w:tr>
      <w:tr w:rsidTr="00F726A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6AE">
            <w:pPr>
              <w:pStyle w:val="BodyText"/>
              <w:rPr>
                <w:lang w:val="en-NZ"/>
              </w:rPr>
            </w:pPr>
            <w:r w:rsidRPr="00F726AE">
              <w:t>Numeracy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6AE">
            <w:pPr>
              <w:pStyle w:val="ListBullet"/>
              <w:rPr>
                <w:lang w:val="en-NZ"/>
              </w:rPr>
            </w:pPr>
            <w:r w:rsidRPr="00F726AE">
              <w:t>Defines timeframes according to schedule requirements</w:t>
            </w:r>
          </w:p>
        </w:tc>
      </w:tr>
      <w:tr w:rsidTr="00F726A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6AE">
            <w:pPr>
              <w:pStyle w:val="BodyText"/>
              <w:rPr>
                <w:lang w:val="en-NZ"/>
              </w:rPr>
            </w:pPr>
            <w:r w:rsidRPr="00F726AE">
              <w:t>Oral communication</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26AE" w:rsidP="00F726AE">
            <w:pPr>
              <w:pStyle w:val="ListBullet"/>
            </w:pPr>
            <w:r w:rsidRPr="00F726AE">
              <w:t>Articulates requirements clearly using language and features appropriate to audience and context</w:t>
            </w:r>
          </w:p>
          <w:p w:rsidR="00000000" w:rsidP="00F726AE">
            <w:pPr>
              <w:pStyle w:val="ListBullet"/>
              <w:rPr>
                <w:lang w:val="en-NZ"/>
              </w:rPr>
            </w:pPr>
            <w:r w:rsidRPr="00F726AE">
              <w:t>Confirms understanding of requirements using listening and questioning skills</w:t>
            </w:r>
          </w:p>
        </w:tc>
      </w:tr>
      <w:tr w:rsidTr="00F726A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6AE">
            <w:pPr>
              <w:pStyle w:val="BodyText"/>
              <w:rPr>
                <w:lang w:val="en-NZ"/>
              </w:rPr>
            </w:pPr>
            <w:r w:rsidRPr="00F726AE">
              <w:t>Reading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26AE" w:rsidP="00F726AE">
            <w:pPr>
              <w:pStyle w:val="ListBullet"/>
            </w:pPr>
            <w:r w:rsidRPr="00F726AE">
              <w:t>Interprets and critically analyses booking documentation</w:t>
            </w:r>
          </w:p>
          <w:p w:rsidR="00000000" w:rsidP="00F726AE">
            <w:pPr>
              <w:pStyle w:val="ListBullet"/>
              <w:rPr>
                <w:lang w:val="en-NZ"/>
              </w:rPr>
            </w:pPr>
            <w:r w:rsidRPr="00F726AE">
              <w:t xml:space="preserve">Evaluates and </w:t>
            </w:r>
            <w:r w:rsidRPr="00F726AE">
              <w:t>integrates information about venues and assesses suitability according to rehearsal and performance requirements</w:t>
            </w:r>
          </w:p>
        </w:tc>
      </w:tr>
      <w:tr w:rsidTr="00F726A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6AE">
            <w:pPr>
              <w:pStyle w:val="BodyText"/>
              <w:rPr>
                <w:lang w:val="en-NZ"/>
              </w:rPr>
            </w:pPr>
            <w:r w:rsidRPr="00F726AE">
              <w:t>Writing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26AE" w:rsidP="00F726AE">
            <w:pPr>
              <w:pStyle w:val="ListBullet"/>
            </w:pPr>
            <w:r w:rsidRPr="00F726AE">
              <w:t>Completes workplace documents and forms using specific and industry standard language</w:t>
            </w:r>
          </w:p>
          <w:p w:rsidR="00000000" w:rsidP="00F726AE">
            <w:pPr>
              <w:pStyle w:val="ListBullet"/>
              <w:rPr>
                <w:lang w:val="en-NZ"/>
              </w:rPr>
            </w:pPr>
            <w:r w:rsidRPr="00F726AE">
              <w:t>Communicates relationships between booking enquiries and agreements</w:t>
            </w:r>
          </w:p>
        </w:tc>
      </w:tr>
      <w:tr w:rsidTr="00F726A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6AE">
            <w:pPr>
              <w:pStyle w:val="BodyText"/>
              <w:rPr>
                <w:lang w:val="en-NZ"/>
              </w:rPr>
            </w:pPr>
            <w:r w:rsidRPr="00F726AE">
              <w:t>Planning and organising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26AE" w:rsidP="00F726AE">
            <w:pPr>
              <w:pStyle w:val="ListBullet"/>
            </w:pPr>
            <w:r w:rsidRPr="00F726AE">
              <w:t>Plans and prioritises tasks as required</w:t>
            </w:r>
          </w:p>
          <w:p w:rsidR="00000000" w:rsidP="00F726AE">
            <w:pPr>
              <w:pStyle w:val="ListBullet"/>
              <w:rPr>
                <w:lang w:val="en-NZ"/>
              </w:rPr>
            </w:pPr>
            <w:r w:rsidRPr="00F726AE">
              <w:t xml:space="preserve">Identifies and responds to predictable routine problems related to own role </w:t>
            </w:r>
          </w:p>
        </w:tc>
      </w:tr>
      <w:tr w:rsidTr="00F726A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6AE">
            <w:pPr>
              <w:pStyle w:val="BodyText"/>
              <w:rPr>
                <w:lang w:val="en-NZ"/>
              </w:rPr>
            </w:pPr>
            <w:r w:rsidRPr="00F726AE">
              <w:t>Problem solving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6AE">
            <w:pPr>
              <w:pStyle w:val="ListBullet"/>
              <w:rPr>
                <w:lang w:val="en-NZ"/>
              </w:rPr>
            </w:pPr>
            <w:r w:rsidRPr="00F726AE">
              <w:t>Identifies and analyses fin</w:t>
            </w:r>
            <w:r w:rsidRPr="00F726AE">
              <w:t>ancial and safety risks using problem solving skills</w:t>
            </w:r>
          </w:p>
        </w:tc>
      </w:tr>
      <w:tr w:rsidTr="00F726A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6AE">
            <w:pPr>
              <w:pStyle w:val="BodyText"/>
              <w:rPr>
                <w:lang w:val="en-NZ"/>
              </w:rPr>
            </w:pPr>
            <w:r w:rsidRPr="00F726AE">
              <w:t>Self-management</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6AE">
            <w:pPr>
              <w:pStyle w:val="ListBullet"/>
              <w:rPr>
                <w:lang w:val="en-NZ"/>
              </w:rPr>
            </w:pPr>
            <w:r w:rsidRPr="00F726AE">
              <w:t>Identifies responsibility and complies with legislative requirements</w:t>
            </w:r>
          </w:p>
        </w:tc>
      </w:tr>
      <w:tr w:rsidTr="00F726AE">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6AE">
            <w:pPr>
              <w:pStyle w:val="BodyText"/>
              <w:rPr>
                <w:lang w:val="en-NZ"/>
              </w:rPr>
            </w:pPr>
            <w:r w:rsidRPr="00F726AE">
              <w:t>Teamwork</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26AE" w:rsidP="00F726AE">
            <w:pPr>
              <w:pStyle w:val="ListBullet"/>
            </w:pPr>
            <w:r w:rsidRPr="00F726AE">
              <w:t>Follows accepted communication practices and protocols in negotiations</w:t>
            </w:r>
          </w:p>
          <w:p w:rsidR="00000000" w:rsidRPr="00F726AE" w:rsidP="00F726AE">
            <w:pPr>
              <w:pStyle w:val="ListBullet"/>
            </w:pPr>
            <w:r w:rsidRPr="00F726AE">
              <w:t>Works collaboratively and establishes agreed communication and other work protocols</w:t>
            </w:r>
          </w:p>
        </w:tc>
      </w:tr>
    </w:tbl>
    <w:p w:rsidR="00000000" w:rsidRPr="00F726AE" w:rsidP="00F726AE">
      <w:pPr>
        <w:pStyle w:val="BodyText"/>
      </w:pPr>
    </w:p>
    <w:p w:rsidR="00000000" w:rsidRPr="00F726AE" w:rsidP="00F726AE">
      <w:pPr>
        <w:pStyle w:val="AllowPageBreak"/>
      </w:pPr>
    </w:p>
    <w:p w:rsidR="00000000" w:rsidRPr="00F726AE" w:rsidP="00F726AE">
      <w:pPr>
        <w:pStyle w:val="Heading1"/>
      </w:pPr>
      <w:bookmarkStart w:id="6" w:name="O_1176551"/>
      <w:bookmarkEnd w:id="6"/>
      <w:r w:rsidRPr="00F726AE">
        <w:t>Unit Mapping Information</w:t>
      </w:r>
    </w:p>
    <w:p w:rsidR="00000000" w:rsidRPr="00F726AE" w:rsidP="0027268C">
      <w:pPr>
        <w:pStyle w:val="BodyText"/>
      </w:pPr>
      <w:r w:rsidRPr="00F726AE">
        <w:t>No equivalent unit. Supersedes and is not equivalent to CUAADM301 Administer bookings for rehearsals and performances and CUAA</w:t>
      </w:r>
      <w:r w:rsidRPr="00F726AE">
        <w:t>DM302 Book performance venues.</w:t>
      </w:r>
    </w:p>
    <w:p w:rsidR="00000000" w:rsidRPr="00F726AE" w:rsidP="00F726AE">
      <w:pPr>
        <w:pStyle w:val="Heading1"/>
      </w:pPr>
      <w:bookmarkStart w:id="7" w:name="O_1176544"/>
      <w:bookmarkEnd w:id="7"/>
      <w:r w:rsidRPr="00F726AE">
        <w:t>Links</w:t>
      </w:r>
    </w:p>
    <w:p w:rsidR="00000000" w:rsidRPr="00F726AE" w:rsidP="0027268C">
      <w:pPr>
        <w:pStyle w:val="BodyText"/>
      </w:pPr>
      <w:r w:rsidRPr="00F726A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3D66AD">
        <w:rPr>
          <w:rStyle w:val="Hyperlink"/>
        </w:rPr>
        <w:t>https://vetnet.gov.au/Pages/TrainingDocs.aspx?q=1db201d9-4006-4430-839f-382ef6b803d5</w:t>
      </w:r>
      <w:r>
        <w:fldChar w:fldCharType="end"/>
      </w:r>
    </w:p>
    <w:p w:rsidR="00000000" w:rsidRPr="00F726AE" w:rsidP="00F726AE"/>
    <w:sectPr w:rsidSect="00F726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6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6AE" w:rsidRPr="0027268C" w:rsidP="002726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6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68C" w:rsidP="00F726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268C" w:rsidP="00F726A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7268C" w:rsidP="00F726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6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6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26AE" w:rsidRPr="0027268C" w:rsidP="002726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6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68C" w:rsidRPr="002D2AF8" w:rsidP="00F726AE">
    <w:pPr>
      <w:pStyle w:val="Header"/>
      <w:framePr w:wrap="around"/>
    </w:pPr>
    <w:r>
      <w:fldChar w:fldCharType="begin"/>
    </w:r>
    <w:r>
      <w:instrText xml:space="preserve"> TITLE   \* MERGEFORMAT </w:instrText>
    </w:r>
    <w:r>
      <w:fldChar w:fldCharType="separate"/>
    </w:r>
    <w:r>
      <w:t>CUAADM311 Book rehearsal and performance venues and administer bookings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27268C" w:rsidP="00F726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9A82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B49A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6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26AE"/>
    <w:pPr>
      <w:spacing w:before="360" w:after="60"/>
      <w:outlineLvl w:val="0"/>
    </w:pPr>
    <w:rPr>
      <w:sz w:val="32"/>
    </w:rPr>
  </w:style>
  <w:style w:type="paragraph" w:styleId="Heading2">
    <w:name w:val="heading 2"/>
    <w:basedOn w:val="HeadingBase"/>
    <w:next w:val="BodyText"/>
    <w:link w:val="Heading2Char"/>
    <w:qFormat/>
    <w:rsid w:val="00F726AE"/>
    <w:pPr>
      <w:keepLines/>
      <w:spacing w:before="240" w:after="120"/>
      <w:outlineLvl w:val="1"/>
    </w:pPr>
    <w:rPr>
      <w:sz w:val="28"/>
      <w:szCs w:val="40"/>
    </w:rPr>
  </w:style>
  <w:style w:type="paragraph" w:styleId="Heading3">
    <w:name w:val="heading 3"/>
    <w:basedOn w:val="HeadingBase"/>
    <w:next w:val="BodyText"/>
    <w:link w:val="Heading3Char"/>
    <w:qFormat/>
    <w:rsid w:val="00F726AE"/>
    <w:pPr>
      <w:spacing w:before="180" w:after="120"/>
      <w:outlineLvl w:val="2"/>
    </w:pPr>
    <w:rPr>
      <w:spacing w:val="-10"/>
      <w:kern w:val="32"/>
    </w:rPr>
  </w:style>
  <w:style w:type="paragraph" w:styleId="Heading4">
    <w:name w:val="heading 4"/>
    <w:basedOn w:val="HeadingBase"/>
    <w:next w:val="BodyText"/>
    <w:link w:val="Heading4Char"/>
    <w:qFormat/>
    <w:rsid w:val="00F726AE"/>
    <w:pPr>
      <w:spacing w:before="160" w:after="120"/>
      <w:outlineLvl w:val="3"/>
    </w:pPr>
    <w:rPr>
      <w:sz w:val="22"/>
    </w:rPr>
  </w:style>
  <w:style w:type="paragraph" w:styleId="Heading5">
    <w:name w:val="heading 5"/>
    <w:basedOn w:val="HeadingBase"/>
    <w:next w:val="Normal"/>
    <w:link w:val="Heading5Char"/>
    <w:qFormat/>
    <w:rsid w:val="00F726AE"/>
    <w:pPr>
      <w:spacing w:before="80"/>
      <w:outlineLvl w:val="4"/>
    </w:pPr>
    <w:rPr>
      <w:color w:val="918585"/>
      <w:sz w:val="20"/>
    </w:rPr>
  </w:style>
  <w:style w:type="paragraph" w:styleId="Heading6">
    <w:name w:val="heading 6"/>
    <w:basedOn w:val="HeadingBase"/>
    <w:next w:val="Normal"/>
    <w:link w:val="Heading6Char"/>
    <w:qFormat/>
    <w:rsid w:val="00F726AE"/>
    <w:pPr>
      <w:spacing w:before="60"/>
      <w:outlineLvl w:val="5"/>
    </w:pPr>
    <w:rPr>
      <w:color w:val="918585"/>
      <w:sz w:val="20"/>
    </w:rPr>
  </w:style>
  <w:style w:type="paragraph" w:styleId="Heading7">
    <w:name w:val="heading 7"/>
    <w:basedOn w:val="Normal"/>
    <w:next w:val="Normal"/>
    <w:link w:val="Heading7Char"/>
    <w:qFormat/>
    <w:rsid w:val="00F726AE"/>
    <w:pPr>
      <w:ind w:left="720"/>
      <w:outlineLvl w:val="6"/>
    </w:pPr>
    <w:rPr>
      <w:i/>
    </w:rPr>
  </w:style>
  <w:style w:type="paragraph" w:styleId="Heading8">
    <w:name w:val="heading 8"/>
    <w:basedOn w:val="Normal"/>
    <w:next w:val="Normal"/>
    <w:link w:val="Heading8Char"/>
    <w:qFormat/>
    <w:rsid w:val="00F726AE"/>
    <w:pPr>
      <w:ind w:left="720"/>
      <w:outlineLvl w:val="7"/>
    </w:pPr>
    <w:rPr>
      <w:i/>
    </w:rPr>
  </w:style>
  <w:style w:type="paragraph" w:styleId="Heading9">
    <w:name w:val="heading 9"/>
    <w:basedOn w:val="Normal"/>
    <w:next w:val="Normal"/>
    <w:link w:val="Heading9Char"/>
    <w:qFormat/>
    <w:rsid w:val="00F726AE"/>
    <w:pPr>
      <w:ind w:left="720"/>
      <w:outlineLvl w:val="8"/>
    </w:pPr>
    <w:rPr>
      <w:i/>
    </w:rPr>
  </w:style>
  <w:style w:type="character" w:default="1" w:styleId="DefaultParagraphFont">
    <w:name w:val="Default Paragraph Font"/>
    <w:uiPriority w:val="1"/>
    <w:unhideWhenUsed/>
    <w:rsid w:val="00F726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26AE"/>
  </w:style>
  <w:style w:type="character" w:customStyle="1" w:styleId="Heading1Char">
    <w:name w:val="Heading 1 Char"/>
    <w:basedOn w:val="DefaultParagraphFont"/>
    <w:link w:val="Heading1"/>
    <w:rsid w:val="00F726AE"/>
    <w:rPr>
      <w:rFonts w:ascii="Times New Roman" w:eastAsia="Times New Roman" w:hAnsi="Times New Roman" w:cs="Times New Roman"/>
      <w:b/>
      <w:sz w:val="32"/>
      <w:szCs w:val="20"/>
      <w:lang w:eastAsia="en-US"/>
    </w:rPr>
  </w:style>
  <w:style w:type="paragraph" w:styleId="BodyText">
    <w:name w:val="Body Text"/>
    <w:basedOn w:val="Normal"/>
    <w:link w:val="BodyTextChar"/>
    <w:rsid w:val="00F726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26AE"/>
    <w:rPr>
      <w:rFonts w:ascii="Times New Roman" w:eastAsia="Times New Roman" w:hAnsi="Times New Roman" w:cs="Times New Roman"/>
      <w:sz w:val="24"/>
      <w:lang w:eastAsia="en-US"/>
    </w:rPr>
  </w:style>
  <w:style w:type="paragraph" w:styleId="List">
    <w:name w:val="List"/>
    <w:basedOn w:val="BodyText"/>
    <w:next w:val="BodyText"/>
    <w:rsid w:val="00F726AE"/>
    <w:pPr>
      <w:tabs>
        <w:tab w:val="left" w:pos="340"/>
      </w:tabs>
      <w:spacing w:before="60" w:after="60"/>
      <w:ind w:left="340" w:hanging="340"/>
    </w:pPr>
  </w:style>
  <w:style w:type="paragraph" w:styleId="ListBullet">
    <w:name w:val="List Bullet"/>
    <w:basedOn w:val="List"/>
    <w:rsid w:val="00F726AE"/>
    <w:pPr>
      <w:numPr>
        <w:numId w:val="11"/>
      </w:numPr>
      <w:tabs>
        <w:tab w:val="clear" w:pos="340"/>
      </w:tabs>
      <w:spacing w:before="40" w:after="40"/>
    </w:pPr>
  </w:style>
  <w:style w:type="character" w:customStyle="1" w:styleId="SpecialBold">
    <w:name w:val="Special Bold"/>
    <w:basedOn w:val="DefaultParagraphFont"/>
    <w:rsid w:val="00F726AE"/>
    <w:rPr>
      <w:b/>
      <w:spacing w:val="0"/>
    </w:rPr>
  </w:style>
  <w:style w:type="character" w:styleId="Emphasis">
    <w:name w:val="Emphasis"/>
    <w:basedOn w:val="DefaultParagraphFont"/>
    <w:qFormat/>
    <w:rsid w:val="00F726AE"/>
    <w:rPr>
      <w:i/>
    </w:rPr>
  </w:style>
  <w:style w:type="paragraph" w:customStyle="1" w:styleId="SuperHeading">
    <w:name w:val="SuperHeading"/>
    <w:basedOn w:val="Normal"/>
    <w:rsid w:val="00F726AE"/>
    <w:pPr>
      <w:spacing w:before="240" w:after="120"/>
      <w:outlineLvl w:val="0"/>
    </w:pPr>
    <w:rPr>
      <w:rFonts w:ascii="Times New Roman" w:hAnsi="Times New Roman"/>
      <w:b/>
      <w:sz w:val="32"/>
    </w:rPr>
  </w:style>
  <w:style w:type="paragraph" w:customStyle="1" w:styleId="AllowPageBreak">
    <w:name w:val="AllowPageBreak"/>
    <w:rsid w:val="00F726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26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26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26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26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26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26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26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26AE"/>
    <w:rPr>
      <w:rFonts w:ascii="Courier New" w:eastAsia="Times New Roman" w:hAnsi="Courier New" w:cs="Times New Roman"/>
      <w:i/>
      <w:szCs w:val="20"/>
      <w:lang w:eastAsia="en-US"/>
    </w:rPr>
  </w:style>
  <w:style w:type="paragraph" w:customStyle="1" w:styleId="HeadingBase">
    <w:name w:val="Heading Base"/>
    <w:rsid w:val="00F726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26AE"/>
    <w:pPr>
      <w:tabs>
        <w:tab w:val="right" w:leader="dot" w:pos="9072"/>
      </w:tabs>
      <w:ind w:left="567"/>
    </w:pPr>
    <w:rPr>
      <w:szCs w:val="22"/>
    </w:rPr>
  </w:style>
  <w:style w:type="paragraph" w:customStyle="1" w:styleId="TOCBase">
    <w:name w:val="TOC Base"/>
    <w:rsid w:val="00F726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26AE"/>
    <w:pPr>
      <w:tabs>
        <w:tab w:val="right" w:leader="dot" w:pos="9072"/>
      </w:tabs>
      <w:spacing w:before="40" w:after="40"/>
      <w:ind w:left="284"/>
    </w:pPr>
    <w:rPr>
      <w:rFonts w:ascii="Times New Roman" w:hAnsi="Times New Roman"/>
    </w:rPr>
  </w:style>
  <w:style w:type="paragraph" w:styleId="TOC1">
    <w:name w:val="toc 1"/>
    <w:basedOn w:val="TOCBase"/>
    <w:next w:val="Normal"/>
    <w:rsid w:val="00F726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26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26AE"/>
    <w:rPr>
      <w:rFonts w:ascii="Times New Roman" w:eastAsia="Times New Roman" w:hAnsi="Times New Roman" w:cs="Times New Roman"/>
      <w:sz w:val="16"/>
      <w:lang w:eastAsia="en-US"/>
    </w:rPr>
  </w:style>
  <w:style w:type="paragraph" w:styleId="Title">
    <w:name w:val="Title"/>
    <w:basedOn w:val="HeadingBase"/>
    <w:link w:val="TitleChar"/>
    <w:qFormat/>
    <w:rsid w:val="00F726AE"/>
    <w:pPr>
      <w:spacing w:before="5040"/>
      <w:jc w:val="center"/>
    </w:pPr>
    <w:rPr>
      <w:sz w:val="48"/>
      <w:szCs w:val="72"/>
      <w:lang w:val="en-US"/>
    </w:rPr>
  </w:style>
  <w:style w:type="character" w:customStyle="1" w:styleId="TitleChar">
    <w:name w:val="Title Char"/>
    <w:basedOn w:val="DefaultParagraphFont"/>
    <w:link w:val="Title"/>
    <w:rsid w:val="00F726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26AE"/>
    <w:pPr>
      <w:tabs>
        <w:tab w:val="left" w:pos="3600"/>
        <w:tab w:val="left" w:pos="3958"/>
      </w:tabs>
    </w:pPr>
  </w:style>
  <w:style w:type="paragraph" w:customStyle="1" w:styleId="Note">
    <w:name w:val="Note"/>
    <w:basedOn w:val="BodyText"/>
    <w:rsid w:val="00F726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26AE"/>
    <w:pPr>
      <w:framePr w:wrap="auto" w:hAnchor="text" w:y="6049"/>
    </w:pPr>
    <w:rPr>
      <w:color w:val="000000"/>
      <w:sz w:val="40"/>
    </w:rPr>
  </w:style>
  <w:style w:type="paragraph" w:customStyle="1" w:styleId="TOCTitle">
    <w:name w:val="TOCTitle"/>
    <w:basedOn w:val="Heading1"/>
    <w:rsid w:val="00F726AE"/>
    <w:pPr>
      <w:spacing w:after="240"/>
      <w:jc w:val="center"/>
      <w:outlineLvl w:val="9"/>
    </w:pPr>
    <w:rPr>
      <w:caps/>
    </w:rPr>
  </w:style>
  <w:style w:type="paragraph" w:customStyle="1" w:styleId="Version">
    <w:name w:val="Version"/>
    <w:rsid w:val="00F726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26AE"/>
    <w:pPr>
      <w:numPr>
        <w:numId w:val="12"/>
      </w:numPr>
      <w:tabs>
        <w:tab w:val="clear" w:pos="680"/>
      </w:tabs>
    </w:pPr>
  </w:style>
  <w:style w:type="paragraph" w:styleId="Index1">
    <w:name w:val="index 1"/>
    <w:basedOn w:val="Normal"/>
    <w:next w:val="Normal"/>
    <w:semiHidden/>
    <w:rsid w:val="00F726AE"/>
    <w:pPr>
      <w:keepNext w:val="0"/>
      <w:tabs>
        <w:tab w:val="right" w:pos="4176"/>
      </w:tabs>
      <w:ind w:left="198" w:hanging="198"/>
    </w:pPr>
    <w:rPr>
      <w:rFonts w:ascii="Garamond" w:hAnsi="Garamond"/>
    </w:rPr>
  </w:style>
  <w:style w:type="paragraph" w:styleId="IndexHeading">
    <w:name w:val="index heading"/>
    <w:basedOn w:val="Normal"/>
    <w:next w:val="Index1"/>
    <w:semiHidden/>
    <w:rsid w:val="00F726AE"/>
    <w:pPr>
      <w:spacing w:before="120" w:after="120"/>
    </w:pPr>
    <w:rPr>
      <w:rFonts w:ascii="Arial" w:hAnsi="Arial"/>
      <w:b/>
      <w:color w:val="918585"/>
      <w:sz w:val="24"/>
    </w:rPr>
  </w:style>
  <w:style w:type="paragraph" w:styleId="Header">
    <w:name w:val="header"/>
    <w:basedOn w:val="Normal"/>
    <w:link w:val="HeaderChar"/>
    <w:rsid w:val="00F726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26AE"/>
    <w:rPr>
      <w:rFonts w:ascii="Times New Roman" w:eastAsia="Times New Roman" w:hAnsi="Times New Roman" w:cs="Times New Roman"/>
      <w:sz w:val="16"/>
      <w:szCs w:val="20"/>
      <w:lang w:val="en-GB" w:eastAsia="en-US"/>
    </w:rPr>
  </w:style>
  <w:style w:type="paragraph" w:customStyle="1" w:styleId="Chapter">
    <w:name w:val="Chapter"/>
    <w:basedOn w:val="Normal"/>
    <w:rsid w:val="00F726AE"/>
    <w:pPr>
      <w:spacing w:before="240"/>
    </w:pPr>
    <w:rPr>
      <w:rFonts w:ascii="Times New Roman" w:hAnsi="Times New Roman"/>
      <w:smallCaps/>
      <w:spacing w:val="80"/>
      <w:sz w:val="28"/>
    </w:rPr>
  </w:style>
  <w:style w:type="paragraph" w:customStyle="1" w:styleId="InChapter">
    <w:name w:val="InChapter"/>
    <w:basedOn w:val="Heading3"/>
    <w:rsid w:val="00F726AE"/>
    <w:pPr>
      <w:spacing w:after="240"/>
      <w:outlineLvl w:val="9"/>
    </w:pPr>
    <w:rPr>
      <w:noProof/>
    </w:rPr>
  </w:style>
  <w:style w:type="paragraph" w:styleId="Index2">
    <w:name w:val="index 2"/>
    <w:basedOn w:val="Normal"/>
    <w:next w:val="Normal"/>
    <w:semiHidden/>
    <w:rsid w:val="00F726AE"/>
    <w:pPr>
      <w:tabs>
        <w:tab w:val="right" w:pos="4176"/>
      </w:tabs>
      <w:ind w:left="568" w:hanging="284"/>
    </w:pPr>
    <w:rPr>
      <w:rFonts w:ascii="Garamond" w:hAnsi="Garamond"/>
    </w:rPr>
  </w:style>
  <w:style w:type="paragraph" w:customStyle="1" w:styleId="Byline">
    <w:name w:val="Byline"/>
    <w:rsid w:val="00F726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26AE"/>
    <w:pPr>
      <w:tabs>
        <w:tab w:val="clear" w:pos="3600"/>
        <w:tab w:val="clear" w:pos="3958"/>
      </w:tabs>
      <w:jc w:val="right"/>
    </w:pPr>
  </w:style>
  <w:style w:type="paragraph" w:styleId="Caption">
    <w:name w:val="caption"/>
    <w:basedOn w:val="BodyText"/>
    <w:next w:val="Normal"/>
    <w:qFormat/>
    <w:rsid w:val="00F726AE"/>
    <w:pPr>
      <w:framePr w:w="2268" w:hSpace="181" w:vSpace="181" w:wrap="around" w:vAnchor="text" w:hAnchor="page" w:x="1135" w:y="285" w:anchorLock="1"/>
    </w:pPr>
    <w:rPr>
      <w:i/>
    </w:rPr>
  </w:style>
  <w:style w:type="paragraph" w:customStyle="1" w:styleId="MiniTOCTitle">
    <w:name w:val="MiniTOCTitle"/>
    <w:basedOn w:val="Heading4"/>
    <w:rsid w:val="00F726AE"/>
    <w:pPr>
      <w:spacing w:before="240"/>
      <w:outlineLvl w:val="9"/>
    </w:pPr>
    <w:rPr>
      <w:noProof/>
      <w:sz w:val="24"/>
    </w:rPr>
  </w:style>
  <w:style w:type="paragraph" w:customStyle="1" w:styleId="MiniTOCItem">
    <w:name w:val="MiniTOCItem"/>
    <w:basedOn w:val="ListBullet"/>
    <w:rsid w:val="00F726AE"/>
    <w:pPr>
      <w:numPr>
        <w:numId w:val="0"/>
      </w:numPr>
      <w:tabs>
        <w:tab w:val="right" w:leader="dot" w:pos="6521"/>
      </w:tabs>
      <w:spacing w:before="0" w:after="0"/>
    </w:pPr>
  </w:style>
  <w:style w:type="paragraph" w:customStyle="1" w:styleId="TOFTitle">
    <w:name w:val="TOFTitle"/>
    <w:basedOn w:val="TOCTitle"/>
    <w:rsid w:val="00F726AE"/>
  </w:style>
  <w:style w:type="paragraph" w:styleId="TableofFigures">
    <w:name w:val="table of figures"/>
    <w:basedOn w:val="Normal"/>
    <w:next w:val="Normal"/>
    <w:semiHidden/>
    <w:rsid w:val="00F726AE"/>
    <w:pPr>
      <w:tabs>
        <w:tab w:val="right" w:leader="dot" w:pos="9072"/>
      </w:tabs>
      <w:ind w:left="970" w:hanging="403"/>
    </w:pPr>
    <w:rPr>
      <w:rFonts w:ascii="Times New Roman" w:hAnsi="Times New Roman"/>
      <w:b/>
    </w:rPr>
  </w:style>
  <w:style w:type="paragraph" w:styleId="ListNumber">
    <w:name w:val="List Number"/>
    <w:basedOn w:val="List"/>
    <w:rsid w:val="00F726AE"/>
    <w:pPr>
      <w:numPr>
        <w:numId w:val="14"/>
      </w:numPr>
      <w:tabs>
        <w:tab w:val="clear" w:pos="340"/>
      </w:tabs>
    </w:pPr>
  </w:style>
  <w:style w:type="character" w:customStyle="1" w:styleId="WingdingSymbols">
    <w:name w:val="Wingding Symbols"/>
    <w:rsid w:val="00F726AE"/>
    <w:rPr>
      <w:rFonts w:ascii="Wingdings" w:hAnsi="Wingdings"/>
    </w:rPr>
  </w:style>
  <w:style w:type="paragraph" w:customStyle="1" w:styleId="TableHeading">
    <w:name w:val="Table Heading"/>
    <w:basedOn w:val="HeadingBase"/>
    <w:rsid w:val="00F726AE"/>
    <w:pPr>
      <w:keepLines/>
      <w:pBdr>
        <w:bottom w:val="single" w:sz="6" w:space="1" w:color="918585"/>
      </w:pBdr>
      <w:spacing w:before="240"/>
    </w:pPr>
  </w:style>
  <w:style w:type="character" w:customStyle="1" w:styleId="HotSpot">
    <w:name w:val="HotSpot"/>
    <w:rsid w:val="00F726AE"/>
    <w:rPr>
      <w:color w:val="0033CC"/>
      <w:u w:val="none"/>
    </w:rPr>
  </w:style>
  <w:style w:type="paragraph" w:customStyle="1" w:styleId="BodyTextRight">
    <w:name w:val="Body Text Right"/>
    <w:basedOn w:val="BodyText"/>
    <w:rsid w:val="00F726AE"/>
    <w:pPr>
      <w:spacing w:before="0" w:after="0"/>
      <w:jc w:val="right"/>
    </w:pPr>
  </w:style>
  <w:style w:type="paragraph" w:styleId="Index3">
    <w:name w:val="index 3"/>
    <w:basedOn w:val="ListNumber2"/>
    <w:next w:val="Normal"/>
    <w:semiHidden/>
    <w:rsid w:val="00F726AE"/>
    <w:pPr>
      <w:numPr>
        <w:numId w:val="0"/>
      </w:numPr>
      <w:tabs>
        <w:tab w:val="right" w:leader="dot" w:pos="4176"/>
      </w:tabs>
    </w:pPr>
  </w:style>
  <w:style w:type="paragraph" w:styleId="ListNumber2">
    <w:name w:val="List Number 2"/>
    <w:basedOn w:val="List2"/>
    <w:rsid w:val="00F726AE"/>
    <w:pPr>
      <w:numPr>
        <w:numId w:val="9"/>
      </w:numPr>
      <w:tabs>
        <w:tab w:val="clear" w:pos="1060"/>
      </w:tabs>
    </w:pPr>
  </w:style>
  <w:style w:type="paragraph" w:customStyle="1" w:styleId="MarginNote">
    <w:name w:val="Margin Note"/>
    <w:basedOn w:val="BodyText"/>
    <w:rsid w:val="00F726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26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26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26AE"/>
    <w:rPr>
      <w:sz w:val="32"/>
    </w:rPr>
  </w:style>
  <w:style w:type="paragraph" w:customStyle="1" w:styleId="HeadingProcedure">
    <w:name w:val="Heading Procedure"/>
    <w:basedOn w:val="HeadingBase"/>
    <w:next w:val="Normal"/>
    <w:rsid w:val="00F726AE"/>
    <w:pPr>
      <w:tabs>
        <w:tab w:val="left" w:pos="0"/>
      </w:tabs>
      <w:spacing w:before="120" w:after="60"/>
    </w:pPr>
    <w:rPr>
      <w:i/>
      <w:color w:val="918585"/>
      <w:sz w:val="22"/>
    </w:rPr>
  </w:style>
  <w:style w:type="paragraph" w:customStyle="1" w:styleId="TableBodyText">
    <w:name w:val="Table Body Text"/>
    <w:basedOn w:val="BodyText"/>
    <w:rsid w:val="00F726AE"/>
    <w:pPr>
      <w:spacing w:before="60" w:after="60"/>
    </w:pPr>
  </w:style>
  <w:style w:type="paragraph" w:styleId="ListContinue">
    <w:name w:val="List Continue"/>
    <w:basedOn w:val="List"/>
    <w:rsid w:val="00F726AE"/>
    <w:pPr>
      <w:ind w:firstLine="0"/>
    </w:pPr>
  </w:style>
  <w:style w:type="paragraph" w:customStyle="1" w:styleId="ListNote">
    <w:name w:val="List Note"/>
    <w:basedOn w:val="List"/>
    <w:rsid w:val="00F726AE"/>
    <w:pPr>
      <w:pBdr>
        <w:top w:val="single" w:sz="6" w:space="2" w:color="918585"/>
        <w:bottom w:val="single" w:sz="6" w:space="2" w:color="918585"/>
      </w:pBdr>
      <w:tabs>
        <w:tab w:val="left" w:pos="1021"/>
      </w:tabs>
      <w:ind w:firstLine="0"/>
    </w:pPr>
  </w:style>
  <w:style w:type="paragraph" w:customStyle="1" w:styleId="Warning">
    <w:name w:val="Warning"/>
    <w:basedOn w:val="BodyText"/>
    <w:rsid w:val="00F726AE"/>
    <w:pPr>
      <w:shd w:val="clear" w:color="auto" w:fill="D9D9D9"/>
      <w:tabs>
        <w:tab w:val="left" w:pos="992"/>
      </w:tabs>
      <w:ind w:left="119" w:right="119"/>
    </w:pPr>
    <w:rPr>
      <w:sz w:val="20"/>
    </w:rPr>
  </w:style>
  <w:style w:type="paragraph" w:customStyle="1" w:styleId="MarginIcons">
    <w:name w:val="Margin Icons"/>
    <w:basedOn w:val="BodyText"/>
    <w:rsid w:val="00F726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26AE"/>
    <w:rPr>
      <w:rFonts w:ascii="Courier New" w:hAnsi="Courier New"/>
    </w:rPr>
  </w:style>
  <w:style w:type="paragraph" w:customStyle="1" w:styleId="NoteBullet">
    <w:name w:val="Note Bullet"/>
    <w:basedOn w:val="Note"/>
    <w:rsid w:val="00F726AE"/>
    <w:pPr>
      <w:tabs>
        <w:tab w:val="clear" w:pos="680"/>
      </w:tabs>
      <w:spacing w:before="60" w:after="60"/>
    </w:pPr>
  </w:style>
  <w:style w:type="paragraph" w:customStyle="1" w:styleId="SubHeading2">
    <w:name w:val="SubHeading2"/>
    <w:basedOn w:val="HeadingBase"/>
    <w:rsid w:val="00F726AE"/>
    <w:pPr>
      <w:spacing w:before="240" w:after="60"/>
    </w:pPr>
    <w:rPr>
      <w:sz w:val="20"/>
    </w:rPr>
  </w:style>
  <w:style w:type="paragraph" w:customStyle="1" w:styleId="SubHeading1">
    <w:name w:val="SubHeading1"/>
    <w:basedOn w:val="HeadingBase"/>
    <w:rsid w:val="00F726AE"/>
    <w:pPr>
      <w:spacing w:before="240" w:after="60"/>
    </w:pPr>
    <w:rPr>
      <w:color w:val="918585"/>
      <w:sz w:val="22"/>
    </w:rPr>
  </w:style>
  <w:style w:type="paragraph" w:customStyle="1" w:styleId="SideHeading">
    <w:name w:val="Side Heading"/>
    <w:basedOn w:val="HeadingBase"/>
    <w:rsid w:val="00F726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26AE"/>
    <w:pPr>
      <w:numPr>
        <w:numId w:val="10"/>
      </w:numPr>
    </w:pPr>
  </w:style>
  <w:style w:type="paragraph" w:styleId="PlainText">
    <w:name w:val="Plain Text"/>
    <w:basedOn w:val="Normal"/>
    <w:link w:val="PlainTextChar"/>
    <w:rsid w:val="00F726AE"/>
    <w:rPr>
      <w:sz w:val="20"/>
    </w:rPr>
  </w:style>
  <w:style w:type="character" w:customStyle="1" w:styleId="PlainTextChar">
    <w:name w:val="Plain Text Char"/>
    <w:basedOn w:val="DefaultParagraphFont"/>
    <w:link w:val="PlainText"/>
    <w:rsid w:val="00F726AE"/>
    <w:rPr>
      <w:rFonts w:ascii="Courier New" w:eastAsia="Times New Roman" w:hAnsi="Courier New" w:cs="Times New Roman"/>
      <w:sz w:val="20"/>
      <w:szCs w:val="20"/>
      <w:lang w:eastAsia="en-US"/>
    </w:rPr>
  </w:style>
  <w:style w:type="character" w:customStyle="1" w:styleId="MenuOption">
    <w:name w:val="Menu Option"/>
    <w:basedOn w:val="DefaultParagraphFont"/>
    <w:rsid w:val="00F726AE"/>
    <w:rPr>
      <w:b/>
      <w:smallCaps/>
    </w:rPr>
  </w:style>
  <w:style w:type="paragraph" w:customStyle="1" w:styleId="TableListNumber">
    <w:name w:val="Table List Number"/>
    <w:basedOn w:val="ListNumber"/>
    <w:rsid w:val="00F726AE"/>
    <w:pPr>
      <w:numPr>
        <w:numId w:val="0"/>
      </w:numPr>
    </w:pPr>
  </w:style>
  <w:style w:type="paragraph" w:styleId="TOC4">
    <w:name w:val="toc 4"/>
    <w:basedOn w:val="TOCBase"/>
    <w:next w:val="Normal"/>
    <w:semiHidden/>
    <w:rsid w:val="00F726AE"/>
    <w:pPr>
      <w:tabs>
        <w:tab w:val="right" w:leader="dot" w:pos="9071"/>
      </w:tabs>
      <w:ind w:left="1701"/>
    </w:pPr>
  </w:style>
  <w:style w:type="paragraph" w:customStyle="1" w:styleId="ListAlpha">
    <w:name w:val="List Alpha"/>
    <w:basedOn w:val="List"/>
    <w:rsid w:val="00F726AE"/>
    <w:pPr>
      <w:numPr>
        <w:numId w:val="8"/>
      </w:numPr>
    </w:pPr>
  </w:style>
  <w:style w:type="paragraph" w:customStyle="1" w:styleId="ListAlpha2">
    <w:name w:val="List Alpha 2"/>
    <w:basedOn w:val="List2"/>
    <w:rsid w:val="00F726AE"/>
    <w:pPr>
      <w:numPr>
        <w:numId w:val="7"/>
      </w:numPr>
    </w:pPr>
  </w:style>
  <w:style w:type="paragraph" w:styleId="List2">
    <w:name w:val="List 2"/>
    <w:basedOn w:val="BodyText"/>
    <w:rsid w:val="00F726AE"/>
    <w:pPr>
      <w:tabs>
        <w:tab w:val="left" w:pos="680"/>
      </w:tabs>
      <w:spacing w:before="60" w:after="60"/>
      <w:ind w:left="680" w:hanging="340"/>
    </w:pPr>
  </w:style>
  <w:style w:type="paragraph" w:styleId="List3">
    <w:name w:val="List 3"/>
    <w:basedOn w:val="BodyText"/>
    <w:rsid w:val="00F726AE"/>
    <w:pPr>
      <w:tabs>
        <w:tab w:val="left" w:pos="1021"/>
      </w:tabs>
      <w:spacing w:before="60" w:after="60"/>
      <w:ind w:left="1020" w:hanging="340"/>
    </w:pPr>
  </w:style>
  <w:style w:type="paragraph" w:styleId="List4">
    <w:name w:val="List 4"/>
    <w:basedOn w:val="BodyText"/>
    <w:rsid w:val="00F726AE"/>
    <w:pPr>
      <w:tabs>
        <w:tab w:val="left" w:pos="1361"/>
      </w:tabs>
      <w:spacing w:before="60" w:after="60"/>
      <w:ind w:left="1361" w:hanging="340"/>
    </w:pPr>
  </w:style>
  <w:style w:type="paragraph" w:styleId="List5">
    <w:name w:val="List 5"/>
    <w:basedOn w:val="BodyText"/>
    <w:rsid w:val="00F726AE"/>
    <w:pPr>
      <w:tabs>
        <w:tab w:val="left" w:pos="1701"/>
      </w:tabs>
      <w:spacing w:before="60" w:after="60"/>
      <w:ind w:left="1701" w:hanging="340"/>
    </w:pPr>
  </w:style>
  <w:style w:type="paragraph" w:styleId="ListBullet3">
    <w:name w:val="List Bullet 3"/>
    <w:basedOn w:val="List3"/>
    <w:rsid w:val="00F726AE"/>
    <w:pPr>
      <w:numPr>
        <w:numId w:val="13"/>
      </w:numPr>
      <w:tabs>
        <w:tab w:val="clear" w:pos="1021"/>
      </w:tabs>
      <w:ind w:left="1037" w:hanging="357"/>
    </w:pPr>
  </w:style>
  <w:style w:type="paragraph" w:styleId="ListBullet4">
    <w:name w:val="List Bullet 4"/>
    <w:basedOn w:val="List4"/>
    <w:rsid w:val="00F726AE"/>
    <w:pPr>
      <w:numPr>
        <w:numId w:val="2"/>
      </w:numPr>
      <w:tabs>
        <w:tab w:val="clear" w:pos="1361"/>
      </w:tabs>
    </w:pPr>
  </w:style>
  <w:style w:type="paragraph" w:styleId="ListBullet5">
    <w:name w:val="List Bullet 5"/>
    <w:basedOn w:val="List5"/>
    <w:rsid w:val="00F726AE"/>
    <w:pPr>
      <w:numPr>
        <w:numId w:val="3"/>
      </w:numPr>
    </w:pPr>
  </w:style>
  <w:style w:type="paragraph" w:styleId="ListContinue2">
    <w:name w:val="List Continue 2"/>
    <w:basedOn w:val="List2"/>
    <w:rsid w:val="00F726AE"/>
    <w:pPr>
      <w:ind w:firstLine="0"/>
    </w:pPr>
  </w:style>
  <w:style w:type="paragraph" w:styleId="ListContinue3">
    <w:name w:val="List Continue 3"/>
    <w:basedOn w:val="List3"/>
    <w:rsid w:val="00F726AE"/>
    <w:pPr>
      <w:ind w:left="1021" w:firstLine="0"/>
    </w:pPr>
  </w:style>
  <w:style w:type="paragraph" w:styleId="ListContinue4">
    <w:name w:val="List Continue 4"/>
    <w:basedOn w:val="List4"/>
    <w:rsid w:val="00F726AE"/>
    <w:pPr>
      <w:ind w:firstLine="0"/>
    </w:pPr>
  </w:style>
  <w:style w:type="paragraph" w:styleId="ListContinue5">
    <w:name w:val="List Continue 5"/>
    <w:basedOn w:val="List5"/>
    <w:rsid w:val="00F726AE"/>
    <w:pPr>
      <w:ind w:firstLine="0"/>
    </w:pPr>
  </w:style>
  <w:style w:type="paragraph" w:styleId="ListNumber3">
    <w:name w:val="List Number 3"/>
    <w:basedOn w:val="List3"/>
    <w:rsid w:val="00F726AE"/>
    <w:pPr>
      <w:numPr>
        <w:numId w:val="4"/>
      </w:numPr>
    </w:pPr>
  </w:style>
  <w:style w:type="paragraph" w:styleId="ListNumber4">
    <w:name w:val="List Number 4"/>
    <w:basedOn w:val="List4"/>
    <w:rsid w:val="00F726AE"/>
    <w:pPr>
      <w:numPr>
        <w:numId w:val="5"/>
      </w:numPr>
    </w:pPr>
  </w:style>
  <w:style w:type="paragraph" w:styleId="ListNumber5">
    <w:name w:val="List Number 5"/>
    <w:basedOn w:val="List5"/>
    <w:rsid w:val="00F726AE"/>
    <w:pPr>
      <w:numPr>
        <w:numId w:val="6"/>
      </w:numPr>
    </w:pPr>
  </w:style>
  <w:style w:type="paragraph" w:styleId="BlockText">
    <w:name w:val="Block Text"/>
    <w:basedOn w:val="Normal"/>
    <w:rsid w:val="00F726AE"/>
    <w:pPr>
      <w:spacing w:after="120"/>
      <w:ind w:left="1440" w:right="1440"/>
    </w:pPr>
  </w:style>
  <w:style w:type="character" w:customStyle="1" w:styleId="Subscript">
    <w:name w:val="Subscript"/>
    <w:basedOn w:val="DefaultParagraphFont"/>
    <w:rsid w:val="00F726AE"/>
    <w:rPr>
      <w:sz w:val="16"/>
      <w:vertAlign w:val="subscript"/>
    </w:rPr>
  </w:style>
  <w:style w:type="character" w:customStyle="1" w:styleId="Superscript">
    <w:name w:val="Superscript"/>
    <w:basedOn w:val="DefaultParagraphFont"/>
    <w:rsid w:val="00F726AE"/>
    <w:rPr>
      <w:sz w:val="16"/>
      <w:vertAlign w:val="superscript"/>
    </w:rPr>
  </w:style>
  <w:style w:type="character" w:customStyle="1" w:styleId="Symbols">
    <w:name w:val="Symbols"/>
    <w:basedOn w:val="DefaultParagraphFont"/>
    <w:rsid w:val="00F726AE"/>
    <w:rPr>
      <w:rFonts w:ascii="Symbol" w:hAnsi="Symbol"/>
    </w:rPr>
  </w:style>
  <w:style w:type="character" w:customStyle="1" w:styleId="MenuOptions">
    <w:name w:val="Menu Options"/>
    <w:basedOn w:val="DefaultParagraphFont"/>
    <w:rsid w:val="00F726AE"/>
    <w:rPr>
      <w:rFonts w:ascii="Arial Narrow" w:hAnsi="Arial Narrow"/>
      <w:smallCaps/>
    </w:rPr>
  </w:style>
  <w:style w:type="character" w:customStyle="1" w:styleId="Buttons">
    <w:name w:val="Buttons"/>
    <w:basedOn w:val="DefaultParagraphFont"/>
    <w:rsid w:val="00F726AE"/>
    <w:rPr>
      <w:b/>
    </w:rPr>
  </w:style>
  <w:style w:type="character" w:customStyle="1" w:styleId="Underlined">
    <w:name w:val="Underlined"/>
    <w:basedOn w:val="DefaultParagraphFont"/>
    <w:rsid w:val="00F726AE"/>
    <w:rPr>
      <w:u w:val="single"/>
    </w:rPr>
  </w:style>
  <w:style w:type="paragraph" w:customStyle="1" w:styleId="TableBodyTextRight">
    <w:name w:val="Table Body Text Right"/>
    <w:basedOn w:val="TableBodyText"/>
    <w:rsid w:val="00F726AE"/>
    <w:pPr>
      <w:widowControl w:val="0"/>
      <w:autoSpaceDE w:val="0"/>
      <w:autoSpaceDN w:val="0"/>
      <w:adjustRightInd w:val="0"/>
      <w:jc w:val="right"/>
    </w:pPr>
    <w:rPr>
      <w:rFonts w:cs="Arial"/>
      <w:szCs w:val="18"/>
    </w:rPr>
  </w:style>
  <w:style w:type="paragraph" w:customStyle="1" w:styleId="CopyrightText">
    <w:name w:val="Copyright Text"/>
    <w:basedOn w:val="BodyText"/>
    <w:rsid w:val="00F726AE"/>
    <w:rPr>
      <w:sz w:val="18"/>
    </w:rPr>
  </w:style>
  <w:style w:type="paragraph" w:customStyle="1" w:styleId="BodySmallRight">
    <w:name w:val="Body Small Right"/>
    <w:basedOn w:val="BodyTextRight"/>
    <w:rsid w:val="00F726AE"/>
    <w:rPr>
      <w:sz w:val="18"/>
      <w:szCs w:val="18"/>
    </w:rPr>
  </w:style>
  <w:style w:type="paragraph" w:customStyle="1" w:styleId="MarginEdition">
    <w:name w:val="Margin Edition"/>
    <w:basedOn w:val="MarginNote"/>
    <w:rsid w:val="00F726AE"/>
    <w:pPr>
      <w:spacing w:before="0" w:after="0"/>
    </w:pPr>
    <w:rPr>
      <w:rFonts w:ascii="Times New Roman" w:hAnsi="Times New Roman"/>
      <w:color w:val="999999"/>
    </w:rPr>
  </w:style>
  <w:style w:type="paragraph" w:customStyle="1" w:styleId="Spacer">
    <w:name w:val="Spacer"/>
    <w:basedOn w:val="Normal"/>
    <w:rsid w:val="00F726AE"/>
    <w:rPr>
      <w:sz w:val="2"/>
      <w:szCs w:val="2"/>
    </w:rPr>
  </w:style>
  <w:style w:type="character" w:customStyle="1" w:styleId="Small">
    <w:name w:val="Small"/>
    <w:basedOn w:val="DefaultParagraphFont"/>
    <w:rsid w:val="00F726AE"/>
    <w:rPr>
      <w:sz w:val="16"/>
    </w:rPr>
  </w:style>
  <w:style w:type="paragraph" w:customStyle="1" w:styleId="WideTable">
    <w:name w:val="Wide Table"/>
    <w:basedOn w:val="Normal"/>
    <w:rsid w:val="00F726AE"/>
    <w:pPr>
      <w:ind w:left="-1418"/>
    </w:pPr>
    <w:rPr>
      <w:sz w:val="2"/>
      <w:szCs w:val="2"/>
    </w:rPr>
  </w:style>
  <w:style w:type="character" w:styleId="PageNumber">
    <w:name w:val="page number"/>
    <w:basedOn w:val="DefaultParagraphFont"/>
    <w:rsid w:val="00F726AE"/>
  </w:style>
  <w:style w:type="paragraph" w:styleId="Quote">
    <w:name w:val="Quote"/>
    <w:basedOn w:val="Heading1"/>
    <w:link w:val="QuoteChar"/>
    <w:qFormat/>
    <w:rsid w:val="00F726AE"/>
    <w:rPr>
      <w:b w:val="0"/>
      <w:sz w:val="72"/>
      <w:szCs w:val="72"/>
      <w:lang w:val="en-NZ"/>
    </w:rPr>
  </w:style>
  <w:style w:type="character" w:customStyle="1" w:styleId="QuoteChar">
    <w:name w:val="Quote Char"/>
    <w:basedOn w:val="DefaultParagraphFont"/>
    <w:link w:val="Quote"/>
    <w:rsid w:val="00F726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26AE"/>
    <w:pPr>
      <w:pageBreakBefore/>
    </w:pPr>
  </w:style>
  <w:style w:type="paragraph" w:customStyle="1" w:styleId="Border">
    <w:name w:val="Border"/>
    <w:basedOn w:val="Normal"/>
    <w:qFormat/>
    <w:rsid w:val="00F726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26AE"/>
    <w:rPr>
      <w:b/>
      <w:bCs/>
      <w:i/>
      <w:iCs/>
      <w:color w:val="auto"/>
    </w:rPr>
  </w:style>
  <w:style w:type="paragraph" w:styleId="IntenseQuote">
    <w:name w:val="Intense Quote"/>
    <w:basedOn w:val="Normal"/>
    <w:next w:val="Normal"/>
    <w:link w:val="IntenseQuoteChar"/>
    <w:uiPriority w:val="30"/>
    <w:qFormat/>
    <w:rsid w:val="00F726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26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26AE"/>
    <w:rPr>
      <w:smallCaps/>
      <w:color w:val="auto"/>
      <w:u w:val="single"/>
    </w:rPr>
  </w:style>
  <w:style w:type="character" w:styleId="IntenseReference">
    <w:name w:val="Intense Reference"/>
    <w:basedOn w:val="DefaultParagraphFont"/>
    <w:uiPriority w:val="32"/>
    <w:qFormat/>
    <w:rsid w:val="00F726AE"/>
    <w:rPr>
      <w:b/>
      <w:bCs/>
      <w:smallCaps/>
      <w:color w:val="auto"/>
      <w:spacing w:val="5"/>
      <w:u w:val="single"/>
    </w:rPr>
  </w:style>
  <w:style w:type="paragraph" w:customStyle="1" w:styleId="2ColumnHeading">
    <w:name w:val="2Column Heading"/>
    <w:basedOn w:val="BodyText"/>
    <w:qFormat/>
    <w:rsid w:val="00F726AE"/>
    <w:pPr>
      <w:spacing w:after="60"/>
      <w:ind w:left="-2268"/>
    </w:pPr>
    <w:rPr>
      <w:b/>
    </w:rPr>
  </w:style>
  <w:style w:type="paragraph" w:customStyle="1" w:styleId="Heading1TOC">
    <w:name w:val="Heading1 TOC"/>
    <w:basedOn w:val="Normal"/>
    <w:qFormat/>
    <w:rsid w:val="00F726AE"/>
    <w:pPr>
      <w:spacing w:before="240" w:after="120"/>
    </w:pPr>
    <w:rPr>
      <w:rFonts w:ascii="Times New Roman" w:hAnsi="Times New Roman"/>
      <w:b/>
      <w:sz w:val="32"/>
    </w:rPr>
  </w:style>
  <w:style w:type="paragraph" w:customStyle="1" w:styleId="Heading2TOC">
    <w:name w:val="Heading2 TOC"/>
    <w:basedOn w:val="Normal"/>
    <w:qFormat/>
    <w:rsid w:val="00F726AE"/>
    <w:pPr>
      <w:spacing w:before="240" w:after="60"/>
    </w:pPr>
    <w:rPr>
      <w:rFonts w:ascii="Times New Roman" w:hAnsi="Times New Roman"/>
      <w:b/>
      <w:sz w:val="28"/>
    </w:rPr>
  </w:style>
  <w:style w:type="character" w:customStyle="1" w:styleId="Underline">
    <w:name w:val="Underline"/>
    <w:basedOn w:val="DefaultParagraphFont"/>
    <w:qFormat/>
    <w:rsid w:val="00F726AE"/>
    <w:rPr>
      <w:u w:val="single"/>
    </w:rPr>
  </w:style>
  <w:style w:type="character" w:customStyle="1" w:styleId="BoldandItalics">
    <w:name w:val="Bold and Italics"/>
    <w:qFormat/>
    <w:rsid w:val="00F726AE"/>
    <w:rPr>
      <w:b/>
      <w:i/>
      <w:u w:val="none"/>
    </w:rPr>
  </w:style>
  <w:style w:type="paragraph" w:styleId="BalloonText">
    <w:name w:val="Balloon Text"/>
    <w:basedOn w:val="Normal"/>
    <w:link w:val="BalloonTextChar"/>
    <w:rsid w:val="00F726AE"/>
    <w:rPr>
      <w:rFonts w:ascii="Tahoma" w:hAnsi="Tahoma" w:cs="Tahoma"/>
      <w:sz w:val="16"/>
      <w:szCs w:val="16"/>
    </w:rPr>
  </w:style>
  <w:style w:type="character" w:customStyle="1" w:styleId="BalloonTextChar">
    <w:name w:val="Balloon Text Char"/>
    <w:basedOn w:val="DefaultParagraphFont"/>
    <w:link w:val="BalloonText"/>
    <w:rsid w:val="00F726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26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26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26AE"/>
    <w:rPr>
      <w:b/>
      <w:color w:val="660033"/>
      <w:spacing w:val="0"/>
    </w:rPr>
  </w:style>
  <w:style w:type="paragraph" w:customStyle="1" w:styleId="Nameditemlist">
    <w:name w:val="Named item list"/>
    <w:basedOn w:val="BodyText"/>
    <w:qFormat/>
    <w:rsid w:val="00F726AE"/>
    <w:pPr>
      <w:tabs>
        <w:tab w:val="left" w:pos="2835"/>
      </w:tabs>
      <w:ind w:left="2835" w:hanging="2835"/>
    </w:pPr>
  </w:style>
  <w:style w:type="paragraph" w:customStyle="1" w:styleId="BodyTextnopadding">
    <w:name w:val="Body Text no padding"/>
    <w:basedOn w:val="BodyText"/>
    <w:qFormat/>
    <w:rsid w:val="00F726AE"/>
    <w:pPr>
      <w:spacing w:before="0" w:after="0"/>
    </w:pPr>
  </w:style>
  <w:style w:type="paragraph" w:customStyle="1" w:styleId="BodyTextBold">
    <w:name w:val="Body Text Bold"/>
    <w:basedOn w:val="BodyText"/>
    <w:qFormat/>
    <w:rsid w:val="00F726AE"/>
    <w:rPr>
      <w:b/>
    </w:rPr>
  </w:style>
  <w:style w:type="character" w:styleId="Hyperlink">
    <w:name w:val="Hyperlink"/>
    <w:basedOn w:val="DefaultParagraphFont"/>
    <w:uiPriority w:val="99"/>
    <w:unhideWhenUsed/>
    <w:rsid w:val="002726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4322</Characters>
  <Application>Microsoft Office Word</Application>
  <DocSecurity>0</DocSecurity>
  <Lines>135</Lines>
  <Paragraphs>81</Paragraphs>
  <ScaleCrop>false</ScaleCrop>
  <Company>Author-it Software Corporation Ltd.</Company>
  <LinksUpToDate>false</LinksUpToDate>
  <CharactersWithSpaces>4866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CUAADM311 Book rehearsal and performance venues and administer bookings</dc:title>
  <dc:subject>Approved</dc:subject>
  <dc:creator>PwC’s Skills for Australia</dc:creator>
  <cp:keywords>Release: 1</cp:keywords>
  <dc:description>Review Date: 12 April 2008</dc:description>
  <cp:lastModifiedBy>HSD_TPCMSd.prod</cp:lastModifiedBy>
  <cp:revision>3</cp:revision>
  <dcterms:created xsi:type="dcterms:W3CDTF">2022-10-19T13:12:00Z</dcterms:created>
  <dcterms:modified xsi:type="dcterms:W3CDTF">2022-10-19T13:12:00Z</dcterms:modified>
</cp:coreProperties>
</file>