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A783E" w:rsidP="005A783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CUAADM302 Book performance venues</w:t>
      </w:r>
      <w:r>
        <w:fldChar w:fldCharType="end"/>
      </w:r>
    </w:p>
    <w:p w:rsidR="005A783E" w:rsidP="005A783E">
      <w:pPr>
        <w:pStyle w:val="Version"/>
        <w:sectPr w:rsidSect="000B290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B2905" w:rsidP="000B2905">
      <w:pPr>
        <w:pStyle w:val="SuperHeading"/>
      </w:pPr>
      <w:r w:rsidRPr="000B2905">
        <w:t>CUAADM302 Book performance venues</w:t>
      </w:r>
    </w:p>
    <w:p w:rsidR="00000000" w:rsidRPr="000B2905" w:rsidP="000B2905">
      <w:pPr>
        <w:pStyle w:val="Heading1"/>
      </w:pPr>
      <w:bookmarkStart w:id="1" w:name="O_787734"/>
      <w:bookmarkEnd w:id="1"/>
      <w:r w:rsidRPr="000B290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0B29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2905" w:rsidP="000B2905">
            <w:pPr>
              <w:pStyle w:val="BodyText"/>
            </w:pPr>
            <w:r w:rsidRPr="000B2905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905">
            <w:pPr>
              <w:pStyle w:val="BodyText"/>
              <w:rPr>
                <w:lang w:val="en-NZ"/>
              </w:rPr>
            </w:pPr>
            <w:r w:rsidRPr="000B2905">
              <w:rPr>
                <w:rStyle w:val="SpecialBold"/>
              </w:rPr>
              <w:t>Comments</w:t>
            </w:r>
          </w:p>
        </w:tc>
      </w:tr>
      <w:tr w:rsidTr="000B29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905">
            <w:pPr>
              <w:pStyle w:val="BodyText"/>
              <w:rPr>
                <w:lang w:val="en-NZ"/>
              </w:rPr>
            </w:pPr>
            <w:r w:rsidRPr="000B2905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2905" w:rsidP="000B2905">
            <w:pPr>
              <w:pStyle w:val="BodyText"/>
            </w:pPr>
            <w:r w:rsidRPr="000B2905">
              <w:t>This version first released with CUA Creative Arts and Culture Training Package version 2.0.</w:t>
            </w:r>
          </w:p>
        </w:tc>
      </w:tr>
    </w:tbl>
    <w:p w:rsidR="00000000" w:rsidRPr="000B2905" w:rsidP="000B2905">
      <w:pPr>
        <w:pStyle w:val="BodyText"/>
      </w:pPr>
    </w:p>
    <w:p w:rsidR="00000000" w:rsidRPr="000B2905" w:rsidP="000B2905">
      <w:pPr>
        <w:pStyle w:val="AllowPageBreak"/>
      </w:pPr>
    </w:p>
    <w:p w:rsidR="00000000" w:rsidRPr="000B2905" w:rsidP="000B2905">
      <w:pPr>
        <w:pStyle w:val="Heading1"/>
      </w:pPr>
      <w:bookmarkStart w:id="2" w:name="O_787735"/>
      <w:bookmarkEnd w:id="2"/>
      <w:r w:rsidRPr="000B2905">
        <w:t>Application</w:t>
      </w:r>
    </w:p>
    <w:p w:rsidR="00000000" w:rsidRPr="000B2905" w:rsidP="005A783E">
      <w:pPr>
        <w:pStyle w:val="BodyText"/>
      </w:pPr>
      <w:r w:rsidRPr="000B2905">
        <w:t>This unit describes the skills and knowledge required to source and book appropriat</w:t>
      </w:r>
      <w:r w:rsidRPr="000B2905">
        <w:t>e venues for performances in terms of location, safety, size, acoustic qualities and appropriateness for performance styles.</w:t>
      </w:r>
    </w:p>
    <w:p w:rsidR="00000000" w:rsidRPr="000B2905" w:rsidP="005A783E">
      <w:pPr>
        <w:pStyle w:val="BodyText"/>
      </w:pPr>
      <w:r w:rsidRPr="000B2905">
        <w:t>It applies to individuals who operate as artist/band managers, booking agents, marketing and promotions officers, or self-employed</w:t>
      </w:r>
      <w:r w:rsidRPr="000B2905">
        <w:t xml:space="preserve"> (independent) performers.</w:t>
      </w:r>
    </w:p>
    <w:p w:rsidR="00000000" w:rsidRPr="000B2905" w:rsidP="005A783E">
      <w:pPr>
        <w:pStyle w:val="BodyText"/>
      </w:pPr>
      <w:r w:rsidRPr="000B2905">
        <w:t>No licensing, legislative or certification requirements apply to this unit at the time of publication.</w:t>
      </w:r>
    </w:p>
    <w:p w:rsidR="00000000" w:rsidRPr="000B2905" w:rsidP="000B2905">
      <w:pPr>
        <w:pStyle w:val="Heading1"/>
      </w:pPr>
      <w:bookmarkStart w:id="3" w:name="O_787738"/>
      <w:bookmarkEnd w:id="3"/>
      <w:r w:rsidRPr="000B2905">
        <w:t>Unit Sector</w:t>
      </w:r>
    </w:p>
    <w:p w:rsidR="00000000" w:rsidRPr="000B2905" w:rsidP="005A783E">
      <w:pPr>
        <w:pStyle w:val="BodyText"/>
      </w:pPr>
      <w:r w:rsidRPr="000B2905">
        <w:t>Administration – general administration</w:t>
      </w:r>
    </w:p>
    <w:p w:rsidR="00000000" w:rsidRPr="000B2905" w:rsidP="000B2905">
      <w:pPr>
        <w:pStyle w:val="Heading1"/>
      </w:pPr>
      <w:bookmarkStart w:id="4" w:name="O_787739"/>
      <w:bookmarkEnd w:id="4"/>
      <w:r w:rsidRPr="000B2905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0B290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2905" w:rsidP="000B2905">
            <w:pPr>
              <w:pStyle w:val="BodyText"/>
            </w:pPr>
            <w:r w:rsidRPr="000B2905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905">
            <w:pPr>
              <w:pStyle w:val="BodyText"/>
              <w:rPr>
                <w:lang w:val="en-NZ"/>
              </w:rPr>
            </w:pPr>
            <w:r w:rsidRPr="000B2905">
              <w:rPr>
                <w:rStyle w:val="SpecialBold"/>
              </w:rPr>
              <w:t>PERFORMANCE CRITERIA</w:t>
            </w:r>
          </w:p>
        </w:tc>
      </w:tr>
      <w:tr w:rsidTr="000B290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2905" w:rsidP="000B2905">
            <w:pPr>
              <w:pStyle w:val="BodyText"/>
            </w:pPr>
            <w:r w:rsidRPr="000B2905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905">
            <w:pPr>
              <w:pStyle w:val="BodyText"/>
              <w:rPr>
                <w:lang w:val="en-NZ"/>
              </w:rPr>
            </w:pPr>
            <w:r w:rsidRPr="000B290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B290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905">
            <w:pPr>
              <w:pStyle w:val="BodyText"/>
              <w:rPr>
                <w:lang w:val="en-NZ"/>
              </w:rPr>
            </w:pPr>
            <w:r w:rsidRPr="000B2905">
              <w:t>1. Research performance venues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2905" w:rsidP="000B2905">
            <w:pPr>
              <w:pStyle w:val="BodyText"/>
            </w:pPr>
            <w:r w:rsidRPr="000B2905">
              <w:t>1.1 Identify the location and audience demographic of po</w:t>
            </w:r>
            <w:r w:rsidRPr="000B2905">
              <w:t>tential venues in consultation with relevant people</w:t>
            </w:r>
          </w:p>
          <w:p w:rsidR="00000000" w:rsidRPr="000B2905" w:rsidP="000B2905">
            <w:pPr>
              <w:pStyle w:val="BodyText"/>
            </w:pPr>
            <w:r w:rsidRPr="000B2905">
              <w:t>1.2 Identify the operational and technical capabilities and any regulatory, licensing or permit requirements for potential venues, using appropriate sources</w:t>
            </w:r>
          </w:p>
          <w:p w:rsidR="00000000" w:rsidRPr="000B2905" w:rsidP="000B2905">
            <w:pPr>
              <w:pStyle w:val="BodyText"/>
            </w:pPr>
            <w:r w:rsidRPr="000B2905">
              <w:t>1.3 Assess ability of venues to cater to specif</w:t>
            </w:r>
            <w:r w:rsidRPr="000B2905">
              <w:t>ic needs of audience and performers</w:t>
            </w:r>
          </w:p>
          <w:p w:rsidR="00000000" w:rsidRPr="000B2905" w:rsidP="000B2905">
            <w:pPr>
              <w:pStyle w:val="BodyText"/>
            </w:pPr>
            <w:r w:rsidRPr="000B2905">
              <w:t xml:space="preserve">1.4 Compare and assess the suitability of venues based on their </w:t>
            </w:r>
            <w:r w:rsidRPr="000B2905">
              <w:t>market position</w:t>
            </w:r>
          </w:p>
          <w:p w:rsidR="00000000" w:rsidP="000B2905">
            <w:pPr>
              <w:pStyle w:val="BodyText"/>
              <w:rPr>
                <w:lang w:val="en-NZ"/>
              </w:rPr>
            </w:pPr>
            <w:r w:rsidRPr="000B2905">
              <w:t>1.5 Maintain an accurate record of the market position of potential venues, including costs</w:t>
            </w:r>
          </w:p>
        </w:tc>
      </w:tr>
      <w:tr w:rsidTr="000B290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905">
            <w:pPr>
              <w:pStyle w:val="BodyText"/>
              <w:rPr>
                <w:lang w:val="en-NZ"/>
              </w:rPr>
            </w:pPr>
            <w:r w:rsidRPr="000B2905">
              <w:t>2. Finalise booking arrangements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2905" w:rsidP="000B2905">
            <w:pPr>
              <w:pStyle w:val="BodyText"/>
            </w:pPr>
            <w:r w:rsidRPr="000B2905">
              <w:t>2.1 Liaise with venue personnel to ensure proposed performance complements image and tone of venue</w:t>
            </w:r>
          </w:p>
          <w:p w:rsidR="00000000" w:rsidRPr="000B2905" w:rsidP="000B2905">
            <w:pPr>
              <w:pStyle w:val="BodyText"/>
            </w:pPr>
            <w:r w:rsidRPr="000B2905">
              <w:t>2.2 Liaise with performers to ensure proposed venue complements style and genre of performance</w:t>
            </w:r>
          </w:p>
          <w:p w:rsidR="00000000" w:rsidRPr="000B2905" w:rsidP="000B2905">
            <w:pPr>
              <w:pStyle w:val="BodyText"/>
            </w:pPr>
            <w:r w:rsidRPr="000B2905">
              <w:t>2.3 Contribute to risk analyses to confirm safety and security</w:t>
            </w:r>
            <w:r w:rsidRPr="000B2905">
              <w:t xml:space="preserve"> requirements are met, and that performances are financially viable</w:t>
            </w:r>
          </w:p>
          <w:p w:rsidR="00000000" w:rsidRPr="000B2905" w:rsidP="000B2905">
            <w:pPr>
              <w:pStyle w:val="BodyText"/>
            </w:pPr>
            <w:r w:rsidRPr="000B2905">
              <w:t>2.4 Negotiate and confirm special arrangements with venue as required</w:t>
            </w:r>
          </w:p>
          <w:p w:rsidR="00000000" w:rsidRPr="000B2905" w:rsidP="000B2905">
            <w:pPr>
              <w:pStyle w:val="BodyText"/>
            </w:pPr>
            <w:r w:rsidRPr="000B2905">
              <w:t>2.5 Confirm and complete booking documentation, record details and promptly circulate to all parties</w:t>
            </w:r>
          </w:p>
        </w:tc>
      </w:tr>
    </w:tbl>
    <w:p w:rsidR="00000000" w:rsidRPr="000B2905" w:rsidP="000B2905">
      <w:pPr>
        <w:pStyle w:val="BodyText"/>
      </w:pPr>
    </w:p>
    <w:p w:rsidR="00000000" w:rsidRPr="000B2905" w:rsidP="000B2905">
      <w:pPr>
        <w:pStyle w:val="AllowPageBreak"/>
      </w:pPr>
    </w:p>
    <w:p w:rsidR="00000000" w:rsidRPr="000B2905" w:rsidP="000B2905">
      <w:pPr>
        <w:pStyle w:val="Heading1"/>
      </w:pPr>
      <w:bookmarkStart w:id="5" w:name="O_787740"/>
      <w:bookmarkEnd w:id="5"/>
      <w:r w:rsidRPr="000B2905">
        <w:t>Foundation Skills</w:t>
      </w:r>
    </w:p>
    <w:p w:rsidR="00000000" w:rsidRPr="005A783E" w:rsidP="005A783E">
      <w:pPr>
        <w:pStyle w:val="BodyText"/>
        <w:rPr>
          <w:i/>
        </w:rPr>
      </w:pPr>
      <w:r w:rsidRPr="005A783E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0B290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2905" w:rsidP="000B2905">
            <w:pPr>
              <w:pStyle w:val="BodyText"/>
            </w:pPr>
            <w:r w:rsidRPr="000B2905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2905" w:rsidP="000B2905">
            <w:pPr>
              <w:pStyle w:val="BodyText"/>
            </w:pPr>
            <w:r w:rsidRPr="000B2905">
              <w:rPr>
                <w:rStyle w:val="SpecialBold"/>
              </w:rPr>
              <w:t>Performance</w:t>
            </w:r>
          </w:p>
          <w:p w:rsidR="00000000" w:rsidRPr="000B2905" w:rsidP="000B2905">
            <w:pPr>
              <w:pStyle w:val="BodyText"/>
            </w:pPr>
            <w:r w:rsidRPr="000B2905">
              <w:rPr>
                <w:rStyle w:val="SpecialBold"/>
              </w:rPr>
              <w:t>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905">
            <w:pPr>
              <w:pStyle w:val="BodyText"/>
              <w:rPr>
                <w:lang w:val="en-NZ"/>
              </w:rPr>
            </w:pPr>
            <w:r w:rsidRPr="000B2905">
              <w:rPr>
                <w:rStyle w:val="SpecialBold"/>
              </w:rPr>
              <w:t>Description</w:t>
            </w:r>
          </w:p>
        </w:tc>
      </w:tr>
      <w:tr w:rsidTr="000B290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905">
            <w:pPr>
              <w:pStyle w:val="BodyText"/>
              <w:rPr>
                <w:lang w:val="en-NZ"/>
              </w:rPr>
            </w:pPr>
            <w:r w:rsidRPr="000B2905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905">
            <w:pPr>
              <w:pStyle w:val="BodyText"/>
              <w:rPr>
                <w:lang w:val="en-NZ"/>
              </w:rPr>
            </w:pPr>
            <w:r w:rsidRPr="000B2905">
              <w:t>1.2-1.4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905">
            <w:pPr>
              <w:pStyle w:val="ListBullet"/>
              <w:rPr>
                <w:lang w:val="en-NZ"/>
              </w:rPr>
            </w:pPr>
            <w:r w:rsidRPr="000B2905">
              <w:t>Evaluates and integrates information about venues to assess suitability for the relevant performance</w:t>
            </w:r>
          </w:p>
        </w:tc>
      </w:tr>
      <w:tr w:rsidTr="000B290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905">
            <w:pPr>
              <w:pStyle w:val="BodyText"/>
              <w:rPr>
                <w:lang w:val="en-NZ"/>
              </w:rPr>
            </w:pPr>
            <w:r w:rsidRPr="000B2905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905">
            <w:pPr>
              <w:pStyle w:val="BodyText"/>
              <w:rPr>
                <w:lang w:val="en-NZ"/>
              </w:rPr>
            </w:pPr>
            <w:r w:rsidRPr="000B2905">
              <w:t>1.5, 2.5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905">
            <w:pPr>
              <w:pStyle w:val="ListBullet"/>
              <w:rPr>
                <w:lang w:val="en-NZ"/>
              </w:rPr>
            </w:pPr>
            <w:r w:rsidRPr="000B2905">
              <w:t>Records specific information which conveys an understanding of requirements and outcomes</w:t>
            </w:r>
          </w:p>
        </w:tc>
      </w:tr>
      <w:tr w:rsidTr="000B290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905">
            <w:pPr>
              <w:pStyle w:val="BodyText"/>
              <w:rPr>
                <w:lang w:val="en-NZ"/>
              </w:rPr>
            </w:pPr>
            <w:r w:rsidRPr="000B2905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905">
            <w:pPr>
              <w:pStyle w:val="BodyText"/>
              <w:rPr>
                <w:lang w:val="en-NZ"/>
              </w:rPr>
            </w:pPr>
            <w:r w:rsidRPr="000B2905">
              <w:t xml:space="preserve">1.1, 2.1, 2.2, 2.4, 2.5 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2905" w:rsidP="000B2905">
            <w:pPr>
              <w:pStyle w:val="ListBullet"/>
            </w:pPr>
            <w:r w:rsidRPr="000B2905">
              <w:t>P</w:t>
            </w:r>
            <w:r w:rsidRPr="000B2905">
              <w:t>articipates in a verbal exchange of ideas and elicits the views of others through listening and questioning</w:t>
            </w:r>
          </w:p>
          <w:p w:rsidR="00000000" w:rsidP="000B2905">
            <w:pPr>
              <w:pStyle w:val="ListBullet"/>
              <w:rPr>
                <w:lang w:val="en-NZ"/>
              </w:rPr>
            </w:pPr>
            <w:r w:rsidRPr="000B2905">
              <w:t>Uses a range of persuasive responses appropriate to audience and context</w:t>
            </w:r>
          </w:p>
        </w:tc>
      </w:tr>
      <w:tr w:rsidTr="000B290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905">
            <w:pPr>
              <w:pStyle w:val="BodyText"/>
              <w:rPr>
                <w:lang w:val="en-NZ"/>
              </w:rPr>
            </w:pPr>
            <w:r w:rsidRPr="000B2905">
              <w:t>Numeracy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905">
            <w:pPr>
              <w:pStyle w:val="BodyText"/>
              <w:rPr>
                <w:lang w:val="en-NZ"/>
              </w:rPr>
            </w:pPr>
            <w:r w:rsidRPr="000B2905">
              <w:t>1.4, 1.5, .2.3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905">
            <w:pPr>
              <w:pStyle w:val="ListBullet"/>
              <w:rPr>
                <w:lang w:val="en-NZ"/>
              </w:rPr>
            </w:pPr>
            <w:r w:rsidRPr="000B2905">
              <w:t>Selects and uses familiar mathematical techniques to calculate costs, conduct cost-benefit analyses and make comparisons</w:t>
            </w:r>
          </w:p>
        </w:tc>
      </w:tr>
      <w:tr w:rsidTr="000B290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905">
            <w:pPr>
              <w:pStyle w:val="BodyText"/>
              <w:rPr>
                <w:lang w:val="en-NZ"/>
              </w:rPr>
            </w:pPr>
            <w:r w:rsidRPr="000B2905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905">
            <w:pPr>
              <w:pStyle w:val="BodyText"/>
              <w:rPr>
                <w:lang w:val="en-NZ"/>
              </w:rPr>
            </w:pPr>
            <w:r w:rsidRPr="000B2905">
              <w:t>1.2, 1.3, 2.3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905">
            <w:pPr>
              <w:pStyle w:val="ListBullet"/>
              <w:rPr>
                <w:lang w:val="en-NZ"/>
              </w:rPr>
            </w:pPr>
            <w:r w:rsidRPr="000B2905">
              <w:t>Understands and adheres to legislative requirements relevant to own role</w:t>
            </w:r>
          </w:p>
        </w:tc>
      </w:tr>
      <w:tr w:rsidTr="000B290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905">
            <w:pPr>
              <w:pStyle w:val="BodyText"/>
              <w:rPr>
                <w:lang w:val="en-NZ"/>
              </w:rPr>
            </w:pPr>
            <w:r w:rsidRPr="000B2905">
              <w:t>Interact with othe</w:t>
            </w:r>
            <w:r w:rsidRPr="000B2905">
              <w:t>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905">
            <w:pPr>
              <w:pStyle w:val="BodyText"/>
              <w:rPr>
                <w:lang w:val="en-NZ"/>
              </w:rPr>
            </w:pPr>
            <w:r w:rsidRPr="000B2905">
              <w:t xml:space="preserve">1.1, 2.1, 2.2, 2.4, 2.5 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2905" w:rsidP="000B2905">
            <w:pPr>
              <w:pStyle w:val="ListBullet"/>
            </w:pPr>
            <w:r w:rsidRPr="000B2905">
              <w:t>Follows accepted consultation and communication practices to negotiate agreed outcomes</w:t>
            </w:r>
          </w:p>
          <w:p w:rsidR="00000000" w:rsidP="000B2905">
            <w:pPr>
              <w:pStyle w:val="ListBullet"/>
              <w:rPr>
                <w:lang w:val="en-NZ"/>
              </w:rPr>
            </w:pPr>
            <w:r w:rsidRPr="000B2905">
              <w:t xml:space="preserve">Collaborates with others to achieve clarity and </w:t>
            </w:r>
            <w:r w:rsidRPr="000B2905">
              <w:t xml:space="preserve">understanding </w:t>
            </w:r>
          </w:p>
        </w:tc>
      </w:tr>
      <w:tr w:rsidTr="000B290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905">
            <w:pPr>
              <w:pStyle w:val="BodyText"/>
              <w:rPr>
                <w:lang w:val="en-NZ"/>
              </w:rPr>
            </w:pPr>
            <w:r w:rsidRPr="000B2905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905">
            <w:pPr>
              <w:pStyle w:val="BodyText"/>
              <w:rPr>
                <w:lang w:val="en-NZ"/>
              </w:rPr>
            </w:pPr>
            <w:r w:rsidRPr="000B2905">
              <w:t>1.1-1.4, 2.1, 2.2, 2.4, 2.5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2905" w:rsidP="000B2905">
            <w:pPr>
              <w:pStyle w:val="ListBullet"/>
            </w:pPr>
            <w:r w:rsidRPr="000B2905">
              <w:t>Plans and prioritises a range of routine tasks to achieve goals in a timely manner</w:t>
            </w:r>
          </w:p>
          <w:p w:rsidR="00000000" w:rsidRPr="000B2905" w:rsidP="000B2905">
            <w:pPr>
              <w:pStyle w:val="ListBullet"/>
            </w:pPr>
            <w:r w:rsidRPr="000B2905">
              <w:t xml:space="preserve">Uses problem solving skills to identify and analyse financial and safety risks </w:t>
            </w:r>
          </w:p>
        </w:tc>
      </w:tr>
    </w:tbl>
    <w:p w:rsidR="00000000" w:rsidRPr="000B2905" w:rsidP="000B2905">
      <w:pPr>
        <w:pStyle w:val="BodyText"/>
      </w:pPr>
    </w:p>
    <w:p w:rsidR="00000000" w:rsidRPr="000B2905" w:rsidP="000B2905">
      <w:pPr>
        <w:pStyle w:val="AllowPageBreak"/>
      </w:pPr>
    </w:p>
    <w:p w:rsidR="00000000" w:rsidRPr="000B2905" w:rsidP="000B2905">
      <w:pPr>
        <w:pStyle w:val="Heading1"/>
      </w:pPr>
      <w:bookmarkStart w:id="6" w:name="O_787742"/>
      <w:bookmarkEnd w:id="6"/>
      <w:r w:rsidRPr="000B2905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0B29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2905" w:rsidP="000B2905">
            <w:pPr>
              <w:pStyle w:val="BodyText"/>
            </w:pPr>
            <w:r w:rsidRPr="000B2905">
              <w:rPr>
                <w:rStyle w:val="SpecialBold"/>
              </w:rPr>
              <w:t xml:space="preserve">Code and title </w:t>
            </w:r>
          </w:p>
          <w:p w:rsidR="00000000" w:rsidRPr="000B2905" w:rsidP="000B2905">
            <w:pPr>
              <w:pStyle w:val="BodyText"/>
            </w:pPr>
            <w:r w:rsidRPr="000B2905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2905" w:rsidP="000B2905">
            <w:pPr>
              <w:pStyle w:val="BodyText"/>
            </w:pPr>
            <w:r w:rsidRPr="000B2905">
              <w:rPr>
                <w:rStyle w:val="SpecialBold"/>
              </w:rPr>
              <w:t>Code and title</w:t>
            </w:r>
          </w:p>
          <w:p w:rsidR="00000000" w:rsidRPr="000B2905" w:rsidP="000B2905">
            <w:pPr>
              <w:pStyle w:val="BodyText"/>
            </w:pPr>
            <w:r w:rsidRPr="000B2905">
              <w:rPr>
                <w:rStyle w:val="SpecialBold"/>
              </w:rPr>
              <w:t>pr</w:t>
            </w:r>
            <w:r w:rsidRPr="000B2905">
              <w:rPr>
                <w:rStyle w:val="SpecialBold"/>
              </w:rPr>
              <w:t>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2905" w:rsidP="000B2905">
            <w:pPr>
              <w:pStyle w:val="BodyText"/>
            </w:pPr>
            <w:r w:rsidRPr="000B2905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905">
            <w:pPr>
              <w:pStyle w:val="BodyText"/>
              <w:rPr>
                <w:lang w:val="en-NZ"/>
              </w:rPr>
            </w:pPr>
            <w:r w:rsidRPr="000B2905">
              <w:rPr>
                <w:rStyle w:val="SpecialBold"/>
              </w:rPr>
              <w:t>Equivalence status</w:t>
            </w:r>
          </w:p>
        </w:tc>
      </w:tr>
      <w:tr w:rsidTr="000B29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905">
            <w:pPr>
              <w:pStyle w:val="BodyText"/>
              <w:rPr>
                <w:lang w:val="en-NZ"/>
              </w:rPr>
            </w:pPr>
            <w:r w:rsidRPr="000B2905">
              <w:t>CUAADM302 Book performance venues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905">
            <w:pPr>
              <w:pStyle w:val="BodyText"/>
              <w:rPr>
                <w:lang w:val="en-NZ"/>
              </w:rPr>
            </w:pPr>
            <w:r w:rsidRPr="000B2905">
              <w:t>CUSEVT301A Book performance venues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905">
            <w:pPr>
              <w:pStyle w:val="BodyText"/>
              <w:rPr>
                <w:lang w:val="en-NZ"/>
              </w:rPr>
            </w:pPr>
            <w:r w:rsidRPr="000B2905">
              <w:t>Updated to meet Standards for Training Packages. Minor edits to performance criteria to clarify intent.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2905" w:rsidP="000B2905">
            <w:pPr>
              <w:pStyle w:val="BodyText"/>
            </w:pPr>
            <w:r w:rsidRPr="000B2905">
              <w:t>Equivalent unit</w:t>
            </w:r>
          </w:p>
        </w:tc>
      </w:tr>
    </w:tbl>
    <w:p w:rsidR="00000000" w:rsidRPr="000B2905" w:rsidP="000B2905">
      <w:pPr>
        <w:pStyle w:val="BodyText"/>
      </w:pPr>
    </w:p>
    <w:p w:rsidR="00000000" w:rsidRPr="000B2905" w:rsidP="000B2905">
      <w:pPr>
        <w:pStyle w:val="AllowPageBreak"/>
      </w:pPr>
    </w:p>
    <w:p w:rsidR="00000000" w:rsidRPr="000B2905" w:rsidP="000B2905">
      <w:pPr>
        <w:pStyle w:val="Heading1"/>
      </w:pPr>
      <w:bookmarkStart w:id="7" w:name="O_787749"/>
      <w:bookmarkEnd w:id="7"/>
      <w:r w:rsidRPr="000B2905">
        <w:t>Links</w:t>
      </w:r>
    </w:p>
    <w:p w:rsidR="00000000" w:rsidRPr="000B2905" w:rsidP="005A783E">
      <w:pPr>
        <w:pStyle w:val="BodyText"/>
      </w:pPr>
      <w:r w:rsidRPr="000B290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2A02C0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0B2905" w:rsidP="005A783E">
      <w:pPr>
        <w:pStyle w:val="BodyText"/>
        <w:sectPr w:rsidSect="000B290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B2905" w:rsidP="000B2905">
      <w:pPr>
        <w:pStyle w:val="SuperHeading"/>
      </w:pPr>
      <w:r w:rsidRPr="000B2905">
        <w:t xml:space="preserve">Assessment </w:t>
      </w:r>
      <w:r w:rsidRPr="000B2905">
        <w:t>Requirements for CUAADM302 Book performance venues</w:t>
      </w:r>
    </w:p>
    <w:p w:rsidR="00000000" w:rsidRPr="000B2905" w:rsidP="000B2905">
      <w:pPr>
        <w:pStyle w:val="Heading1"/>
      </w:pPr>
      <w:bookmarkStart w:id="8" w:name="O_787744"/>
      <w:bookmarkEnd w:id="8"/>
      <w:r w:rsidRPr="000B290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0B29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2905" w:rsidP="000B2905">
            <w:pPr>
              <w:pStyle w:val="BodyText"/>
            </w:pPr>
            <w:r w:rsidRPr="000B290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905">
            <w:pPr>
              <w:pStyle w:val="BodyText"/>
              <w:rPr>
                <w:lang w:val="en-NZ"/>
              </w:rPr>
            </w:pPr>
            <w:r w:rsidRPr="000B2905">
              <w:rPr>
                <w:rStyle w:val="SpecialBold"/>
              </w:rPr>
              <w:t>Comments</w:t>
            </w:r>
          </w:p>
        </w:tc>
      </w:tr>
      <w:tr w:rsidTr="000B29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905">
            <w:pPr>
              <w:pStyle w:val="BodyText"/>
              <w:rPr>
                <w:lang w:val="en-NZ"/>
              </w:rPr>
            </w:pPr>
            <w:r w:rsidRPr="000B290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2905" w:rsidP="000B2905">
            <w:pPr>
              <w:pStyle w:val="BodyText"/>
            </w:pPr>
            <w:r w:rsidRPr="000B2905">
              <w:t>This version first released with CUA Creative Arts and Culture Training Package version 2.0.</w:t>
            </w:r>
          </w:p>
        </w:tc>
      </w:tr>
    </w:tbl>
    <w:p w:rsidR="00000000" w:rsidRPr="000B2905" w:rsidP="000B2905">
      <w:pPr>
        <w:pStyle w:val="BodyText"/>
      </w:pPr>
    </w:p>
    <w:p w:rsidR="00000000" w:rsidRPr="000B2905" w:rsidP="000B2905">
      <w:pPr>
        <w:pStyle w:val="AllowPageBreak"/>
      </w:pPr>
    </w:p>
    <w:p w:rsidR="00000000" w:rsidRPr="000B2905" w:rsidP="000B2905">
      <w:pPr>
        <w:pStyle w:val="Heading1"/>
      </w:pPr>
      <w:bookmarkStart w:id="9" w:name="O_787745"/>
      <w:bookmarkEnd w:id="9"/>
      <w:r w:rsidRPr="000B2905">
        <w:t>Performance Evidence</w:t>
      </w:r>
    </w:p>
    <w:p w:rsidR="00000000" w:rsidRPr="000B2905" w:rsidP="005A783E">
      <w:pPr>
        <w:pStyle w:val="BodyText"/>
      </w:pPr>
      <w:r w:rsidRPr="000B2905">
        <w:t>Evidence of the ability to:</w:t>
      </w:r>
    </w:p>
    <w:p w:rsidR="00000000" w:rsidRPr="000B2905" w:rsidP="000B2905">
      <w:pPr>
        <w:pStyle w:val="ListBullet"/>
      </w:pPr>
      <w:r w:rsidRPr="000B2905">
        <w:t>research, source and secure an appropriate performance venue</w:t>
      </w:r>
    </w:p>
    <w:p w:rsidR="00000000" w:rsidRPr="000B2905" w:rsidP="000B2905">
      <w:pPr>
        <w:pStyle w:val="ListBullet"/>
      </w:pPr>
      <w:r w:rsidRPr="000B2905">
        <w:t>negotiate and agree on arrangements for performance with others</w:t>
      </w:r>
    </w:p>
    <w:p w:rsidR="00000000" w:rsidRPr="000B2905" w:rsidP="000B2905">
      <w:pPr>
        <w:pStyle w:val="ListBullet"/>
      </w:pPr>
      <w:r w:rsidRPr="000B2905">
        <w:t>estimate and calculate performance costs</w:t>
      </w:r>
    </w:p>
    <w:p w:rsidR="00000000" w:rsidRPr="000B2905" w:rsidP="000B2905">
      <w:pPr>
        <w:pStyle w:val="ListBullet"/>
      </w:pPr>
      <w:r w:rsidRPr="000B2905">
        <w:t>assist in identifying risks associated with the safety and financial viability of a performance</w:t>
      </w:r>
    </w:p>
    <w:p w:rsidR="00000000" w:rsidRPr="000B2905" w:rsidP="000B2905">
      <w:pPr>
        <w:pStyle w:val="ListBullet"/>
      </w:pPr>
      <w:r w:rsidRPr="000B2905">
        <w:t>maintain records of potential venues and booking documentation.</w:t>
      </w:r>
    </w:p>
    <w:p w:rsidR="00000000" w:rsidRPr="000B2905" w:rsidP="000B2905">
      <w:pPr>
        <w:pStyle w:val="BodyText"/>
      </w:pPr>
    </w:p>
    <w:p w:rsidR="00000000" w:rsidRPr="000B2905" w:rsidP="005A783E">
      <w:pPr>
        <w:pStyle w:val="BodyText"/>
      </w:pPr>
      <w:r w:rsidRPr="000B2905">
        <w:t xml:space="preserve">Note: If a specific volume or frequency is not stated, then evidence must be provided at least </w:t>
      </w:r>
      <w:r w:rsidRPr="000B2905">
        <w:t>once.</w:t>
      </w:r>
    </w:p>
    <w:p w:rsidR="00000000" w:rsidRPr="000B2905" w:rsidP="000B2905">
      <w:pPr>
        <w:pStyle w:val="Heading1"/>
      </w:pPr>
      <w:bookmarkStart w:id="10" w:name="O_787746"/>
      <w:bookmarkEnd w:id="10"/>
      <w:r w:rsidRPr="000B2905">
        <w:t>Knowledge Evidence</w:t>
      </w:r>
    </w:p>
    <w:p w:rsidR="00000000" w:rsidRPr="000B2905" w:rsidP="005A783E">
      <w:pPr>
        <w:pStyle w:val="BodyText"/>
      </w:pPr>
      <w:r w:rsidRPr="000B2905">
        <w:t>To complete the unit requirements safely and effectively, the individual must:</w:t>
      </w:r>
    </w:p>
    <w:p w:rsidR="00000000" w:rsidRPr="000B2905" w:rsidP="000B2905">
      <w:pPr>
        <w:pStyle w:val="ListBullet"/>
      </w:pPr>
      <w:r w:rsidRPr="000B2905">
        <w:t>explain the factors used to identify the market position of potential venues</w:t>
      </w:r>
    </w:p>
    <w:p w:rsidR="00000000" w:rsidRPr="000B2905" w:rsidP="000B2905">
      <w:pPr>
        <w:pStyle w:val="ListBullet"/>
      </w:pPr>
      <w:r w:rsidRPr="000B2905">
        <w:t>list and briefly describe suitable sources of information</w:t>
      </w:r>
      <w:r w:rsidRPr="000B2905">
        <w:t xml:space="preserve"> about venues</w:t>
      </w:r>
    </w:p>
    <w:p w:rsidR="00000000" w:rsidRPr="000B2905" w:rsidP="000B2905">
      <w:pPr>
        <w:pStyle w:val="ListBullet"/>
      </w:pPr>
      <w:r w:rsidRPr="000B2905">
        <w:t>explain a range of specific needs of individuals to consider when choosing a venue</w:t>
      </w:r>
    </w:p>
    <w:p w:rsidR="00000000" w:rsidRPr="000B2905" w:rsidP="000B2905">
      <w:pPr>
        <w:pStyle w:val="ListBullet"/>
      </w:pPr>
      <w:r w:rsidRPr="000B2905">
        <w:t>outline basic risk analysis principles as applied to safety and financial viability of performances</w:t>
      </w:r>
    </w:p>
    <w:p w:rsidR="00000000" w:rsidRPr="000B2905" w:rsidP="000B2905">
      <w:pPr>
        <w:pStyle w:val="ListBullet"/>
      </w:pPr>
      <w:r w:rsidRPr="000B2905">
        <w:t>describe compliance requirements of performance venues, inc</w:t>
      </w:r>
      <w:r w:rsidRPr="000B2905">
        <w:t>luding safety and security.</w:t>
      </w:r>
    </w:p>
    <w:p w:rsidR="00000000" w:rsidRPr="000B2905" w:rsidP="000B2905">
      <w:pPr>
        <w:pStyle w:val="AllowPageBreak"/>
      </w:pPr>
    </w:p>
    <w:p w:rsidR="00000000" w:rsidRPr="000B2905" w:rsidP="000B2905">
      <w:pPr>
        <w:pStyle w:val="Heading1"/>
      </w:pPr>
      <w:bookmarkStart w:id="11" w:name="O_787747"/>
      <w:bookmarkEnd w:id="11"/>
      <w:r w:rsidRPr="000B2905">
        <w:t>Assessment Conditions</w:t>
      </w:r>
    </w:p>
    <w:p w:rsidR="00000000" w:rsidRPr="000B2905" w:rsidP="005A783E">
      <w:pPr>
        <w:pStyle w:val="BodyText"/>
      </w:pPr>
      <w:r w:rsidRPr="000B2905">
        <w:t xml:space="preserve">Assessment must be conducted in a safe environment where evidence gathered demonstrates consistent performance of typical activities experienced in creative arts industry environments. The </w:t>
      </w:r>
      <w:r w:rsidRPr="000B2905">
        <w:t xml:space="preserve">assessment environment must include access to: </w:t>
      </w:r>
    </w:p>
    <w:p w:rsidR="00000000" w:rsidRPr="000B2905" w:rsidP="000B2905">
      <w:pPr>
        <w:pStyle w:val="ListBullet"/>
      </w:pPr>
      <w:r w:rsidRPr="000B2905">
        <w:t xml:space="preserve">information about venues </w:t>
      </w:r>
    </w:p>
    <w:p w:rsidR="00000000" w:rsidRPr="000B2905" w:rsidP="000B2905">
      <w:pPr>
        <w:pStyle w:val="ListBullet"/>
      </w:pPr>
      <w:r w:rsidRPr="000B2905">
        <w:t>access to legislative and regulatory material about venue safety, security and licensing</w:t>
      </w:r>
    </w:p>
    <w:p w:rsidR="00000000" w:rsidRPr="000B2905" w:rsidP="000B2905">
      <w:pPr>
        <w:pStyle w:val="ListBullet"/>
      </w:pPr>
      <w:r w:rsidRPr="000B2905">
        <w:t>interaction with others</w:t>
      </w:r>
    </w:p>
    <w:p w:rsidR="00000000" w:rsidRPr="000B2905" w:rsidP="000B2905">
      <w:pPr>
        <w:pStyle w:val="ListBullet"/>
      </w:pPr>
      <w:r w:rsidRPr="000B2905">
        <w:t>case studies or, where possible, real situations.</w:t>
      </w:r>
    </w:p>
    <w:p w:rsidR="00000000" w:rsidRPr="000B2905" w:rsidP="000B2905">
      <w:pPr>
        <w:pStyle w:val="BodyText"/>
      </w:pPr>
    </w:p>
    <w:p w:rsidR="00000000" w:rsidRPr="000B2905" w:rsidP="005A783E">
      <w:pPr>
        <w:pStyle w:val="BodyText"/>
      </w:pPr>
      <w:r w:rsidRPr="000B2905">
        <w:t>Assessors of this unit must satisfy the requirements for assessors in applicable vocational educational and training legislation, frameworks and/or standards.</w:t>
      </w:r>
    </w:p>
    <w:p w:rsidR="00000000" w:rsidRPr="000B2905" w:rsidP="000B2905">
      <w:pPr>
        <w:pStyle w:val="Heading1"/>
      </w:pPr>
      <w:bookmarkStart w:id="12" w:name="O_787750"/>
      <w:bookmarkEnd w:id="12"/>
      <w:r w:rsidRPr="000B2905">
        <w:t>Links</w:t>
      </w:r>
    </w:p>
    <w:p w:rsidR="00000000" w:rsidRPr="000B2905" w:rsidP="005A783E">
      <w:pPr>
        <w:pStyle w:val="BodyText"/>
      </w:pPr>
      <w:r w:rsidRPr="000B290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2A02C0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0B2905" w:rsidP="000B2905"/>
    <w:sectPr w:rsidSect="000B290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290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2905" w:rsidRPr="005A783E" w:rsidP="005A783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290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783E" w:rsidP="000B290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A783E" w:rsidP="000B290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5A783E" w:rsidP="000B290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2905" w:rsidP="000B290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A783E">
      <w:t>Approved</w:t>
    </w:r>
    <w:r w:rsidR="005A783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A783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A783E">
      <w:rPr>
        <w:noProof/>
      </w:rPr>
      <w:t>4</w:t>
    </w:r>
    <w:r>
      <w:rPr>
        <w:noProof/>
      </w:rPr>
      <w:fldChar w:fldCharType="end"/>
    </w:r>
  </w:p>
  <w:p w:rsidR="000B2905" w:rsidP="000B290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A783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A783E">
      <w:t>Service and Creative Skills Australia</w:t>
    </w:r>
    <w:r w:rsidR="005A783E">
      <w:fldChar w:fldCharType="end"/>
    </w:r>
  </w:p>
  <w:p w:rsidR="000B2905" w:rsidP="000B290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290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783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B2905" w:rsidRPr="005A783E" w:rsidP="005A783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290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783E" w:rsidRPr="002D2AF8" w:rsidP="000B290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CUAADM302 Book performance venues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A783E" w:rsidP="000B290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2905" w:rsidRPr="002D2AF8" w:rsidP="000B290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A783E">
      <w:t>CUAADM302 Book performance venues</w:t>
    </w:r>
    <w:r w:rsidR="005A783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A783E">
      <w:rPr>
        <w:noProof/>
      </w:rPr>
      <w:t>2 March 2025</w:t>
    </w:r>
    <w:r>
      <w:fldChar w:fldCharType="end"/>
    </w:r>
  </w:p>
  <w:p w:rsidR="000B2905" w:rsidP="000B290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07CDD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AA4C92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290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B290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B290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B290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B290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B290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B290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B290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B290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B290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B290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B2905"/>
  </w:style>
  <w:style w:type="character" w:customStyle="1" w:styleId="Heading1Char">
    <w:name w:val="Heading 1 Char"/>
    <w:basedOn w:val="DefaultParagraphFont"/>
    <w:link w:val="Heading1"/>
    <w:rsid w:val="000B290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B290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B290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B290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B2905"/>
    <w:rPr>
      <w:b/>
      <w:spacing w:val="0"/>
    </w:rPr>
  </w:style>
  <w:style w:type="character" w:styleId="Emphasis">
    <w:name w:val="Emphasis"/>
    <w:basedOn w:val="DefaultParagraphFont"/>
    <w:qFormat/>
    <w:rsid w:val="000B2905"/>
    <w:rPr>
      <w:i/>
    </w:rPr>
  </w:style>
  <w:style w:type="paragraph" w:customStyle="1" w:styleId="SuperHeading">
    <w:name w:val="SuperHeading"/>
    <w:basedOn w:val="Normal"/>
    <w:rsid w:val="000B290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B290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B290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B290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B290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B29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B29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B29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B29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B290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B290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B290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B290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B290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B290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B290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B290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B290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B290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B290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B290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B290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B290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B290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B290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B290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B290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B290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B290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B290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B290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B290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B290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B290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B290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B290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B290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B290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B2905"/>
  </w:style>
  <w:style w:type="paragraph" w:styleId="TableofFigures">
    <w:name w:val="table of figures"/>
    <w:basedOn w:val="Normal"/>
    <w:next w:val="Normal"/>
    <w:semiHidden/>
    <w:rsid w:val="000B290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B290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B2905"/>
    <w:rPr>
      <w:rFonts w:ascii="Wingdings" w:hAnsi="Wingdings"/>
    </w:rPr>
  </w:style>
  <w:style w:type="paragraph" w:customStyle="1" w:styleId="TableHeading">
    <w:name w:val="Table Heading"/>
    <w:basedOn w:val="HeadingBase"/>
    <w:rsid w:val="000B290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B2905"/>
    <w:rPr>
      <w:color w:val="0033CC"/>
      <w:u w:val="none"/>
    </w:rPr>
  </w:style>
  <w:style w:type="paragraph" w:customStyle="1" w:styleId="BodyTextRight">
    <w:name w:val="Body Text Right"/>
    <w:basedOn w:val="BodyText"/>
    <w:rsid w:val="000B290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B290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B290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B290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B290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B290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B2905"/>
    <w:rPr>
      <w:sz w:val="32"/>
    </w:rPr>
  </w:style>
  <w:style w:type="paragraph" w:customStyle="1" w:styleId="HeadingProcedure">
    <w:name w:val="Heading Procedure"/>
    <w:basedOn w:val="HeadingBase"/>
    <w:next w:val="Normal"/>
    <w:rsid w:val="000B290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B2905"/>
    <w:pPr>
      <w:spacing w:before="60" w:after="60"/>
    </w:pPr>
  </w:style>
  <w:style w:type="paragraph" w:styleId="ListContinue">
    <w:name w:val="List Continue"/>
    <w:basedOn w:val="List"/>
    <w:rsid w:val="000B2905"/>
    <w:pPr>
      <w:ind w:firstLine="0"/>
    </w:pPr>
  </w:style>
  <w:style w:type="paragraph" w:customStyle="1" w:styleId="ListNote">
    <w:name w:val="List Note"/>
    <w:basedOn w:val="List"/>
    <w:rsid w:val="000B290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B290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B290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B2905"/>
    <w:rPr>
      <w:rFonts w:ascii="Courier New" w:hAnsi="Courier New"/>
    </w:rPr>
  </w:style>
  <w:style w:type="paragraph" w:customStyle="1" w:styleId="NoteBullet">
    <w:name w:val="Note Bullet"/>
    <w:basedOn w:val="Note"/>
    <w:rsid w:val="000B290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B290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B290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B290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B290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B290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B290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B2905"/>
    <w:rPr>
      <w:b/>
      <w:smallCaps/>
    </w:rPr>
  </w:style>
  <w:style w:type="paragraph" w:customStyle="1" w:styleId="TableListNumber">
    <w:name w:val="Table List Number"/>
    <w:basedOn w:val="ListNumber"/>
    <w:rsid w:val="000B290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B290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B2905"/>
    <w:pPr>
      <w:numPr>
        <w:numId w:val="8"/>
      </w:numPr>
    </w:pPr>
  </w:style>
  <w:style w:type="paragraph" w:customStyle="1" w:styleId="ListAlpha2">
    <w:name w:val="List Alpha 2"/>
    <w:basedOn w:val="List2"/>
    <w:rsid w:val="000B2905"/>
    <w:pPr>
      <w:numPr>
        <w:numId w:val="7"/>
      </w:numPr>
    </w:pPr>
  </w:style>
  <w:style w:type="paragraph" w:styleId="List2">
    <w:name w:val="List 2"/>
    <w:basedOn w:val="BodyText"/>
    <w:rsid w:val="000B290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B290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B290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B290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B290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B290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B2905"/>
    <w:pPr>
      <w:numPr>
        <w:numId w:val="3"/>
      </w:numPr>
    </w:pPr>
  </w:style>
  <w:style w:type="paragraph" w:styleId="ListContinue2">
    <w:name w:val="List Continue 2"/>
    <w:basedOn w:val="List2"/>
    <w:rsid w:val="000B2905"/>
    <w:pPr>
      <w:ind w:firstLine="0"/>
    </w:pPr>
  </w:style>
  <w:style w:type="paragraph" w:styleId="ListContinue3">
    <w:name w:val="List Continue 3"/>
    <w:basedOn w:val="List3"/>
    <w:rsid w:val="000B2905"/>
    <w:pPr>
      <w:ind w:left="1021" w:firstLine="0"/>
    </w:pPr>
  </w:style>
  <w:style w:type="paragraph" w:styleId="ListContinue4">
    <w:name w:val="List Continue 4"/>
    <w:basedOn w:val="List4"/>
    <w:rsid w:val="000B2905"/>
    <w:pPr>
      <w:ind w:firstLine="0"/>
    </w:pPr>
  </w:style>
  <w:style w:type="paragraph" w:styleId="ListContinue5">
    <w:name w:val="List Continue 5"/>
    <w:basedOn w:val="List5"/>
    <w:rsid w:val="000B2905"/>
    <w:pPr>
      <w:ind w:firstLine="0"/>
    </w:pPr>
  </w:style>
  <w:style w:type="paragraph" w:styleId="ListNumber3">
    <w:name w:val="List Number 3"/>
    <w:basedOn w:val="List3"/>
    <w:rsid w:val="000B2905"/>
    <w:pPr>
      <w:numPr>
        <w:numId w:val="4"/>
      </w:numPr>
    </w:pPr>
  </w:style>
  <w:style w:type="paragraph" w:styleId="ListNumber4">
    <w:name w:val="List Number 4"/>
    <w:basedOn w:val="List4"/>
    <w:rsid w:val="000B2905"/>
    <w:pPr>
      <w:numPr>
        <w:numId w:val="5"/>
      </w:numPr>
    </w:pPr>
  </w:style>
  <w:style w:type="paragraph" w:styleId="ListNumber5">
    <w:name w:val="List Number 5"/>
    <w:basedOn w:val="List5"/>
    <w:rsid w:val="000B2905"/>
    <w:pPr>
      <w:numPr>
        <w:numId w:val="6"/>
      </w:numPr>
    </w:pPr>
  </w:style>
  <w:style w:type="paragraph" w:styleId="BlockText">
    <w:name w:val="Block Text"/>
    <w:basedOn w:val="Normal"/>
    <w:rsid w:val="000B290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B290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B2905"/>
    <w:rPr>
      <w:sz w:val="16"/>
      <w:vertAlign w:val="superscript"/>
    </w:rPr>
  </w:style>
  <w:style w:type="character" w:customStyle="1" w:styleId="Symbols">
    <w:name w:val="Symbols"/>
    <w:basedOn w:val="DefaultParagraphFont"/>
    <w:rsid w:val="000B2905"/>
    <w:rPr>
      <w:rFonts w:ascii="Symbol" w:hAnsi="Symbol"/>
    </w:rPr>
  </w:style>
  <w:style w:type="character" w:customStyle="1" w:styleId="MenuOptions">
    <w:name w:val="Menu Options"/>
    <w:basedOn w:val="DefaultParagraphFont"/>
    <w:rsid w:val="000B290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B2905"/>
    <w:rPr>
      <w:b/>
    </w:rPr>
  </w:style>
  <w:style w:type="character" w:customStyle="1" w:styleId="Underlined">
    <w:name w:val="Underlined"/>
    <w:basedOn w:val="DefaultParagraphFont"/>
    <w:rsid w:val="000B2905"/>
    <w:rPr>
      <w:u w:val="single"/>
    </w:rPr>
  </w:style>
  <w:style w:type="paragraph" w:customStyle="1" w:styleId="TableBodyTextRight">
    <w:name w:val="Table Body Text Right"/>
    <w:basedOn w:val="TableBodyText"/>
    <w:rsid w:val="000B290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B2905"/>
    <w:rPr>
      <w:sz w:val="18"/>
    </w:rPr>
  </w:style>
  <w:style w:type="paragraph" w:customStyle="1" w:styleId="BodySmallRight">
    <w:name w:val="Body Small Right"/>
    <w:basedOn w:val="BodyTextRight"/>
    <w:rsid w:val="000B2905"/>
    <w:rPr>
      <w:sz w:val="18"/>
      <w:szCs w:val="18"/>
    </w:rPr>
  </w:style>
  <w:style w:type="paragraph" w:customStyle="1" w:styleId="MarginEdition">
    <w:name w:val="Margin Edition"/>
    <w:basedOn w:val="MarginNote"/>
    <w:rsid w:val="000B290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B2905"/>
    <w:rPr>
      <w:sz w:val="2"/>
      <w:szCs w:val="2"/>
    </w:rPr>
  </w:style>
  <w:style w:type="character" w:customStyle="1" w:styleId="Small">
    <w:name w:val="Small"/>
    <w:basedOn w:val="DefaultParagraphFont"/>
    <w:rsid w:val="000B2905"/>
    <w:rPr>
      <w:sz w:val="16"/>
    </w:rPr>
  </w:style>
  <w:style w:type="paragraph" w:customStyle="1" w:styleId="WideTable">
    <w:name w:val="Wide Table"/>
    <w:basedOn w:val="Normal"/>
    <w:rsid w:val="000B290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B2905"/>
  </w:style>
  <w:style w:type="paragraph" w:styleId="Quote">
    <w:name w:val="Quote"/>
    <w:basedOn w:val="Heading1"/>
    <w:link w:val="QuoteChar"/>
    <w:qFormat/>
    <w:rsid w:val="000B290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B290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B2905"/>
    <w:pPr>
      <w:pageBreakBefore/>
    </w:pPr>
  </w:style>
  <w:style w:type="paragraph" w:customStyle="1" w:styleId="Border">
    <w:name w:val="Border"/>
    <w:basedOn w:val="Normal"/>
    <w:qFormat/>
    <w:rsid w:val="000B290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B290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290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290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B290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B290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B290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B290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B290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B2905"/>
    <w:rPr>
      <w:u w:val="single"/>
    </w:rPr>
  </w:style>
  <w:style w:type="character" w:customStyle="1" w:styleId="BoldandItalics">
    <w:name w:val="Bold and Italics"/>
    <w:qFormat/>
    <w:rsid w:val="000B2905"/>
    <w:rPr>
      <w:b/>
      <w:i/>
      <w:u w:val="none"/>
    </w:rPr>
  </w:style>
  <w:style w:type="paragraph" w:styleId="BalloonText">
    <w:name w:val="Balloon Text"/>
    <w:basedOn w:val="Normal"/>
    <w:link w:val="BalloonTextChar"/>
    <w:rsid w:val="000B290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B290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B290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B290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B290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B290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B2905"/>
    <w:pPr>
      <w:spacing w:before="0" w:after="0"/>
    </w:pPr>
  </w:style>
  <w:style w:type="paragraph" w:customStyle="1" w:styleId="BodyTextBold">
    <w:name w:val="Body Text Bold"/>
    <w:basedOn w:val="BodyText"/>
    <w:qFormat/>
    <w:rsid w:val="000B2905"/>
    <w:rPr>
      <w:b/>
    </w:rPr>
  </w:style>
  <w:style w:type="character" w:styleId="Hyperlink">
    <w:name w:val="Hyperlink"/>
    <w:basedOn w:val="DefaultParagraphFont"/>
    <w:uiPriority w:val="99"/>
    <w:unhideWhenUsed/>
    <w:rsid w:val="005A783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815</Words>
  <Characters>5263</Characters>
  <Application>Microsoft Office Word</Application>
  <DocSecurity>0</DocSecurity>
  <Lines>194</Lines>
  <Paragraphs>124</Paragraphs>
  <ScaleCrop>false</ScaleCrop>
  <Company>Author-it Software Corporation Ltd.</Company>
  <LinksUpToDate>false</LinksUpToDate>
  <CharactersWithSpaces>5954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CUAADM302 Book performance venues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2025-03-01T16:10:00Z</dcterms:created>
  <dcterms:modified xsi:type="dcterms:W3CDTF">2025-03-01T16:10:00Z</dcterms:modified>
</cp:coreProperties>
</file>