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732" w:rsidP="00D80732">
      <w:pPr>
        <w:pStyle w:val="Title"/>
      </w:pPr>
      <w:r>
        <w:fldChar w:fldCharType="begin"/>
      </w:r>
      <w:r>
        <w:instrText xml:space="preserve"> TITLE   \* MERGEFORMAT </w:instrText>
      </w:r>
      <w:r>
        <w:fldChar w:fldCharType="separate"/>
      </w:r>
      <w:r>
        <w:t>CUAACT412 Develop and apply acting techniques for musical theatre</w:t>
      </w:r>
      <w:r>
        <w:fldChar w:fldCharType="end"/>
      </w:r>
    </w:p>
    <w:p w:rsidR="00D80732" w:rsidP="00D80732">
      <w:pPr>
        <w:pStyle w:val="Version"/>
        <w:sectPr w:rsidSect="00B609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9E3" w:rsidP="00B609E3">
      <w:pPr>
        <w:pStyle w:val="SuperHeading"/>
      </w:pPr>
      <w:r w:rsidRPr="00B609E3">
        <w:t>CUAACT412 Develop and apply acting techniques for musical theatre</w:t>
      </w:r>
    </w:p>
    <w:p w:rsidR="00000000" w:rsidRPr="00B609E3" w:rsidP="00B609E3">
      <w:pPr>
        <w:pStyle w:val="Heading1"/>
      </w:pPr>
      <w:bookmarkStart w:id="1" w:name="O_1145683"/>
      <w:bookmarkEnd w:id="1"/>
      <w:r w:rsidRPr="00B609E3">
        <w:t>Modification History</w:t>
      </w:r>
    </w:p>
    <w:tbl>
      <w:tblPr>
        <w:tblW w:w="9522" w:type="dxa"/>
        <w:tblLayout w:type="fixed"/>
        <w:tblCellMar>
          <w:left w:w="62" w:type="dxa"/>
          <w:right w:w="62" w:type="dxa"/>
        </w:tblCellMar>
        <w:tblLook w:val="0000"/>
      </w:tblPr>
      <w:tblGrid>
        <w:gridCol w:w="2864"/>
        <w:gridCol w:w="6658"/>
      </w:tblGrid>
      <w:tr w:rsidTr="00B609E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BodyText"/>
            </w:pPr>
            <w:r w:rsidRPr="00B609E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rPr>
                <w:rStyle w:val="SpecialBold"/>
              </w:rPr>
              <w:t>Comments</w:t>
            </w:r>
          </w:p>
        </w:tc>
      </w:tr>
      <w:tr w:rsidTr="00B609E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BodyText"/>
            </w:pPr>
            <w:r w:rsidRPr="00B609E3">
              <w:t>This version first released with CUA Creative Arts and Culture Training Package Version 5.0.</w:t>
            </w:r>
          </w:p>
        </w:tc>
      </w:tr>
    </w:tbl>
    <w:p w:rsidR="00000000" w:rsidRPr="00B609E3" w:rsidP="00B609E3">
      <w:pPr>
        <w:pStyle w:val="BodyText"/>
      </w:pPr>
    </w:p>
    <w:p w:rsidR="00000000" w:rsidRPr="00B609E3" w:rsidP="00B609E3">
      <w:pPr>
        <w:pStyle w:val="AllowPageBreak"/>
      </w:pPr>
    </w:p>
    <w:p w:rsidR="00000000" w:rsidRPr="00B609E3" w:rsidP="00B609E3">
      <w:pPr>
        <w:pStyle w:val="Heading1"/>
      </w:pPr>
      <w:bookmarkStart w:id="2" w:name="O_1145688"/>
      <w:bookmarkEnd w:id="2"/>
      <w:r w:rsidRPr="00B609E3">
        <w:t>Application</w:t>
      </w:r>
    </w:p>
    <w:p w:rsidR="00000000" w:rsidRPr="00B609E3" w:rsidP="00D80732">
      <w:pPr>
        <w:pStyle w:val="BodyText"/>
      </w:pPr>
      <w:r w:rsidRPr="00B609E3">
        <w:t>This unit describes the skills and knowledge required to develop and apply acting skills including characterisation, improvisation and observation to musical theatre roles.</w:t>
      </w:r>
    </w:p>
    <w:p w:rsidR="00000000" w:rsidRPr="00B609E3" w:rsidP="00D80732">
      <w:pPr>
        <w:pStyle w:val="BodyText"/>
      </w:pPr>
      <w:r w:rsidRPr="00B609E3">
        <w:t>The unit applies to those who are required to sing and dance, which add</w:t>
      </w:r>
      <w:r w:rsidRPr="00B609E3">
        <w:t>s an extra dimension to the acting skills required. At this level, supervision and guidance are provided during practice sessions. However, individuals are expected to work independently on experimenting with ways to sustain a role and convey complexity of</w:t>
      </w:r>
      <w:r w:rsidRPr="00B609E3">
        <w:t xml:space="preserve"> meaning by integrating vocal and movement skills.</w:t>
      </w:r>
    </w:p>
    <w:p w:rsidR="00000000" w:rsidRPr="00B609E3" w:rsidP="00D80732">
      <w:pPr>
        <w:pStyle w:val="BodyText"/>
      </w:pPr>
      <w:r w:rsidRPr="00B609E3">
        <w:t>No licensing, legislative or certification requirements apply to this unit at the time of publication.</w:t>
      </w:r>
    </w:p>
    <w:p w:rsidR="00000000" w:rsidRPr="00B609E3" w:rsidP="00B609E3">
      <w:pPr>
        <w:pStyle w:val="Heading1"/>
      </w:pPr>
      <w:bookmarkStart w:id="3" w:name="O_1145687"/>
      <w:bookmarkEnd w:id="3"/>
      <w:r w:rsidRPr="00B609E3">
        <w:t>Unit Sector</w:t>
      </w:r>
    </w:p>
    <w:p w:rsidR="00000000" w:rsidRPr="00B609E3" w:rsidP="00D80732">
      <w:pPr>
        <w:pStyle w:val="BodyText"/>
      </w:pPr>
      <w:r w:rsidRPr="00B609E3">
        <w:t>Performing arts – Acting</w:t>
      </w:r>
    </w:p>
    <w:p w:rsidR="00000000" w:rsidRPr="00B609E3" w:rsidP="00B609E3">
      <w:pPr>
        <w:pStyle w:val="Heading1"/>
      </w:pPr>
      <w:bookmarkStart w:id="4" w:name="O_1145686"/>
      <w:bookmarkEnd w:id="4"/>
      <w:r w:rsidRPr="00B609E3">
        <w:t>Elements and Performance Cr</w:t>
      </w:r>
      <w:r w:rsidRPr="00B609E3">
        <w:t>iteria</w:t>
      </w:r>
    </w:p>
    <w:tbl>
      <w:tblPr>
        <w:tblW w:w="9568" w:type="dxa"/>
        <w:tblLayout w:type="fixed"/>
        <w:tblCellMar>
          <w:left w:w="62" w:type="dxa"/>
          <w:right w:w="62" w:type="dxa"/>
        </w:tblCellMar>
        <w:tblLook w:val="0000"/>
      </w:tblPr>
      <w:tblGrid>
        <w:gridCol w:w="2538"/>
        <w:gridCol w:w="7030"/>
      </w:tblGrid>
      <w:tr w:rsidTr="00B609E3">
        <w:tblPrEx>
          <w:tblW w:w="9568" w:type="dxa"/>
          <w:tblLayout w:type="fixed"/>
          <w:tblCellMar>
            <w:left w:w="62" w:type="dxa"/>
            <w:right w:w="62" w:type="dxa"/>
          </w:tblCellMar>
          <w:tblLook w:val="0000"/>
        </w:tblPrEx>
        <w:trPr>
          <w:trHeight w:val="20"/>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BodyText"/>
            </w:pPr>
            <w:r w:rsidRPr="00B609E3">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rPr>
                <w:rStyle w:val="SpecialBold"/>
              </w:rPr>
              <w:t>PERFORMANCE CRITERIA</w:t>
            </w:r>
          </w:p>
        </w:tc>
      </w:tr>
      <w:tr w:rsidTr="00B609E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BodyText"/>
            </w:pPr>
            <w:r w:rsidRPr="00B609E3">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rPr>
                <w:rStyle w:val="Emphasis"/>
              </w:rPr>
              <w:t>Performance criteria describe the performance needed to demonstrate achievement of the element.</w:t>
            </w:r>
          </w:p>
        </w:tc>
      </w:tr>
      <w:tr w:rsidTr="00B609E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List"/>
              <w:rPr>
                <w:lang w:val="en-NZ"/>
              </w:rPr>
            </w:pPr>
            <w:r w:rsidRPr="00B609E3">
              <w:t>1. Prepare to apply acting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List"/>
            </w:pPr>
            <w:r w:rsidRPr="00B609E3">
              <w:t>1.1 Identify and analyse problems that could limit movement and physical expression, or cause injury</w:t>
            </w:r>
          </w:p>
          <w:p w:rsidR="00000000" w:rsidRPr="00B609E3" w:rsidP="00B609E3">
            <w:pPr>
              <w:pStyle w:val="List"/>
            </w:pPr>
            <w:r w:rsidRPr="00B609E3">
              <w:t>1.2 Discuss ways to avoid physical and vocal problems with required personnel, and develop strategies for addressing problems if they arise</w:t>
            </w:r>
          </w:p>
          <w:p w:rsidR="00000000" w:rsidRPr="00B609E3" w:rsidP="00B609E3">
            <w:pPr>
              <w:pStyle w:val="List"/>
            </w:pPr>
            <w:r w:rsidRPr="00B609E3">
              <w:t>1.3 Perform voc</w:t>
            </w:r>
            <w:r w:rsidRPr="00B609E3">
              <w:t>al and physical warm-up routine in preparation for performance activities</w:t>
            </w:r>
          </w:p>
          <w:p w:rsidR="00000000" w:rsidP="00B609E3">
            <w:pPr>
              <w:pStyle w:val="List"/>
              <w:rPr>
                <w:lang w:val="en-NZ"/>
              </w:rPr>
            </w:pPr>
            <w:r w:rsidRPr="00B609E3">
              <w:t xml:space="preserve">1.4 Develop individual practice schedule with exercises to strengthen </w:t>
            </w:r>
            <w:r w:rsidRPr="00B609E3">
              <w:t xml:space="preserve">and expand vocal and physical techniques </w:t>
            </w:r>
          </w:p>
        </w:tc>
      </w:tr>
      <w:tr w:rsidTr="00B609E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List"/>
              <w:rPr>
                <w:lang w:val="en-NZ"/>
              </w:rPr>
            </w:pPr>
            <w:r w:rsidRPr="00B609E3">
              <w:t>2. Develop and apply acting techniques in musical theatre contexts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List"/>
            </w:pPr>
            <w:r w:rsidRPr="00B609E3">
              <w:t>2.</w:t>
            </w:r>
            <w:r w:rsidRPr="00B609E3">
              <w:t>1 Analyse script and develop character, relationship and actions according to circumstances of scenes</w:t>
            </w:r>
          </w:p>
          <w:p w:rsidR="00000000" w:rsidRPr="00B609E3" w:rsidP="00B609E3">
            <w:pPr>
              <w:pStyle w:val="List"/>
            </w:pPr>
            <w:r w:rsidRPr="00B609E3">
              <w:t>2.2 Determine expressiveness and range of emotion needed to meet requirements of character, scenes and texts</w:t>
            </w:r>
          </w:p>
          <w:p w:rsidR="00000000" w:rsidRPr="00B609E3" w:rsidP="00B609E3">
            <w:pPr>
              <w:pStyle w:val="List"/>
            </w:pPr>
            <w:r w:rsidRPr="00B609E3">
              <w:t>2.3 Experiment with bringing characters to li</w:t>
            </w:r>
            <w:r w:rsidRPr="00B609E3">
              <w:t>fe for audiences using comic and dramatic techniques suited to different musical theatre styles</w:t>
            </w:r>
          </w:p>
          <w:p w:rsidR="00000000" w:rsidRPr="00B609E3" w:rsidP="00B609E3">
            <w:pPr>
              <w:pStyle w:val="List"/>
            </w:pPr>
            <w:r w:rsidRPr="00B609E3">
              <w:t>2.4 Develop techniques for conveying emotion and storylines through song, moving from spoken to sung voice, and speaking and singing in different accents</w:t>
            </w:r>
          </w:p>
          <w:p w:rsidR="00000000" w:rsidRPr="00B609E3" w:rsidP="00B609E3">
            <w:pPr>
              <w:pStyle w:val="List"/>
            </w:pPr>
            <w:r w:rsidRPr="00B609E3">
              <w:t>2.5 Pe</w:t>
            </w:r>
            <w:r w:rsidRPr="00B609E3">
              <w:t>rform scripted monologues, duologues with a partner, and songs in character using different vocal techniques</w:t>
            </w:r>
          </w:p>
          <w:p w:rsidR="00000000" w:rsidRPr="00B609E3" w:rsidP="00B609E3">
            <w:pPr>
              <w:pStyle w:val="List"/>
            </w:pPr>
            <w:r w:rsidRPr="00B609E3">
              <w:t>2.6 Participate in improvisation, alone and with a partner, as a way of bringing character to life</w:t>
            </w:r>
          </w:p>
          <w:p w:rsidR="00000000" w:rsidP="00B609E3">
            <w:pPr>
              <w:pStyle w:val="List"/>
              <w:rPr>
                <w:lang w:val="en-NZ"/>
              </w:rPr>
            </w:pPr>
            <w:r w:rsidRPr="00B609E3">
              <w:t>2.7 Apply and practise memory retention skills</w:t>
            </w:r>
          </w:p>
        </w:tc>
      </w:tr>
      <w:tr w:rsidTr="00B609E3">
        <w:tblPrEx>
          <w:tblW w:w="9568" w:type="dxa"/>
          <w:tblLayout w:type="fixed"/>
          <w:tblCellMar>
            <w:left w:w="62" w:type="dxa"/>
            <w:right w:w="62" w:type="dxa"/>
          </w:tblCellMar>
          <w:tblLook w:val="0000"/>
        </w:tblPrEx>
        <w:trPr>
          <w:trHeight w:val="20"/>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List"/>
              <w:rPr>
                <w:lang w:val="en-NZ"/>
              </w:rPr>
            </w:pPr>
            <w:r w:rsidRPr="00B609E3">
              <w:t>3. Review and maintain acting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List"/>
            </w:pPr>
            <w:r w:rsidRPr="00B609E3">
              <w:t>3.1 Evaluate own development of acting performance skills in musical theatre context</w:t>
            </w:r>
          </w:p>
          <w:p w:rsidR="00000000" w:rsidRPr="00B609E3" w:rsidP="00B609E3">
            <w:pPr>
              <w:pStyle w:val="List"/>
            </w:pPr>
            <w:r w:rsidRPr="00B609E3">
              <w:t>3.2 Use feedback from others to develop strategies for improving acting skills</w:t>
            </w:r>
          </w:p>
          <w:p w:rsidR="00000000" w:rsidRPr="00B609E3" w:rsidP="00B609E3">
            <w:pPr>
              <w:pStyle w:val="List"/>
            </w:pPr>
            <w:r w:rsidRPr="00B609E3">
              <w:t>3.3 Maintain and update knowledge of musical theatre tr</w:t>
            </w:r>
            <w:r w:rsidRPr="00B609E3">
              <w:t>ends, stagecraft, and production protocols and procedures</w:t>
            </w:r>
          </w:p>
          <w:p w:rsidR="00000000" w:rsidRPr="00B609E3" w:rsidP="00B609E3">
            <w:pPr>
              <w:pStyle w:val="List"/>
            </w:pPr>
            <w:r w:rsidRPr="00B609E3">
              <w:t>3.4 Attend performances by industry practitioners and document new ideas and industry trends that can be applied to own practice</w:t>
            </w:r>
          </w:p>
        </w:tc>
      </w:tr>
    </w:tbl>
    <w:p w:rsidR="00000000" w:rsidRPr="00B609E3" w:rsidP="00B609E3">
      <w:pPr>
        <w:pStyle w:val="BodyText"/>
      </w:pPr>
    </w:p>
    <w:p w:rsidR="00000000" w:rsidRPr="00B609E3" w:rsidP="00B609E3">
      <w:pPr>
        <w:pStyle w:val="AllowPageBreak"/>
      </w:pPr>
    </w:p>
    <w:p w:rsidR="00000000" w:rsidRPr="00B609E3" w:rsidP="00B609E3">
      <w:pPr>
        <w:pStyle w:val="Heading1"/>
      </w:pPr>
      <w:bookmarkStart w:id="5" w:name="O_1145685"/>
      <w:bookmarkEnd w:id="5"/>
      <w:r w:rsidRPr="00B609E3">
        <w:t>Foundation Skills</w:t>
      </w:r>
    </w:p>
    <w:p w:rsidR="00000000" w:rsidRPr="00D80732" w:rsidP="00D80732">
      <w:pPr>
        <w:pStyle w:val="BodyText"/>
        <w:rPr>
          <w:i/>
        </w:rPr>
      </w:pPr>
      <w:r w:rsidRPr="00D80732">
        <w:rPr>
          <w:rStyle w:val="Emphasis"/>
        </w:rPr>
        <w:t>This section describes those l</w:t>
      </w:r>
      <w:r w:rsidRPr="00D80732">
        <w:rPr>
          <w:rStyle w:val="Emphasis"/>
        </w:rPr>
        <w:t>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B609E3">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9E3" w:rsidP="00B609E3">
            <w:pPr>
              <w:pStyle w:val="BodyText"/>
            </w:pPr>
            <w:r w:rsidRPr="00B609E3">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rPr>
                <w:rStyle w:val="SpecialBold"/>
              </w:rPr>
              <w:t>DESCRIPTION</w:t>
            </w:r>
          </w:p>
        </w:tc>
      </w:tr>
      <w:tr w:rsidTr="00B609E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09E3" w:rsidP="00B609E3">
            <w:pPr>
              <w:pStyle w:val="ListBullet"/>
            </w:pPr>
            <w:r w:rsidRPr="00B609E3">
              <w:t>Discusses ideas and solutions</w:t>
            </w:r>
          </w:p>
          <w:p w:rsidR="00000000" w:rsidP="00B609E3">
            <w:pPr>
              <w:pStyle w:val="ListBullet"/>
              <w:rPr>
                <w:lang w:val="en-NZ"/>
              </w:rPr>
            </w:pPr>
            <w:r w:rsidRPr="00B609E3">
              <w:t>Conveys emotions and intentions in speech and song using tone of voice, vocabulary and other verbal and non-verbal methods</w:t>
            </w:r>
          </w:p>
        </w:tc>
      </w:tr>
      <w:tr w:rsidTr="00B609E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09E3">
            <w:pPr>
              <w:pStyle w:val="ListBullet"/>
              <w:rPr>
                <w:lang w:val="en-NZ"/>
              </w:rPr>
            </w:pPr>
            <w:r w:rsidRPr="00B609E3">
              <w:t xml:space="preserve">Obtains information required for working in musical theatre from written sources </w:t>
            </w:r>
          </w:p>
        </w:tc>
      </w:tr>
      <w:tr w:rsidTr="00B609E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09E3">
            <w:pPr>
              <w:pStyle w:val="ListBullet"/>
              <w:rPr>
                <w:lang w:val="en-NZ"/>
              </w:rPr>
            </w:pPr>
            <w:r w:rsidRPr="00B609E3">
              <w:t>Works creativ</w:t>
            </w:r>
            <w:r w:rsidRPr="00B609E3">
              <w:t>ely on developing techniques for bringing characters to life</w:t>
            </w:r>
          </w:p>
        </w:tc>
      </w:tr>
      <w:tr w:rsidTr="00B609E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09E3" w:rsidP="00B609E3">
            <w:pPr>
              <w:pStyle w:val="ListBullet"/>
            </w:pPr>
            <w:r w:rsidRPr="00B609E3">
              <w:t xml:space="preserve">Allows required time for vocal and physical warm-up procedures in </w:t>
            </w:r>
            <w:r w:rsidRPr="00B609E3">
              <w:t>advance of acting activities</w:t>
            </w:r>
          </w:p>
          <w:p w:rsidR="00000000" w:rsidRPr="00B609E3" w:rsidP="00B609E3">
            <w:pPr>
              <w:pStyle w:val="ListBullet"/>
            </w:pPr>
            <w:r w:rsidRPr="00B609E3">
              <w:t>Applies safe movement and vocal practice</w:t>
            </w:r>
          </w:p>
          <w:p w:rsidR="00000000" w:rsidRPr="00B609E3" w:rsidP="00B609E3">
            <w:pPr>
              <w:pStyle w:val="ListBullet"/>
            </w:pPr>
            <w:r w:rsidRPr="00B609E3">
              <w:t>Takes responsibility for own professional development</w:t>
            </w:r>
          </w:p>
          <w:p w:rsidR="00000000" w:rsidP="00B609E3">
            <w:pPr>
              <w:pStyle w:val="ListBullet"/>
              <w:rPr>
                <w:lang w:val="en-NZ"/>
              </w:rPr>
            </w:pPr>
            <w:r w:rsidRPr="00B609E3">
              <w:t xml:space="preserve">Update and maintain own knowledge on industry matters relating to musical theatre </w:t>
            </w:r>
          </w:p>
        </w:tc>
      </w:tr>
      <w:tr w:rsidTr="00B609E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09E3">
            <w:pPr>
              <w:pStyle w:val="ListBullet"/>
              <w:rPr>
                <w:lang w:val="en-NZ"/>
              </w:rPr>
            </w:pPr>
            <w:r w:rsidRPr="00B609E3">
              <w:t xml:space="preserve">Works collaboratively on developing and improving characterisation and acting techniques </w:t>
            </w:r>
          </w:p>
        </w:tc>
      </w:tr>
      <w:tr w:rsidTr="00B609E3">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9E3">
            <w:pPr>
              <w:pStyle w:val="BodyText"/>
              <w:rPr>
                <w:lang w:val="en-NZ"/>
              </w:rPr>
            </w:pPr>
            <w:r w:rsidRPr="00B609E3">
              <w:t>Technology</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09E3" w:rsidP="00B609E3">
            <w:pPr>
              <w:pStyle w:val="ListBullet"/>
            </w:pPr>
            <w:r w:rsidRPr="00B609E3">
              <w:t xml:space="preserve">Uses </w:t>
            </w:r>
            <w:r w:rsidRPr="00B609E3">
              <w:t>the internet as a source of information</w:t>
            </w:r>
          </w:p>
        </w:tc>
      </w:tr>
    </w:tbl>
    <w:p w:rsidR="00000000" w:rsidRPr="00B609E3" w:rsidP="00B609E3">
      <w:pPr>
        <w:pStyle w:val="BodyText"/>
      </w:pPr>
    </w:p>
    <w:p w:rsidR="00000000" w:rsidRPr="00B609E3" w:rsidP="00B609E3">
      <w:pPr>
        <w:pStyle w:val="AllowPageBreak"/>
      </w:pPr>
    </w:p>
    <w:p w:rsidR="00000000" w:rsidRPr="00B609E3" w:rsidP="00B609E3">
      <w:pPr>
        <w:pStyle w:val="Heading1"/>
      </w:pPr>
      <w:bookmarkStart w:id="6" w:name="O_1145684"/>
      <w:bookmarkEnd w:id="6"/>
      <w:r w:rsidRPr="00B609E3">
        <w:t>Unit Mapping Information</w:t>
      </w:r>
    </w:p>
    <w:p w:rsidR="00000000" w:rsidRPr="00B609E3" w:rsidP="00D80732">
      <w:pPr>
        <w:pStyle w:val="BodyText"/>
      </w:pPr>
      <w:r w:rsidRPr="00B609E3">
        <w:t>Supersedes and is equivalent to CUAACT402 Develop acting techniques for musical theatre.</w:t>
      </w:r>
    </w:p>
    <w:p w:rsidR="00000000" w:rsidRPr="00B609E3" w:rsidP="00B609E3">
      <w:pPr>
        <w:pStyle w:val="Heading1"/>
      </w:pPr>
      <w:bookmarkStart w:id="7" w:name="O_1145677"/>
      <w:bookmarkEnd w:id="7"/>
      <w:r w:rsidRPr="00B609E3">
        <w:t>Links</w:t>
      </w:r>
    </w:p>
    <w:p w:rsidR="00000000" w:rsidRPr="00B609E3" w:rsidP="00D80732">
      <w:pPr>
        <w:pStyle w:val="BodyText"/>
      </w:pPr>
      <w:r w:rsidRPr="00B609E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30C91">
        <w:rPr>
          <w:rStyle w:val="Hyperlink"/>
        </w:rPr>
        <w:t>https://vetnet.gov.au/Pages/TrainingDocs.aspx?q=1db201d9-4006-4430-839f-382ef6b803d5</w:t>
      </w:r>
      <w:r>
        <w:fldChar w:fldCharType="end"/>
      </w:r>
    </w:p>
    <w:p w:rsidR="00000000" w:rsidRPr="00B609E3" w:rsidP="00B609E3"/>
    <w:sectPr w:rsidSect="00B609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E3" w:rsidRPr="00D80732" w:rsidP="00D80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32" w:rsidP="00B60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0732" w:rsidP="00B609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80732" w:rsidP="00B60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9E3" w:rsidRPr="00D80732" w:rsidP="00D807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32" w:rsidRPr="002D2AF8" w:rsidP="00B609E3">
    <w:pPr>
      <w:pStyle w:val="Header"/>
      <w:framePr w:wrap="around"/>
    </w:pPr>
    <w:r>
      <w:fldChar w:fldCharType="begin"/>
    </w:r>
    <w:r>
      <w:instrText xml:space="preserve"> TITLE   \* MERGEFORMAT </w:instrText>
    </w:r>
    <w:r>
      <w:fldChar w:fldCharType="separate"/>
    </w:r>
    <w:r>
      <w:t>CUAACT412 Develop and apply acting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80732" w:rsidP="00B60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E08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A4A0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9E3"/>
    <w:pPr>
      <w:spacing w:before="360" w:after="60"/>
      <w:outlineLvl w:val="0"/>
    </w:pPr>
    <w:rPr>
      <w:sz w:val="32"/>
    </w:rPr>
  </w:style>
  <w:style w:type="paragraph" w:styleId="Heading2">
    <w:name w:val="heading 2"/>
    <w:basedOn w:val="HeadingBase"/>
    <w:next w:val="BodyText"/>
    <w:link w:val="Heading2Char"/>
    <w:qFormat/>
    <w:rsid w:val="00B609E3"/>
    <w:pPr>
      <w:keepLines/>
      <w:spacing w:before="240" w:after="120"/>
      <w:outlineLvl w:val="1"/>
    </w:pPr>
    <w:rPr>
      <w:sz w:val="28"/>
      <w:szCs w:val="40"/>
    </w:rPr>
  </w:style>
  <w:style w:type="paragraph" w:styleId="Heading3">
    <w:name w:val="heading 3"/>
    <w:basedOn w:val="HeadingBase"/>
    <w:next w:val="BodyText"/>
    <w:link w:val="Heading3Char"/>
    <w:qFormat/>
    <w:rsid w:val="00B609E3"/>
    <w:pPr>
      <w:spacing w:before="180" w:after="120"/>
      <w:outlineLvl w:val="2"/>
    </w:pPr>
    <w:rPr>
      <w:spacing w:val="-10"/>
      <w:kern w:val="32"/>
    </w:rPr>
  </w:style>
  <w:style w:type="paragraph" w:styleId="Heading4">
    <w:name w:val="heading 4"/>
    <w:basedOn w:val="HeadingBase"/>
    <w:next w:val="BodyText"/>
    <w:link w:val="Heading4Char"/>
    <w:qFormat/>
    <w:rsid w:val="00B609E3"/>
    <w:pPr>
      <w:spacing w:before="160" w:after="120"/>
      <w:outlineLvl w:val="3"/>
    </w:pPr>
    <w:rPr>
      <w:sz w:val="22"/>
    </w:rPr>
  </w:style>
  <w:style w:type="paragraph" w:styleId="Heading5">
    <w:name w:val="heading 5"/>
    <w:basedOn w:val="HeadingBase"/>
    <w:next w:val="Normal"/>
    <w:link w:val="Heading5Char"/>
    <w:qFormat/>
    <w:rsid w:val="00B609E3"/>
    <w:pPr>
      <w:spacing w:before="80"/>
      <w:outlineLvl w:val="4"/>
    </w:pPr>
    <w:rPr>
      <w:color w:val="918585"/>
      <w:sz w:val="20"/>
    </w:rPr>
  </w:style>
  <w:style w:type="paragraph" w:styleId="Heading6">
    <w:name w:val="heading 6"/>
    <w:basedOn w:val="HeadingBase"/>
    <w:next w:val="Normal"/>
    <w:link w:val="Heading6Char"/>
    <w:qFormat/>
    <w:rsid w:val="00B609E3"/>
    <w:pPr>
      <w:spacing w:before="60"/>
      <w:outlineLvl w:val="5"/>
    </w:pPr>
    <w:rPr>
      <w:color w:val="918585"/>
      <w:sz w:val="20"/>
    </w:rPr>
  </w:style>
  <w:style w:type="paragraph" w:styleId="Heading7">
    <w:name w:val="heading 7"/>
    <w:basedOn w:val="Normal"/>
    <w:next w:val="Normal"/>
    <w:link w:val="Heading7Char"/>
    <w:qFormat/>
    <w:rsid w:val="00B609E3"/>
    <w:pPr>
      <w:ind w:left="720"/>
      <w:outlineLvl w:val="6"/>
    </w:pPr>
    <w:rPr>
      <w:i/>
    </w:rPr>
  </w:style>
  <w:style w:type="paragraph" w:styleId="Heading8">
    <w:name w:val="heading 8"/>
    <w:basedOn w:val="Normal"/>
    <w:next w:val="Normal"/>
    <w:link w:val="Heading8Char"/>
    <w:qFormat/>
    <w:rsid w:val="00B609E3"/>
    <w:pPr>
      <w:ind w:left="720"/>
      <w:outlineLvl w:val="7"/>
    </w:pPr>
    <w:rPr>
      <w:i/>
    </w:rPr>
  </w:style>
  <w:style w:type="paragraph" w:styleId="Heading9">
    <w:name w:val="heading 9"/>
    <w:basedOn w:val="Normal"/>
    <w:next w:val="Normal"/>
    <w:link w:val="Heading9Char"/>
    <w:qFormat/>
    <w:rsid w:val="00B609E3"/>
    <w:pPr>
      <w:ind w:left="720"/>
      <w:outlineLvl w:val="8"/>
    </w:pPr>
    <w:rPr>
      <w:i/>
    </w:rPr>
  </w:style>
  <w:style w:type="character" w:default="1" w:styleId="DefaultParagraphFont">
    <w:name w:val="Default Paragraph Font"/>
    <w:uiPriority w:val="1"/>
    <w:unhideWhenUsed/>
    <w:rsid w:val="00B60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9E3"/>
  </w:style>
  <w:style w:type="character" w:customStyle="1" w:styleId="Heading1Char">
    <w:name w:val="Heading 1 Char"/>
    <w:basedOn w:val="DefaultParagraphFont"/>
    <w:link w:val="Heading1"/>
    <w:rsid w:val="00B609E3"/>
    <w:rPr>
      <w:rFonts w:ascii="Times New Roman" w:eastAsia="Times New Roman" w:hAnsi="Times New Roman" w:cs="Times New Roman"/>
      <w:b/>
      <w:sz w:val="32"/>
      <w:szCs w:val="20"/>
      <w:lang w:eastAsia="en-US"/>
    </w:rPr>
  </w:style>
  <w:style w:type="paragraph" w:styleId="BodyText">
    <w:name w:val="Body Text"/>
    <w:basedOn w:val="Normal"/>
    <w:link w:val="BodyTextChar"/>
    <w:rsid w:val="00B609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9E3"/>
    <w:rPr>
      <w:rFonts w:ascii="Times New Roman" w:eastAsia="Times New Roman" w:hAnsi="Times New Roman" w:cs="Times New Roman"/>
      <w:sz w:val="24"/>
      <w:lang w:eastAsia="en-US"/>
    </w:rPr>
  </w:style>
  <w:style w:type="paragraph" w:styleId="List">
    <w:name w:val="List"/>
    <w:basedOn w:val="BodyText"/>
    <w:next w:val="BodyText"/>
    <w:rsid w:val="00B609E3"/>
    <w:pPr>
      <w:tabs>
        <w:tab w:val="left" w:pos="340"/>
      </w:tabs>
      <w:spacing w:before="60" w:after="60"/>
      <w:ind w:left="340" w:hanging="340"/>
    </w:pPr>
  </w:style>
  <w:style w:type="paragraph" w:styleId="ListBullet">
    <w:name w:val="List Bullet"/>
    <w:basedOn w:val="List"/>
    <w:rsid w:val="00B609E3"/>
    <w:pPr>
      <w:numPr>
        <w:numId w:val="11"/>
      </w:numPr>
      <w:tabs>
        <w:tab w:val="clear" w:pos="340"/>
      </w:tabs>
      <w:spacing w:before="40" w:after="40"/>
    </w:pPr>
  </w:style>
  <w:style w:type="character" w:customStyle="1" w:styleId="SpecialBold">
    <w:name w:val="Special Bold"/>
    <w:basedOn w:val="DefaultParagraphFont"/>
    <w:rsid w:val="00B609E3"/>
    <w:rPr>
      <w:b/>
      <w:spacing w:val="0"/>
    </w:rPr>
  </w:style>
  <w:style w:type="character" w:styleId="Emphasis">
    <w:name w:val="Emphasis"/>
    <w:basedOn w:val="DefaultParagraphFont"/>
    <w:qFormat/>
    <w:rsid w:val="00B609E3"/>
    <w:rPr>
      <w:i/>
    </w:rPr>
  </w:style>
  <w:style w:type="paragraph" w:customStyle="1" w:styleId="SuperHeading">
    <w:name w:val="SuperHeading"/>
    <w:basedOn w:val="Normal"/>
    <w:rsid w:val="00B609E3"/>
    <w:pPr>
      <w:spacing w:before="240" w:after="120"/>
      <w:outlineLvl w:val="0"/>
    </w:pPr>
    <w:rPr>
      <w:rFonts w:ascii="Times New Roman" w:hAnsi="Times New Roman"/>
      <w:b/>
      <w:sz w:val="32"/>
    </w:rPr>
  </w:style>
  <w:style w:type="paragraph" w:customStyle="1" w:styleId="AllowPageBreak">
    <w:name w:val="AllowPageBreak"/>
    <w:rsid w:val="00B609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9E3"/>
    <w:rPr>
      <w:rFonts w:ascii="Courier New" w:eastAsia="Times New Roman" w:hAnsi="Courier New" w:cs="Times New Roman"/>
      <w:i/>
      <w:szCs w:val="20"/>
      <w:lang w:eastAsia="en-US"/>
    </w:rPr>
  </w:style>
  <w:style w:type="paragraph" w:customStyle="1" w:styleId="HeadingBase">
    <w:name w:val="Heading Base"/>
    <w:rsid w:val="00B60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9E3"/>
    <w:pPr>
      <w:tabs>
        <w:tab w:val="right" w:leader="dot" w:pos="9072"/>
      </w:tabs>
      <w:ind w:left="567"/>
    </w:pPr>
    <w:rPr>
      <w:szCs w:val="22"/>
    </w:rPr>
  </w:style>
  <w:style w:type="paragraph" w:customStyle="1" w:styleId="TOCBase">
    <w:name w:val="TOC Base"/>
    <w:rsid w:val="00B60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9E3"/>
    <w:pPr>
      <w:tabs>
        <w:tab w:val="right" w:leader="dot" w:pos="9072"/>
      </w:tabs>
      <w:spacing w:before="40" w:after="40"/>
      <w:ind w:left="284"/>
    </w:pPr>
    <w:rPr>
      <w:rFonts w:ascii="Times New Roman" w:hAnsi="Times New Roman"/>
    </w:rPr>
  </w:style>
  <w:style w:type="paragraph" w:styleId="TOC1">
    <w:name w:val="toc 1"/>
    <w:basedOn w:val="TOCBase"/>
    <w:next w:val="Normal"/>
    <w:rsid w:val="00B60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9E3"/>
    <w:rPr>
      <w:rFonts w:ascii="Times New Roman" w:eastAsia="Times New Roman" w:hAnsi="Times New Roman" w:cs="Times New Roman"/>
      <w:sz w:val="16"/>
      <w:lang w:eastAsia="en-US"/>
    </w:rPr>
  </w:style>
  <w:style w:type="paragraph" w:styleId="Title">
    <w:name w:val="Title"/>
    <w:basedOn w:val="HeadingBase"/>
    <w:link w:val="TitleChar"/>
    <w:qFormat/>
    <w:rsid w:val="00B609E3"/>
    <w:pPr>
      <w:spacing w:before="5040"/>
      <w:jc w:val="center"/>
    </w:pPr>
    <w:rPr>
      <w:sz w:val="48"/>
      <w:szCs w:val="72"/>
      <w:lang w:val="en-US"/>
    </w:rPr>
  </w:style>
  <w:style w:type="character" w:customStyle="1" w:styleId="TitleChar">
    <w:name w:val="Title Char"/>
    <w:basedOn w:val="DefaultParagraphFont"/>
    <w:link w:val="Title"/>
    <w:rsid w:val="00B60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9E3"/>
    <w:pPr>
      <w:tabs>
        <w:tab w:val="left" w:pos="3600"/>
        <w:tab w:val="left" w:pos="3958"/>
      </w:tabs>
    </w:pPr>
  </w:style>
  <w:style w:type="paragraph" w:customStyle="1" w:styleId="Note">
    <w:name w:val="Note"/>
    <w:basedOn w:val="BodyText"/>
    <w:rsid w:val="00B60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9E3"/>
    <w:pPr>
      <w:framePr w:wrap="auto" w:hAnchor="text" w:y="6049"/>
    </w:pPr>
    <w:rPr>
      <w:color w:val="000000"/>
      <w:sz w:val="40"/>
    </w:rPr>
  </w:style>
  <w:style w:type="paragraph" w:customStyle="1" w:styleId="TOCTitle">
    <w:name w:val="TOCTitle"/>
    <w:basedOn w:val="Heading1"/>
    <w:rsid w:val="00B609E3"/>
    <w:pPr>
      <w:spacing w:after="240"/>
      <w:jc w:val="center"/>
      <w:outlineLvl w:val="9"/>
    </w:pPr>
    <w:rPr>
      <w:caps/>
    </w:rPr>
  </w:style>
  <w:style w:type="paragraph" w:customStyle="1" w:styleId="Version">
    <w:name w:val="Version"/>
    <w:rsid w:val="00B609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9E3"/>
    <w:pPr>
      <w:numPr>
        <w:numId w:val="12"/>
      </w:numPr>
      <w:tabs>
        <w:tab w:val="clear" w:pos="680"/>
      </w:tabs>
    </w:pPr>
  </w:style>
  <w:style w:type="paragraph" w:styleId="Index1">
    <w:name w:val="index 1"/>
    <w:basedOn w:val="Normal"/>
    <w:next w:val="Normal"/>
    <w:semiHidden/>
    <w:rsid w:val="00B609E3"/>
    <w:pPr>
      <w:keepNext w:val="0"/>
      <w:tabs>
        <w:tab w:val="right" w:pos="4176"/>
      </w:tabs>
      <w:ind w:left="198" w:hanging="198"/>
    </w:pPr>
    <w:rPr>
      <w:rFonts w:ascii="Garamond" w:hAnsi="Garamond"/>
    </w:rPr>
  </w:style>
  <w:style w:type="paragraph" w:styleId="IndexHeading">
    <w:name w:val="index heading"/>
    <w:basedOn w:val="Normal"/>
    <w:next w:val="Index1"/>
    <w:semiHidden/>
    <w:rsid w:val="00B609E3"/>
    <w:pPr>
      <w:spacing w:before="120" w:after="120"/>
    </w:pPr>
    <w:rPr>
      <w:rFonts w:ascii="Arial" w:hAnsi="Arial"/>
      <w:b/>
      <w:color w:val="918585"/>
      <w:sz w:val="24"/>
    </w:rPr>
  </w:style>
  <w:style w:type="paragraph" w:styleId="Header">
    <w:name w:val="header"/>
    <w:basedOn w:val="Normal"/>
    <w:link w:val="HeaderChar"/>
    <w:rsid w:val="00B60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9E3"/>
    <w:rPr>
      <w:rFonts w:ascii="Times New Roman" w:eastAsia="Times New Roman" w:hAnsi="Times New Roman" w:cs="Times New Roman"/>
      <w:sz w:val="16"/>
      <w:szCs w:val="20"/>
      <w:lang w:val="en-GB" w:eastAsia="en-US"/>
    </w:rPr>
  </w:style>
  <w:style w:type="paragraph" w:customStyle="1" w:styleId="Chapter">
    <w:name w:val="Chapter"/>
    <w:basedOn w:val="Normal"/>
    <w:rsid w:val="00B609E3"/>
    <w:pPr>
      <w:spacing w:before="240"/>
    </w:pPr>
    <w:rPr>
      <w:rFonts w:ascii="Times New Roman" w:hAnsi="Times New Roman"/>
      <w:smallCaps/>
      <w:spacing w:val="80"/>
      <w:sz w:val="28"/>
    </w:rPr>
  </w:style>
  <w:style w:type="paragraph" w:customStyle="1" w:styleId="InChapter">
    <w:name w:val="InChapter"/>
    <w:basedOn w:val="Heading3"/>
    <w:rsid w:val="00B609E3"/>
    <w:pPr>
      <w:spacing w:after="240"/>
      <w:outlineLvl w:val="9"/>
    </w:pPr>
    <w:rPr>
      <w:noProof/>
    </w:rPr>
  </w:style>
  <w:style w:type="paragraph" w:styleId="Index2">
    <w:name w:val="index 2"/>
    <w:basedOn w:val="Normal"/>
    <w:next w:val="Normal"/>
    <w:semiHidden/>
    <w:rsid w:val="00B609E3"/>
    <w:pPr>
      <w:tabs>
        <w:tab w:val="right" w:pos="4176"/>
      </w:tabs>
      <w:ind w:left="568" w:hanging="284"/>
    </w:pPr>
    <w:rPr>
      <w:rFonts w:ascii="Garamond" w:hAnsi="Garamond"/>
    </w:rPr>
  </w:style>
  <w:style w:type="paragraph" w:customStyle="1" w:styleId="Byline">
    <w:name w:val="Byline"/>
    <w:rsid w:val="00B60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9E3"/>
    <w:pPr>
      <w:tabs>
        <w:tab w:val="clear" w:pos="3600"/>
        <w:tab w:val="clear" w:pos="3958"/>
      </w:tabs>
      <w:jc w:val="right"/>
    </w:pPr>
  </w:style>
  <w:style w:type="paragraph" w:styleId="Caption">
    <w:name w:val="caption"/>
    <w:basedOn w:val="BodyText"/>
    <w:next w:val="Normal"/>
    <w:qFormat/>
    <w:rsid w:val="00B609E3"/>
    <w:pPr>
      <w:framePr w:w="2268" w:hSpace="181" w:vSpace="181" w:wrap="around" w:vAnchor="text" w:hAnchor="page" w:x="1135" w:y="285" w:anchorLock="1"/>
    </w:pPr>
    <w:rPr>
      <w:i/>
    </w:rPr>
  </w:style>
  <w:style w:type="paragraph" w:customStyle="1" w:styleId="MiniTOCTitle">
    <w:name w:val="MiniTOCTitle"/>
    <w:basedOn w:val="Heading4"/>
    <w:rsid w:val="00B609E3"/>
    <w:pPr>
      <w:spacing w:before="240"/>
      <w:outlineLvl w:val="9"/>
    </w:pPr>
    <w:rPr>
      <w:noProof/>
      <w:sz w:val="24"/>
    </w:rPr>
  </w:style>
  <w:style w:type="paragraph" w:customStyle="1" w:styleId="MiniTOCItem">
    <w:name w:val="MiniTOCItem"/>
    <w:basedOn w:val="ListBullet"/>
    <w:rsid w:val="00B609E3"/>
    <w:pPr>
      <w:numPr>
        <w:numId w:val="0"/>
      </w:numPr>
      <w:tabs>
        <w:tab w:val="right" w:leader="dot" w:pos="6521"/>
      </w:tabs>
      <w:spacing w:before="0" w:after="0"/>
    </w:pPr>
  </w:style>
  <w:style w:type="paragraph" w:customStyle="1" w:styleId="TOFTitle">
    <w:name w:val="TOFTitle"/>
    <w:basedOn w:val="TOCTitle"/>
    <w:rsid w:val="00B609E3"/>
  </w:style>
  <w:style w:type="paragraph" w:styleId="TableofFigures">
    <w:name w:val="table of figures"/>
    <w:basedOn w:val="Normal"/>
    <w:next w:val="Normal"/>
    <w:semiHidden/>
    <w:rsid w:val="00B609E3"/>
    <w:pPr>
      <w:tabs>
        <w:tab w:val="right" w:leader="dot" w:pos="9072"/>
      </w:tabs>
      <w:ind w:left="970" w:hanging="403"/>
    </w:pPr>
    <w:rPr>
      <w:rFonts w:ascii="Times New Roman" w:hAnsi="Times New Roman"/>
      <w:b/>
    </w:rPr>
  </w:style>
  <w:style w:type="paragraph" w:styleId="ListNumber">
    <w:name w:val="List Number"/>
    <w:basedOn w:val="List"/>
    <w:rsid w:val="00B609E3"/>
    <w:pPr>
      <w:numPr>
        <w:numId w:val="14"/>
      </w:numPr>
      <w:tabs>
        <w:tab w:val="clear" w:pos="340"/>
      </w:tabs>
    </w:pPr>
  </w:style>
  <w:style w:type="character" w:customStyle="1" w:styleId="WingdingSymbols">
    <w:name w:val="Wingding Symbols"/>
    <w:rsid w:val="00B609E3"/>
    <w:rPr>
      <w:rFonts w:ascii="Wingdings" w:hAnsi="Wingdings"/>
    </w:rPr>
  </w:style>
  <w:style w:type="paragraph" w:customStyle="1" w:styleId="TableHeading">
    <w:name w:val="Table Heading"/>
    <w:basedOn w:val="HeadingBase"/>
    <w:rsid w:val="00B609E3"/>
    <w:pPr>
      <w:keepLines/>
      <w:pBdr>
        <w:bottom w:val="single" w:sz="6" w:space="1" w:color="918585"/>
      </w:pBdr>
      <w:spacing w:before="240"/>
    </w:pPr>
  </w:style>
  <w:style w:type="character" w:customStyle="1" w:styleId="HotSpot">
    <w:name w:val="HotSpot"/>
    <w:rsid w:val="00B609E3"/>
    <w:rPr>
      <w:color w:val="0033CC"/>
      <w:u w:val="none"/>
    </w:rPr>
  </w:style>
  <w:style w:type="paragraph" w:customStyle="1" w:styleId="BodyTextRight">
    <w:name w:val="Body Text Right"/>
    <w:basedOn w:val="BodyText"/>
    <w:rsid w:val="00B609E3"/>
    <w:pPr>
      <w:spacing w:before="0" w:after="0"/>
      <w:jc w:val="right"/>
    </w:pPr>
  </w:style>
  <w:style w:type="paragraph" w:styleId="Index3">
    <w:name w:val="index 3"/>
    <w:basedOn w:val="ListNumber2"/>
    <w:next w:val="Normal"/>
    <w:semiHidden/>
    <w:rsid w:val="00B609E3"/>
    <w:pPr>
      <w:numPr>
        <w:numId w:val="0"/>
      </w:numPr>
      <w:tabs>
        <w:tab w:val="right" w:leader="dot" w:pos="4176"/>
      </w:tabs>
    </w:pPr>
  </w:style>
  <w:style w:type="paragraph" w:styleId="ListNumber2">
    <w:name w:val="List Number 2"/>
    <w:basedOn w:val="List2"/>
    <w:rsid w:val="00B609E3"/>
    <w:pPr>
      <w:numPr>
        <w:numId w:val="9"/>
      </w:numPr>
      <w:tabs>
        <w:tab w:val="clear" w:pos="1060"/>
      </w:tabs>
    </w:pPr>
  </w:style>
  <w:style w:type="paragraph" w:customStyle="1" w:styleId="MarginNote">
    <w:name w:val="Margin Note"/>
    <w:basedOn w:val="BodyText"/>
    <w:rsid w:val="00B60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9E3"/>
    <w:rPr>
      <w:sz w:val="32"/>
    </w:rPr>
  </w:style>
  <w:style w:type="paragraph" w:customStyle="1" w:styleId="HeadingProcedure">
    <w:name w:val="Heading Procedure"/>
    <w:basedOn w:val="HeadingBase"/>
    <w:next w:val="Normal"/>
    <w:rsid w:val="00B609E3"/>
    <w:pPr>
      <w:tabs>
        <w:tab w:val="left" w:pos="0"/>
      </w:tabs>
      <w:spacing w:before="120" w:after="60"/>
    </w:pPr>
    <w:rPr>
      <w:i/>
      <w:color w:val="918585"/>
      <w:sz w:val="22"/>
    </w:rPr>
  </w:style>
  <w:style w:type="paragraph" w:customStyle="1" w:styleId="TableBodyText">
    <w:name w:val="Table Body Text"/>
    <w:basedOn w:val="BodyText"/>
    <w:rsid w:val="00B609E3"/>
    <w:pPr>
      <w:spacing w:before="60" w:after="60"/>
    </w:pPr>
  </w:style>
  <w:style w:type="paragraph" w:styleId="ListContinue">
    <w:name w:val="List Continue"/>
    <w:basedOn w:val="List"/>
    <w:rsid w:val="00B609E3"/>
    <w:pPr>
      <w:ind w:firstLine="0"/>
    </w:pPr>
  </w:style>
  <w:style w:type="paragraph" w:customStyle="1" w:styleId="ListNote">
    <w:name w:val="List Note"/>
    <w:basedOn w:val="List"/>
    <w:rsid w:val="00B609E3"/>
    <w:pPr>
      <w:pBdr>
        <w:top w:val="single" w:sz="6" w:space="2" w:color="918585"/>
        <w:bottom w:val="single" w:sz="6" w:space="2" w:color="918585"/>
      </w:pBdr>
      <w:tabs>
        <w:tab w:val="left" w:pos="1021"/>
      </w:tabs>
      <w:ind w:firstLine="0"/>
    </w:pPr>
  </w:style>
  <w:style w:type="paragraph" w:customStyle="1" w:styleId="Warning">
    <w:name w:val="Warning"/>
    <w:basedOn w:val="BodyText"/>
    <w:rsid w:val="00B609E3"/>
    <w:pPr>
      <w:shd w:val="clear" w:color="auto" w:fill="D9D9D9"/>
      <w:tabs>
        <w:tab w:val="left" w:pos="992"/>
      </w:tabs>
      <w:ind w:left="119" w:right="119"/>
    </w:pPr>
    <w:rPr>
      <w:sz w:val="20"/>
    </w:rPr>
  </w:style>
  <w:style w:type="paragraph" w:customStyle="1" w:styleId="MarginIcons">
    <w:name w:val="Margin Icons"/>
    <w:basedOn w:val="BodyText"/>
    <w:rsid w:val="00B60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9E3"/>
    <w:rPr>
      <w:rFonts w:ascii="Courier New" w:hAnsi="Courier New"/>
    </w:rPr>
  </w:style>
  <w:style w:type="paragraph" w:customStyle="1" w:styleId="NoteBullet">
    <w:name w:val="Note Bullet"/>
    <w:basedOn w:val="Note"/>
    <w:rsid w:val="00B609E3"/>
    <w:pPr>
      <w:tabs>
        <w:tab w:val="clear" w:pos="680"/>
      </w:tabs>
      <w:spacing w:before="60" w:after="60"/>
    </w:pPr>
  </w:style>
  <w:style w:type="paragraph" w:customStyle="1" w:styleId="SubHeading2">
    <w:name w:val="SubHeading2"/>
    <w:basedOn w:val="HeadingBase"/>
    <w:rsid w:val="00B609E3"/>
    <w:pPr>
      <w:spacing w:before="240" w:after="60"/>
    </w:pPr>
    <w:rPr>
      <w:sz w:val="20"/>
    </w:rPr>
  </w:style>
  <w:style w:type="paragraph" w:customStyle="1" w:styleId="SubHeading1">
    <w:name w:val="SubHeading1"/>
    <w:basedOn w:val="HeadingBase"/>
    <w:rsid w:val="00B609E3"/>
    <w:pPr>
      <w:spacing w:before="240" w:after="60"/>
    </w:pPr>
    <w:rPr>
      <w:color w:val="918585"/>
      <w:sz w:val="22"/>
    </w:rPr>
  </w:style>
  <w:style w:type="paragraph" w:customStyle="1" w:styleId="SideHeading">
    <w:name w:val="Side Heading"/>
    <w:basedOn w:val="HeadingBase"/>
    <w:rsid w:val="00B60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9E3"/>
    <w:pPr>
      <w:numPr>
        <w:numId w:val="10"/>
      </w:numPr>
    </w:pPr>
  </w:style>
  <w:style w:type="paragraph" w:styleId="PlainText">
    <w:name w:val="Plain Text"/>
    <w:basedOn w:val="Normal"/>
    <w:link w:val="PlainTextChar"/>
    <w:rsid w:val="00B609E3"/>
    <w:rPr>
      <w:sz w:val="20"/>
    </w:rPr>
  </w:style>
  <w:style w:type="character" w:customStyle="1" w:styleId="PlainTextChar">
    <w:name w:val="Plain Text Char"/>
    <w:basedOn w:val="DefaultParagraphFont"/>
    <w:link w:val="PlainText"/>
    <w:rsid w:val="00B609E3"/>
    <w:rPr>
      <w:rFonts w:ascii="Courier New" w:eastAsia="Times New Roman" w:hAnsi="Courier New" w:cs="Times New Roman"/>
      <w:sz w:val="20"/>
      <w:szCs w:val="20"/>
      <w:lang w:eastAsia="en-US"/>
    </w:rPr>
  </w:style>
  <w:style w:type="character" w:customStyle="1" w:styleId="MenuOption">
    <w:name w:val="Menu Option"/>
    <w:basedOn w:val="DefaultParagraphFont"/>
    <w:rsid w:val="00B609E3"/>
    <w:rPr>
      <w:b/>
      <w:smallCaps/>
    </w:rPr>
  </w:style>
  <w:style w:type="paragraph" w:customStyle="1" w:styleId="TableListNumber">
    <w:name w:val="Table List Number"/>
    <w:basedOn w:val="ListNumber"/>
    <w:rsid w:val="00B609E3"/>
    <w:pPr>
      <w:numPr>
        <w:numId w:val="0"/>
      </w:numPr>
    </w:pPr>
  </w:style>
  <w:style w:type="paragraph" w:styleId="TOC4">
    <w:name w:val="toc 4"/>
    <w:basedOn w:val="TOCBase"/>
    <w:next w:val="Normal"/>
    <w:semiHidden/>
    <w:rsid w:val="00B609E3"/>
    <w:pPr>
      <w:tabs>
        <w:tab w:val="right" w:leader="dot" w:pos="9071"/>
      </w:tabs>
      <w:ind w:left="1701"/>
    </w:pPr>
  </w:style>
  <w:style w:type="paragraph" w:customStyle="1" w:styleId="ListAlpha">
    <w:name w:val="List Alpha"/>
    <w:basedOn w:val="List"/>
    <w:rsid w:val="00B609E3"/>
    <w:pPr>
      <w:numPr>
        <w:numId w:val="8"/>
      </w:numPr>
    </w:pPr>
  </w:style>
  <w:style w:type="paragraph" w:customStyle="1" w:styleId="ListAlpha2">
    <w:name w:val="List Alpha 2"/>
    <w:basedOn w:val="List2"/>
    <w:rsid w:val="00B609E3"/>
    <w:pPr>
      <w:numPr>
        <w:numId w:val="7"/>
      </w:numPr>
    </w:pPr>
  </w:style>
  <w:style w:type="paragraph" w:styleId="List2">
    <w:name w:val="List 2"/>
    <w:basedOn w:val="BodyText"/>
    <w:rsid w:val="00B609E3"/>
    <w:pPr>
      <w:tabs>
        <w:tab w:val="left" w:pos="680"/>
      </w:tabs>
      <w:spacing w:before="60" w:after="60"/>
      <w:ind w:left="680" w:hanging="340"/>
    </w:pPr>
  </w:style>
  <w:style w:type="paragraph" w:styleId="List3">
    <w:name w:val="List 3"/>
    <w:basedOn w:val="BodyText"/>
    <w:rsid w:val="00B609E3"/>
    <w:pPr>
      <w:tabs>
        <w:tab w:val="left" w:pos="1021"/>
      </w:tabs>
      <w:spacing w:before="60" w:after="60"/>
      <w:ind w:left="1020" w:hanging="340"/>
    </w:pPr>
  </w:style>
  <w:style w:type="paragraph" w:styleId="List4">
    <w:name w:val="List 4"/>
    <w:basedOn w:val="BodyText"/>
    <w:rsid w:val="00B609E3"/>
    <w:pPr>
      <w:tabs>
        <w:tab w:val="left" w:pos="1361"/>
      </w:tabs>
      <w:spacing w:before="60" w:after="60"/>
      <w:ind w:left="1361" w:hanging="340"/>
    </w:pPr>
  </w:style>
  <w:style w:type="paragraph" w:styleId="List5">
    <w:name w:val="List 5"/>
    <w:basedOn w:val="BodyText"/>
    <w:rsid w:val="00B609E3"/>
    <w:pPr>
      <w:tabs>
        <w:tab w:val="left" w:pos="1701"/>
      </w:tabs>
      <w:spacing w:before="60" w:after="60"/>
      <w:ind w:left="1701" w:hanging="340"/>
    </w:pPr>
  </w:style>
  <w:style w:type="paragraph" w:styleId="ListBullet3">
    <w:name w:val="List Bullet 3"/>
    <w:basedOn w:val="List3"/>
    <w:rsid w:val="00B609E3"/>
    <w:pPr>
      <w:numPr>
        <w:numId w:val="13"/>
      </w:numPr>
      <w:tabs>
        <w:tab w:val="clear" w:pos="1021"/>
      </w:tabs>
      <w:ind w:left="1037" w:hanging="357"/>
    </w:pPr>
  </w:style>
  <w:style w:type="paragraph" w:styleId="ListBullet4">
    <w:name w:val="List Bullet 4"/>
    <w:basedOn w:val="List4"/>
    <w:rsid w:val="00B609E3"/>
    <w:pPr>
      <w:numPr>
        <w:numId w:val="2"/>
      </w:numPr>
      <w:tabs>
        <w:tab w:val="clear" w:pos="1361"/>
      </w:tabs>
    </w:pPr>
  </w:style>
  <w:style w:type="paragraph" w:styleId="ListBullet5">
    <w:name w:val="List Bullet 5"/>
    <w:basedOn w:val="List5"/>
    <w:rsid w:val="00B609E3"/>
    <w:pPr>
      <w:numPr>
        <w:numId w:val="3"/>
      </w:numPr>
    </w:pPr>
  </w:style>
  <w:style w:type="paragraph" w:styleId="ListContinue2">
    <w:name w:val="List Continue 2"/>
    <w:basedOn w:val="List2"/>
    <w:rsid w:val="00B609E3"/>
    <w:pPr>
      <w:ind w:firstLine="0"/>
    </w:pPr>
  </w:style>
  <w:style w:type="paragraph" w:styleId="ListContinue3">
    <w:name w:val="List Continue 3"/>
    <w:basedOn w:val="List3"/>
    <w:rsid w:val="00B609E3"/>
    <w:pPr>
      <w:ind w:left="1021" w:firstLine="0"/>
    </w:pPr>
  </w:style>
  <w:style w:type="paragraph" w:styleId="ListContinue4">
    <w:name w:val="List Continue 4"/>
    <w:basedOn w:val="List4"/>
    <w:rsid w:val="00B609E3"/>
    <w:pPr>
      <w:ind w:firstLine="0"/>
    </w:pPr>
  </w:style>
  <w:style w:type="paragraph" w:styleId="ListContinue5">
    <w:name w:val="List Continue 5"/>
    <w:basedOn w:val="List5"/>
    <w:rsid w:val="00B609E3"/>
    <w:pPr>
      <w:ind w:firstLine="0"/>
    </w:pPr>
  </w:style>
  <w:style w:type="paragraph" w:styleId="ListNumber3">
    <w:name w:val="List Number 3"/>
    <w:basedOn w:val="List3"/>
    <w:rsid w:val="00B609E3"/>
    <w:pPr>
      <w:numPr>
        <w:numId w:val="4"/>
      </w:numPr>
    </w:pPr>
  </w:style>
  <w:style w:type="paragraph" w:styleId="ListNumber4">
    <w:name w:val="List Number 4"/>
    <w:basedOn w:val="List4"/>
    <w:rsid w:val="00B609E3"/>
    <w:pPr>
      <w:numPr>
        <w:numId w:val="5"/>
      </w:numPr>
    </w:pPr>
  </w:style>
  <w:style w:type="paragraph" w:styleId="ListNumber5">
    <w:name w:val="List Number 5"/>
    <w:basedOn w:val="List5"/>
    <w:rsid w:val="00B609E3"/>
    <w:pPr>
      <w:numPr>
        <w:numId w:val="6"/>
      </w:numPr>
    </w:pPr>
  </w:style>
  <w:style w:type="paragraph" w:styleId="BlockText">
    <w:name w:val="Block Text"/>
    <w:basedOn w:val="Normal"/>
    <w:rsid w:val="00B609E3"/>
    <w:pPr>
      <w:spacing w:after="120"/>
      <w:ind w:left="1440" w:right="1440"/>
    </w:pPr>
  </w:style>
  <w:style w:type="character" w:customStyle="1" w:styleId="Subscript">
    <w:name w:val="Subscript"/>
    <w:basedOn w:val="DefaultParagraphFont"/>
    <w:rsid w:val="00B609E3"/>
    <w:rPr>
      <w:sz w:val="16"/>
      <w:vertAlign w:val="subscript"/>
    </w:rPr>
  </w:style>
  <w:style w:type="character" w:customStyle="1" w:styleId="Superscript">
    <w:name w:val="Superscript"/>
    <w:basedOn w:val="DefaultParagraphFont"/>
    <w:rsid w:val="00B609E3"/>
    <w:rPr>
      <w:sz w:val="16"/>
      <w:vertAlign w:val="superscript"/>
    </w:rPr>
  </w:style>
  <w:style w:type="character" w:customStyle="1" w:styleId="Symbols">
    <w:name w:val="Symbols"/>
    <w:basedOn w:val="DefaultParagraphFont"/>
    <w:rsid w:val="00B609E3"/>
    <w:rPr>
      <w:rFonts w:ascii="Symbol" w:hAnsi="Symbol"/>
    </w:rPr>
  </w:style>
  <w:style w:type="character" w:customStyle="1" w:styleId="MenuOptions">
    <w:name w:val="Menu Options"/>
    <w:basedOn w:val="DefaultParagraphFont"/>
    <w:rsid w:val="00B609E3"/>
    <w:rPr>
      <w:rFonts w:ascii="Arial Narrow" w:hAnsi="Arial Narrow"/>
      <w:smallCaps/>
    </w:rPr>
  </w:style>
  <w:style w:type="character" w:customStyle="1" w:styleId="Buttons">
    <w:name w:val="Buttons"/>
    <w:basedOn w:val="DefaultParagraphFont"/>
    <w:rsid w:val="00B609E3"/>
    <w:rPr>
      <w:b/>
    </w:rPr>
  </w:style>
  <w:style w:type="character" w:customStyle="1" w:styleId="Underlined">
    <w:name w:val="Underlined"/>
    <w:basedOn w:val="DefaultParagraphFont"/>
    <w:rsid w:val="00B609E3"/>
    <w:rPr>
      <w:u w:val="single"/>
    </w:rPr>
  </w:style>
  <w:style w:type="paragraph" w:customStyle="1" w:styleId="TableBodyTextRight">
    <w:name w:val="Table Body Text Right"/>
    <w:basedOn w:val="TableBodyText"/>
    <w:rsid w:val="00B609E3"/>
    <w:pPr>
      <w:widowControl w:val="0"/>
      <w:autoSpaceDE w:val="0"/>
      <w:autoSpaceDN w:val="0"/>
      <w:adjustRightInd w:val="0"/>
      <w:jc w:val="right"/>
    </w:pPr>
    <w:rPr>
      <w:rFonts w:cs="Arial"/>
      <w:szCs w:val="18"/>
    </w:rPr>
  </w:style>
  <w:style w:type="paragraph" w:customStyle="1" w:styleId="CopyrightText">
    <w:name w:val="Copyright Text"/>
    <w:basedOn w:val="BodyText"/>
    <w:rsid w:val="00B609E3"/>
    <w:rPr>
      <w:sz w:val="18"/>
    </w:rPr>
  </w:style>
  <w:style w:type="paragraph" w:customStyle="1" w:styleId="BodySmallRight">
    <w:name w:val="Body Small Right"/>
    <w:basedOn w:val="BodyTextRight"/>
    <w:rsid w:val="00B609E3"/>
    <w:rPr>
      <w:sz w:val="18"/>
      <w:szCs w:val="18"/>
    </w:rPr>
  </w:style>
  <w:style w:type="paragraph" w:customStyle="1" w:styleId="MarginEdition">
    <w:name w:val="Margin Edition"/>
    <w:basedOn w:val="MarginNote"/>
    <w:rsid w:val="00B609E3"/>
    <w:pPr>
      <w:spacing w:before="0" w:after="0"/>
    </w:pPr>
    <w:rPr>
      <w:rFonts w:ascii="Times New Roman" w:hAnsi="Times New Roman"/>
      <w:color w:val="999999"/>
    </w:rPr>
  </w:style>
  <w:style w:type="paragraph" w:customStyle="1" w:styleId="Spacer">
    <w:name w:val="Spacer"/>
    <w:basedOn w:val="Normal"/>
    <w:rsid w:val="00B609E3"/>
    <w:rPr>
      <w:sz w:val="2"/>
      <w:szCs w:val="2"/>
    </w:rPr>
  </w:style>
  <w:style w:type="character" w:customStyle="1" w:styleId="Small">
    <w:name w:val="Small"/>
    <w:basedOn w:val="DefaultParagraphFont"/>
    <w:rsid w:val="00B609E3"/>
    <w:rPr>
      <w:sz w:val="16"/>
    </w:rPr>
  </w:style>
  <w:style w:type="paragraph" w:customStyle="1" w:styleId="WideTable">
    <w:name w:val="Wide Table"/>
    <w:basedOn w:val="Normal"/>
    <w:rsid w:val="00B609E3"/>
    <w:pPr>
      <w:ind w:left="-1418"/>
    </w:pPr>
    <w:rPr>
      <w:sz w:val="2"/>
      <w:szCs w:val="2"/>
    </w:rPr>
  </w:style>
  <w:style w:type="character" w:styleId="PageNumber">
    <w:name w:val="page number"/>
    <w:basedOn w:val="DefaultParagraphFont"/>
    <w:rsid w:val="00B609E3"/>
  </w:style>
  <w:style w:type="paragraph" w:styleId="Quote">
    <w:name w:val="Quote"/>
    <w:basedOn w:val="Heading1"/>
    <w:link w:val="QuoteChar"/>
    <w:qFormat/>
    <w:rsid w:val="00B609E3"/>
    <w:rPr>
      <w:b w:val="0"/>
      <w:sz w:val="72"/>
      <w:szCs w:val="72"/>
      <w:lang w:val="en-NZ"/>
    </w:rPr>
  </w:style>
  <w:style w:type="character" w:customStyle="1" w:styleId="QuoteChar">
    <w:name w:val="Quote Char"/>
    <w:basedOn w:val="DefaultParagraphFont"/>
    <w:link w:val="Quote"/>
    <w:rsid w:val="00B60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9E3"/>
    <w:pPr>
      <w:pageBreakBefore/>
    </w:pPr>
  </w:style>
  <w:style w:type="paragraph" w:customStyle="1" w:styleId="Border">
    <w:name w:val="Border"/>
    <w:basedOn w:val="Normal"/>
    <w:qFormat/>
    <w:rsid w:val="00B60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9E3"/>
    <w:rPr>
      <w:b/>
      <w:bCs/>
      <w:i/>
      <w:iCs/>
      <w:color w:val="auto"/>
    </w:rPr>
  </w:style>
  <w:style w:type="paragraph" w:styleId="IntenseQuote">
    <w:name w:val="Intense Quote"/>
    <w:basedOn w:val="Normal"/>
    <w:next w:val="Normal"/>
    <w:link w:val="IntenseQuoteChar"/>
    <w:uiPriority w:val="30"/>
    <w:qFormat/>
    <w:rsid w:val="00B60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9E3"/>
    <w:rPr>
      <w:smallCaps/>
      <w:color w:val="auto"/>
      <w:u w:val="single"/>
    </w:rPr>
  </w:style>
  <w:style w:type="character" w:styleId="IntenseReference">
    <w:name w:val="Intense Reference"/>
    <w:basedOn w:val="DefaultParagraphFont"/>
    <w:uiPriority w:val="32"/>
    <w:qFormat/>
    <w:rsid w:val="00B609E3"/>
    <w:rPr>
      <w:b/>
      <w:bCs/>
      <w:smallCaps/>
      <w:color w:val="auto"/>
      <w:spacing w:val="5"/>
      <w:u w:val="single"/>
    </w:rPr>
  </w:style>
  <w:style w:type="paragraph" w:customStyle="1" w:styleId="2ColumnHeading">
    <w:name w:val="2Column Heading"/>
    <w:basedOn w:val="BodyText"/>
    <w:qFormat/>
    <w:rsid w:val="00B609E3"/>
    <w:pPr>
      <w:spacing w:after="60"/>
      <w:ind w:left="-2268"/>
    </w:pPr>
    <w:rPr>
      <w:b/>
    </w:rPr>
  </w:style>
  <w:style w:type="paragraph" w:customStyle="1" w:styleId="Heading1TOC">
    <w:name w:val="Heading1 TOC"/>
    <w:basedOn w:val="Normal"/>
    <w:qFormat/>
    <w:rsid w:val="00B609E3"/>
    <w:pPr>
      <w:spacing w:before="240" w:after="120"/>
    </w:pPr>
    <w:rPr>
      <w:rFonts w:ascii="Times New Roman" w:hAnsi="Times New Roman"/>
      <w:b/>
      <w:sz w:val="32"/>
    </w:rPr>
  </w:style>
  <w:style w:type="paragraph" w:customStyle="1" w:styleId="Heading2TOC">
    <w:name w:val="Heading2 TOC"/>
    <w:basedOn w:val="Normal"/>
    <w:qFormat/>
    <w:rsid w:val="00B609E3"/>
    <w:pPr>
      <w:spacing w:before="240" w:after="60"/>
    </w:pPr>
    <w:rPr>
      <w:rFonts w:ascii="Times New Roman" w:hAnsi="Times New Roman"/>
      <w:b/>
      <w:sz w:val="28"/>
    </w:rPr>
  </w:style>
  <w:style w:type="character" w:customStyle="1" w:styleId="Underline">
    <w:name w:val="Underline"/>
    <w:basedOn w:val="DefaultParagraphFont"/>
    <w:qFormat/>
    <w:rsid w:val="00B609E3"/>
    <w:rPr>
      <w:u w:val="single"/>
    </w:rPr>
  </w:style>
  <w:style w:type="character" w:customStyle="1" w:styleId="BoldandItalics">
    <w:name w:val="Bold and Italics"/>
    <w:qFormat/>
    <w:rsid w:val="00B609E3"/>
    <w:rPr>
      <w:b/>
      <w:i/>
      <w:u w:val="none"/>
    </w:rPr>
  </w:style>
  <w:style w:type="paragraph" w:styleId="BalloonText">
    <w:name w:val="Balloon Text"/>
    <w:basedOn w:val="Normal"/>
    <w:link w:val="BalloonTextChar"/>
    <w:rsid w:val="00B609E3"/>
    <w:rPr>
      <w:rFonts w:ascii="Tahoma" w:hAnsi="Tahoma" w:cs="Tahoma"/>
      <w:sz w:val="16"/>
      <w:szCs w:val="16"/>
    </w:rPr>
  </w:style>
  <w:style w:type="character" w:customStyle="1" w:styleId="BalloonTextChar">
    <w:name w:val="Balloon Text Char"/>
    <w:basedOn w:val="DefaultParagraphFont"/>
    <w:link w:val="BalloonText"/>
    <w:rsid w:val="00B60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9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9E3"/>
    <w:rPr>
      <w:b/>
      <w:color w:val="660033"/>
      <w:spacing w:val="0"/>
    </w:rPr>
  </w:style>
  <w:style w:type="paragraph" w:customStyle="1" w:styleId="Nameditemlist">
    <w:name w:val="Named item list"/>
    <w:basedOn w:val="BodyText"/>
    <w:qFormat/>
    <w:rsid w:val="00B609E3"/>
    <w:pPr>
      <w:tabs>
        <w:tab w:val="left" w:pos="2835"/>
      </w:tabs>
      <w:ind w:left="2835" w:hanging="2835"/>
    </w:pPr>
  </w:style>
  <w:style w:type="paragraph" w:customStyle="1" w:styleId="BodyTextnopadding">
    <w:name w:val="Body Text no padding"/>
    <w:basedOn w:val="BodyText"/>
    <w:qFormat/>
    <w:rsid w:val="00B609E3"/>
    <w:pPr>
      <w:spacing w:before="0" w:after="0"/>
    </w:pPr>
  </w:style>
  <w:style w:type="paragraph" w:customStyle="1" w:styleId="BodyTextBold">
    <w:name w:val="Body Text Bold"/>
    <w:basedOn w:val="BodyText"/>
    <w:qFormat/>
    <w:rsid w:val="00B609E3"/>
    <w:rPr>
      <w:b/>
    </w:rPr>
  </w:style>
  <w:style w:type="character" w:styleId="Hyperlink">
    <w:name w:val="Hyperlink"/>
    <w:basedOn w:val="DefaultParagraphFont"/>
    <w:uiPriority w:val="99"/>
    <w:unhideWhenUsed/>
    <w:rsid w:val="00D807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3795</Characters>
  <Application>Microsoft Office Word</Application>
  <DocSecurity>0</DocSecurity>
  <Lines>118</Lines>
  <Paragraphs>73</Paragraphs>
  <ScaleCrop>false</ScaleCrop>
  <Company>Author-it Software Corporation Ltd.</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CUAACT412 Develop and apply acting techniques for musical theatre</dc:title>
  <dc:subject>Approved</dc:subject>
  <dc:creator>PwC’s Skills for Australia</dc:creator>
  <cp:keywords>Release: 1</cp:keywords>
  <dc:description>Review Date: 12 April 2008</dc:description>
  <cp:lastModifiedBy>HSD_TPCMSd.prod</cp:lastModifiedBy>
  <cp:revision>3</cp:revision>
  <dcterms:created xsi:type="dcterms:W3CDTF">2022-10-19T13:16:00Z</dcterms:created>
  <dcterms:modified xsi:type="dcterms:W3CDTF">2022-10-19T13:16:00Z</dcterms:modified>
</cp:coreProperties>
</file>