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261" w:rsidP="00AA4261">
      <w:pPr>
        <w:pStyle w:val="Title"/>
      </w:pPr>
      <w:r>
        <w:fldChar w:fldCharType="begin"/>
      </w:r>
      <w:r>
        <w:instrText xml:space="preserve"> TITLE   \* MERGEFORMAT </w:instrText>
      </w:r>
      <w:r>
        <w:fldChar w:fldCharType="separate"/>
      </w:r>
      <w:r>
        <w:t>CUAACT412 Develop and apply acting techniques for musical theatre</w:t>
      </w:r>
      <w:r>
        <w:fldChar w:fldCharType="end"/>
      </w:r>
    </w:p>
    <w:p w:rsidR="00AA4261" w:rsidP="00AA4261">
      <w:pPr>
        <w:pStyle w:val="Version"/>
        <w:sectPr w:rsidSect="000D1B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B93" w:rsidP="000D1B93">
      <w:pPr>
        <w:pStyle w:val="SuperHeading"/>
      </w:pPr>
      <w:r w:rsidRPr="000D1B93">
        <w:t>CUAACT412 Develop and apply acting techniques for musical theatre</w:t>
      </w:r>
    </w:p>
    <w:p w:rsidR="00000000" w:rsidRPr="000D1B93" w:rsidP="000D1B93">
      <w:pPr>
        <w:pStyle w:val="Heading1"/>
      </w:pPr>
      <w:bookmarkStart w:id="1" w:name="O_1145683"/>
      <w:bookmarkEnd w:id="1"/>
      <w:r w:rsidRPr="000D1B93">
        <w:t>Modification History</w:t>
      </w:r>
    </w:p>
    <w:tbl>
      <w:tblPr>
        <w:tblW w:w="9522" w:type="dxa"/>
        <w:tblLayout w:type="fixed"/>
        <w:tblCellMar>
          <w:left w:w="62" w:type="dxa"/>
          <w:right w:w="62" w:type="dxa"/>
        </w:tblCellMar>
        <w:tblLook w:val="0000"/>
      </w:tblPr>
      <w:tblGrid>
        <w:gridCol w:w="2864"/>
        <w:gridCol w:w="6658"/>
      </w:tblGrid>
      <w:tr w:rsidTr="000D1B9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B93" w:rsidP="000D1B93">
            <w:pPr>
              <w:pStyle w:val="BodyText"/>
            </w:pPr>
            <w:r w:rsidRPr="000D1B9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B93">
            <w:pPr>
              <w:pStyle w:val="BodyText"/>
              <w:rPr>
                <w:lang w:val="en-NZ"/>
              </w:rPr>
            </w:pPr>
            <w:r w:rsidRPr="000D1B93">
              <w:rPr>
                <w:rStyle w:val="SpecialBold"/>
              </w:rPr>
              <w:t>Comments</w:t>
            </w:r>
          </w:p>
        </w:tc>
      </w:tr>
      <w:tr w:rsidTr="000D1B9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B93">
            <w:pPr>
              <w:pStyle w:val="BodyText"/>
              <w:rPr>
                <w:lang w:val="en-NZ"/>
              </w:rPr>
            </w:pPr>
            <w:r w:rsidRPr="000D1B9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B93" w:rsidP="000D1B93">
            <w:pPr>
              <w:pStyle w:val="BodyText"/>
            </w:pPr>
            <w:r w:rsidRPr="000D1B93">
              <w:t>This version first released with CUA Creative Arts and Culture Training Package Version 5.0.</w:t>
            </w:r>
          </w:p>
        </w:tc>
      </w:tr>
    </w:tbl>
    <w:p w:rsidR="00000000" w:rsidRPr="000D1B93" w:rsidP="000D1B93">
      <w:pPr>
        <w:pStyle w:val="BodyText"/>
      </w:pPr>
    </w:p>
    <w:p w:rsidR="00000000" w:rsidRPr="000D1B93" w:rsidP="000D1B93">
      <w:pPr>
        <w:pStyle w:val="AllowPageBreak"/>
      </w:pPr>
    </w:p>
    <w:p w:rsidR="00000000" w:rsidRPr="000D1B93" w:rsidP="000D1B93">
      <w:pPr>
        <w:pStyle w:val="Heading1"/>
      </w:pPr>
      <w:bookmarkStart w:id="2" w:name="O_1145688"/>
      <w:bookmarkEnd w:id="2"/>
      <w:r w:rsidRPr="000D1B93">
        <w:t>Application</w:t>
      </w:r>
    </w:p>
    <w:p w:rsidR="00000000" w:rsidRPr="000D1B93" w:rsidP="00AA4261">
      <w:pPr>
        <w:pStyle w:val="BodyText"/>
      </w:pPr>
      <w:r w:rsidRPr="000D1B93">
        <w:t>This unit describes the skills and knowledge required to develop and apply acting skills including characterisation, improvisation and observation to musical theatre roles.</w:t>
      </w:r>
    </w:p>
    <w:p w:rsidR="00000000" w:rsidRPr="000D1B93" w:rsidP="00AA4261">
      <w:pPr>
        <w:pStyle w:val="BodyText"/>
      </w:pPr>
      <w:r w:rsidRPr="000D1B93">
        <w:t>The unit applies to those who are required to sing and dance, which add</w:t>
      </w:r>
      <w:r w:rsidRPr="000D1B93">
        <w:t>s an extra dimension to the acting skills required. At this level, supervision and guidance are provided during practice sessions. However, individuals are expected to work independently on experimenting with ways to sustain a role and convey complexity of</w:t>
      </w:r>
      <w:r w:rsidRPr="000D1B93">
        <w:t xml:space="preserve"> meaning by integrating vocal and movement skills.</w:t>
      </w:r>
    </w:p>
    <w:p w:rsidR="00000000" w:rsidRPr="000D1B93" w:rsidP="00AA4261">
      <w:pPr>
        <w:pStyle w:val="BodyText"/>
      </w:pPr>
      <w:r w:rsidRPr="000D1B93">
        <w:t>No licensing, legislative or certification requirements apply to this unit at the time of publication.</w:t>
      </w:r>
    </w:p>
    <w:p w:rsidR="00000000" w:rsidRPr="000D1B93" w:rsidP="000D1B93">
      <w:pPr>
        <w:pStyle w:val="Heading1"/>
      </w:pPr>
      <w:bookmarkStart w:id="3" w:name="O_1145687"/>
      <w:bookmarkEnd w:id="3"/>
      <w:r w:rsidRPr="000D1B93">
        <w:t>Unit Sector</w:t>
      </w:r>
    </w:p>
    <w:p w:rsidR="00000000" w:rsidRPr="000D1B93" w:rsidP="00AA4261">
      <w:pPr>
        <w:pStyle w:val="BodyText"/>
      </w:pPr>
      <w:r w:rsidRPr="000D1B93">
        <w:t>Performing arts – Acting</w:t>
      </w:r>
    </w:p>
    <w:p w:rsidR="00000000" w:rsidRPr="000D1B93" w:rsidP="000D1B93">
      <w:pPr>
        <w:pStyle w:val="Heading1"/>
      </w:pPr>
      <w:bookmarkStart w:id="4" w:name="O_1145686"/>
      <w:bookmarkEnd w:id="4"/>
      <w:r w:rsidRPr="000D1B93">
        <w:t>Elements and Performance Cr</w:t>
      </w:r>
      <w:r w:rsidRPr="000D1B93">
        <w:t>iteria</w:t>
      </w:r>
    </w:p>
    <w:tbl>
      <w:tblPr>
        <w:tblW w:w="9568" w:type="dxa"/>
        <w:tblLayout w:type="fixed"/>
        <w:tblCellMar>
          <w:left w:w="62" w:type="dxa"/>
          <w:right w:w="62" w:type="dxa"/>
        </w:tblCellMar>
        <w:tblLook w:val="0000"/>
      </w:tblPr>
      <w:tblGrid>
        <w:gridCol w:w="2538"/>
        <w:gridCol w:w="7030"/>
      </w:tblGrid>
      <w:tr w:rsidTr="000D1B93">
        <w:tblPrEx>
          <w:tblW w:w="9568" w:type="dxa"/>
          <w:tblLayout w:type="fixed"/>
          <w:tblCellMar>
            <w:left w:w="62" w:type="dxa"/>
            <w:right w:w="62" w:type="dxa"/>
          </w:tblCellMar>
          <w:tblLook w:val="0000"/>
        </w:tblPrEx>
        <w:trPr>
          <w:trHeight w:val="20"/>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B93" w:rsidP="000D1B93">
            <w:pPr>
              <w:pStyle w:val="BodyText"/>
            </w:pPr>
            <w:r w:rsidRPr="000D1B93">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B93">
            <w:pPr>
              <w:pStyle w:val="BodyText"/>
              <w:rPr>
                <w:lang w:val="en-NZ"/>
              </w:rPr>
            </w:pPr>
            <w:r w:rsidRPr="000D1B93">
              <w:rPr>
                <w:rStyle w:val="SpecialBold"/>
              </w:rPr>
              <w:t>PERFORMANCE CRITERIA</w:t>
            </w:r>
          </w:p>
        </w:tc>
      </w:tr>
      <w:tr w:rsidTr="000D1B93">
        <w:tblPrEx>
          <w:tblW w:w="9568" w:type="dxa"/>
          <w:tblLayout w:type="fixed"/>
          <w:tblCellMar>
            <w:left w:w="62" w:type="dxa"/>
            <w:right w:w="62" w:type="dxa"/>
          </w:tblCellMar>
          <w:tblLook w:val="0000"/>
        </w:tblPrEx>
        <w:trPr>
          <w:trHeight w:val="20"/>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B93" w:rsidP="000D1B93">
            <w:pPr>
              <w:pStyle w:val="BodyText"/>
            </w:pPr>
            <w:r w:rsidRPr="000D1B93">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B93">
            <w:pPr>
              <w:pStyle w:val="BodyText"/>
              <w:rPr>
                <w:lang w:val="en-NZ"/>
              </w:rPr>
            </w:pPr>
            <w:r w:rsidRPr="000D1B93">
              <w:rPr>
                <w:rStyle w:val="Emphasis"/>
              </w:rPr>
              <w:t>Performance criteria describe the performance needed to demonstrate achievement of the element.</w:t>
            </w:r>
          </w:p>
        </w:tc>
      </w:tr>
      <w:tr w:rsidTr="000D1B93">
        <w:tblPrEx>
          <w:tblW w:w="9568" w:type="dxa"/>
          <w:tblLayout w:type="fixed"/>
          <w:tblCellMar>
            <w:left w:w="62" w:type="dxa"/>
            <w:right w:w="62" w:type="dxa"/>
          </w:tblCellMar>
          <w:tblLook w:val="0000"/>
        </w:tblPrEx>
        <w:trPr>
          <w:trHeight w:val="20"/>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B93">
            <w:pPr>
              <w:pStyle w:val="List"/>
              <w:rPr>
                <w:lang w:val="en-NZ"/>
              </w:rPr>
            </w:pPr>
            <w:r w:rsidRPr="000D1B93">
              <w:t>1. Prepare to apply acting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B93" w:rsidP="000D1B93">
            <w:pPr>
              <w:pStyle w:val="List"/>
            </w:pPr>
            <w:r w:rsidRPr="000D1B93">
              <w:t>1.1 Identify and analyse problems that could limit movement and physical expression, or cause injury</w:t>
            </w:r>
          </w:p>
          <w:p w:rsidR="00000000" w:rsidRPr="000D1B93" w:rsidP="000D1B93">
            <w:pPr>
              <w:pStyle w:val="List"/>
            </w:pPr>
            <w:r w:rsidRPr="000D1B93">
              <w:t>1.2 Discuss ways to avoid physical and vocal problems with required personnel, and develop strategies for addressing problems if they arise</w:t>
            </w:r>
          </w:p>
          <w:p w:rsidR="00000000" w:rsidRPr="000D1B93" w:rsidP="000D1B93">
            <w:pPr>
              <w:pStyle w:val="List"/>
            </w:pPr>
            <w:r w:rsidRPr="000D1B93">
              <w:t>1.3 Perform voc</w:t>
            </w:r>
            <w:r w:rsidRPr="000D1B93">
              <w:t>al and physical warm-up routine in preparation for performance activities</w:t>
            </w:r>
          </w:p>
          <w:p w:rsidR="00000000" w:rsidP="000D1B93">
            <w:pPr>
              <w:pStyle w:val="List"/>
              <w:rPr>
                <w:lang w:val="en-NZ"/>
              </w:rPr>
            </w:pPr>
            <w:r w:rsidRPr="000D1B93">
              <w:t xml:space="preserve">1.4 Develop individual practice schedule with exercises to strengthen </w:t>
            </w:r>
            <w:r w:rsidRPr="000D1B93">
              <w:t xml:space="preserve">and expand vocal and physical techniques </w:t>
            </w:r>
          </w:p>
        </w:tc>
      </w:tr>
      <w:tr w:rsidTr="000D1B93">
        <w:tblPrEx>
          <w:tblW w:w="9568" w:type="dxa"/>
          <w:tblLayout w:type="fixed"/>
          <w:tblCellMar>
            <w:left w:w="62" w:type="dxa"/>
            <w:right w:w="62" w:type="dxa"/>
          </w:tblCellMar>
          <w:tblLook w:val="0000"/>
        </w:tblPrEx>
        <w:trPr>
          <w:trHeight w:val="20"/>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B93">
            <w:pPr>
              <w:pStyle w:val="List"/>
              <w:rPr>
                <w:lang w:val="en-NZ"/>
              </w:rPr>
            </w:pPr>
            <w:r w:rsidRPr="000D1B93">
              <w:t>2. Develop and apply acting techniques in musical theatre contexts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B93" w:rsidP="000D1B93">
            <w:pPr>
              <w:pStyle w:val="List"/>
            </w:pPr>
            <w:r w:rsidRPr="000D1B93">
              <w:t>2.</w:t>
            </w:r>
            <w:r w:rsidRPr="000D1B93">
              <w:t>1 Analyse script and develop character, relationship and actions according to circumstances of scenes</w:t>
            </w:r>
          </w:p>
          <w:p w:rsidR="00000000" w:rsidRPr="000D1B93" w:rsidP="000D1B93">
            <w:pPr>
              <w:pStyle w:val="List"/>
            </w:pPr>
            <w:r w:rsidRPr="000D1B93">
              <w:t>2.2 Determine expressiveness and range of emotion needed to meet requirements of character, scenes and texts</w:t>
            </w:r>
          </w:p>
          <w:p w:rsidR="00000000" w:rsidRPr="000D1B93" w:rsidP="000D1B93">
            <w:pPr>
              <w:pStyle w:val="List"/>
            </w:pPr>
            <w:r w:rsidRPr="000D1B93">
              <w:t>2.3 Experiment with bringing characters to li</w:t>
            </w:r>
            <w:r w:rsidRPr="000D1B93">
              <w:t>fe for audiences using comic and dramatic techniques suited to different musical theatre styles</w:t>
            </w:r>
          </w:p>
          <w:p w:rsidR="00000000" w:rsidRPr="000D1B93" w:rsidP="000D1B93">
            <w:pPr>
              <w:pStyle w:val="List"/>
            </w:pPr>
            <w:r w:rsidRPr="000D1B93">
              <w:t>2.4 Develop techniques for conveying emotion and storylines through song, moving from spoken to sung voice, and speaking and singing in different accents</w:t>
            </w:r>
          </w:p>
          <w:p w:rsidR="00000000" w:rsidRPr="000D1B93" w:rsidP="000D1B93">
            <w:pPr>
              <w:pStyle w:val="List"/>
            </w:pPr>
            <w:r w:rsidRPr="000D1B93">
              <w:t>2.5 Perform scripted monologues, duologues with a partner, and songs in character using different vocal techniques</w:t>
            </w:r>
          </w:p>
          <w:p w:rsidR="00000000" w:rsidRPr="000D1B93" w:rsidP="000D1B93">
            <w:pPr>
              <w:pStyle w:val="List"/>
            </w:pPr>
            <w:r w:rsidRPr="000D1B93">
              <w:t>2.6 Participate in improvisation, alone and with a partner, as a way of bringing character to life</w:t>
            </w:r>
          </w:p>
          <w:p w:rsidR="00000000" w:rsidP="000D1B93">
            <w:pPr>
              <w:pStyle w:val="List"/>
              <w:rPr>
                <w:lang w:val="en-NZ"/>
              </w:rPr>
            </w:pPr>
            <w:r w:rsidRPr="000D1B93">
              <w:t>2.7 Apply and practise memory retention sk</w:t>
            </w:r>
            <w:r w:rsidRPr="000D1B93">
              <w:t>ills</w:t>
            </w:r>
          </w:p>
        </w:tc>
      </w:tr>
      <w:tr w:rsidTr="000D1B93">
        <w:tblPrEx>
          <w:tblW w:w="9568" w:type="dxa"/>
          <w:tblLayout w:type="fixed"/>
          <w:tblCellMar>
            <w:left w:w="62" w:type="dxa"/>
            <w:right w:w="62" w:type="dxa"/>
          </w:tblCellMar>
          <w:tblLook w:val="0000"/>
        </w:tblPrEx>
        <w:trPr>
          <w:trHeight w:val="20"/>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B93">
            <w:pPr>
              <w:pStyle w:val="List"/>
              <w:rPr>
                <w:lang w:val="en-NZ"/>
              </w:rPr>
            </w:pPr>
            <w:r w:rsidRPr="000D1B93">
              <w:t>3. Review and maintain acting skills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B93" w:rsidP="000D1B93">
            <w:pPr>
              <w:pStyle w:val="List"/>
            </w:pPr>
            <w:r w:rsidRPr="000D1B93">
              <w:t>3.1 Evaluate own development of acting performance skills in musical theatre context</w:t>
            </w:r>
          </w:p>
          <w:p w:rsidR="00000000" w:rsidRPr="000D1B93" w:rsidP="000D1B93">
            <w:pPr>
              <w:pStyle w:val="List"/>
            </w:pPr>
            <w:r w:rsidRPr="000D1B93">
              <w:t>3.2 Use feedback from others to develop strategies for improving acting skills</w:t>
            </w:r>
          </w:p>
          <w:p w:rsidR="00000000" w:rsidRPr="000D1B93" w:rsidP="000D1B93">
            <w:pPr>
              <w:pStyle w:val="List"/>
            </w:pPr>
            <w:r w:rsidRPr="000D1B93">
              <w:t>3.3 Maintain and update knowledge of musical thea</w:t>
            </w:r>
            <w:r w:rsidRPr="000D1B93">
              <w:t>tre trends, stagecraft, and production protocols and procedures</w:t>
            </w:r>
          </w:p>
          <w:p w:rsidR="00000000" w:rsidRPr="000D1B93" w:rsidP="000D1B93">
            <w:pPr>
              <w:pStyle w:val="List"/>
            </w:pPr>
            <w:r w:rsidRPr="000D1B93">
              <w:t>3.4 Attend performances by industry practitioners and document new ideas and industry trends that can be applied to own practice</w:t>
            </w:r>
          </w:p>
        </w:tc>
      </w:tr>
    </w:tbl>
    <w:p w:rsidR="00000000" w:rsidRPr="000D1B93" w:rsidP="000D1B93">
      <w:pPr>
        <w:pStyle w:val="BodyText"/>
      </w:pPr>
    </w:p>
    <w:p w:rsidR="00000000" w:rsidRPr="000D1B93" w:rsidP="000D1B93">
      <w:pPr>
        <w:pStyle w:val="AllowPageBreak"/>
      </w:pPr>
    </w:p>
    <w:p w:rsidR="00000000" w:rsidRPr="000D1B93" w:rsidP="000D1B93">
      <w:pPr>
        <w:pStyle w:val="Heading1"/>
      </w:pPr>
      <w:bookmarkStart w:id="5" w:name="O_1145685"/>
      <w:bookmarkEnd w:id="5"/>
      <w:r w:rsidRPr="000D1B93">
        <w:t>Foundation Skills</w:t>
      </w:r>
    </w:p>
    <w:p w:rsidR="00000000" w:rsidRPr="00AA4261" w:rsidP="00AA4261">
      <w:pPr>
        <w:pStyle w:val="BodyText"/>
        <w:rPr>
          <w:i/>
        </w:rPr>
      </w:pPr>
      <w:r w:rsidRPr="00AA4261">
        <w:rPr>
          <w:rStyle w:val="Emphasis"/>
        </w:rPr>
        <w:t>This section describes t</w:t>
      </w:r>
      <w:r w:rsidRPr="00AA4261">
        <w:rPr>
          <w:rStyle w:val="Emphasis"/>
        </w:rPr>
        <w: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0D1B93">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B93" w:rsidP="000D1B93">
            <w:pPr>
              <w:pStyle w:val="BodyText"/>
            </w:pPr>
            <w:r w:rsidRPr="000D1B93">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B93">
            <w:pPr>
              <w:pStyle w:val="BodyText"/>
              <w:rPr>
                <w:lang w:val="en-NZ"/>
              </w:rPr>
            </w:pPr>
            <w:r w:rsidRPr="000D1B93">
              <w:rPr>
                <w:rStyle w:val="SpecialBold"/>
              </w:rPr>
              <w:t>DESCRIPTION</w:t>
            </w:r>
          </w:p>
        </w:tc>
      </w:tr>
      <w:tr w:rsidTr="000D1B9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B93">
            <w:pPr>
              <w:pStyle w:val="BodyText"/>
              <w:rPr>
                <w:lang w:val="en-NZ"/>
              </w:rPr>
            </w:pPr>
            <w:r w:rsidRPr="000D1B93">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1B93" w:rsidP="000D1B93">
            <w:pPr>
              <w:pStyle w:val="ListBullet"/>
            </w:pPr>
            <w:r w:rsidRPr="000D1B93">
              <w:t>Discusses ideas and solutions</w:t>
            </w:r>
          </w:p>
          <w:p w:rsidR="00000000" w:rsidP="000D1B93">
            <w:pPr>
              <w:pStyle w:val="ListBullet"/>
              <w:rPr>
                <w:lang w:val="en-NZ"/>
              </w:rPr>
            </w:pPr>
            <w:r w:rsidRPr="000D1B93">
              <w:t>Conveys emotions and intentions in speech and song using tone of voice, vocabulary and other verbal and non-verbal methods</w:t>
            </w:r>
          </w:p>
        </w:tc>
      </w:tr>
      <w:tr w:rsidTr="000D1B9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B93">
            <w:pPr>
              <w:pStyle w:val="BodyText"/>
              <w:rPr>
                <w:lang w:val="en-NZ"/>
              </w:rPr>
            </w:pPr>
            <w:r w:rsidRPr="000D1B93">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1B93">
            <w:pPr>
              <w:pStyle w:val="ListBullet"/>
              <w:rPr>
                <w:lang w:val="en-NZ"/>
              </w:rPr>
            </w:pPr>
            <w:r w:rsidRPr="000D1B93">
              <w:t xml:space="preserve">Obtains information required for working in musical theatre from written sources </w:t>
            </w:r>
          </w:p>
        </w:tc>
      </w:tr>
      <w:tr w:rsidTr="000D1B9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B93">
            <w:pPr>
              <w:pStyle w:val="BodyText"/>
              <w:rPr>
                <w:lang w:val="en-NZ"/>
              </w:rPr>
            </w:pPr>
            <w:r w:rsidRPr="000D1B93">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1B93">
            <w:pPr>
              <w:pStyle w:val="ListBullet"/>
              <w:rPr>
                <w:lang w:val="en-NZ"/>
              </w:rPr>
            </w:pPr>
            <w:r w:rsidRPr="000D1B93">
              <w:t>Works creatively on developing techniques for bringing characters to life</w:t>
            </w:r>
          </w:p>
        </w:tc>
      </w:tr>
      <w:tr w:rsidTr="000D1B9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B93">
            <w:pPr>
              <w:pStyle w:val="BodyText"/>
              <w:rPr>
                <w:lang w:val="en-NZ"/>
              </w:rPr>
            </w:pPr>
            <w:r w:rsidRPr="000D1B93">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1B93" w:rsidP="000D1B93">
            <w:pPr>
              <w:pStyle w:val="ListBullet"/>
            </w:pPr>
            <w:r w:rsidRPr="000D1B93">
              <w:t xml:space="preserve">Allows required time for vocal and physical warm-up procedures in </w:t>
            </w:r>
            <w:r w:rsidRPr="000D1B93">
              <w:t>advance of acting activities</w:t>
            </w:r>
          </w:p>
          <w:p w:rsidR="00000000" w:rsidRPr="000D1B93" w:rsidP="000D1B93">
            <w:pPr>
              <w:pStyle w:val="ListBullet"/>
            </w:pPr>
            <w:r w:rsidRPr="000D1B93">
              <w:t>Applies safe movement and vocal practice</w:t>
            </w:r>
          </w:p>
          <w:p w:rsidR="00000000" w:rsidRPr="000D1B93" w:rsidP="000D1B93">
            <w:pPr>
              <w:pStyle w:val="ListBullet"/>
            </w:pPr>
            <w:r w:rsidRPr="000D1B93">
              <w:t>Takes responsibility for own</w:t>
            </w:r>
            <w:r w:rsidRPr="000D1B93">
              <w:t xml:space="preserve"> professional development</w:t>
            </w:r>
          </w:p>
          <w:p w:rsidR="00000000" w:rsidP="000D1B93">
            <w:pPr>
              <w:pStyle w:val="ListBullet"/>
              <w:rPr>
                <w:lang w:val="en-NZ"/>
              </w:rPr>
            </w:pPr>
            <w:r w:rsidRPr="000D1B93">
              <w:t xml:space="preserve">Update and maintain own knowledge on industry matters relating to musical theatre </w:t>
            </w:r>
          </w:p>
        </w:tc>
      </w:tr>
      <w:tr w:rsidTr="000D1B9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B93">
            <w:pPr>
              <w:pStyle w:val="BodyText"/>
              <w:rPr>
                <w:lang w:val="en-NZ"/>
              </w:rPr>
            </w:pPr>
            <w:r w:rsidRPr="000D1B93">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1B93">
            <w:pPr>
              <w:pStyle w:val="ListBullet"/>
              <w:rPr>
                <w:lang w:val="en-NZ"/>
              </w:rPr>
            </w:pPr>
            <w:r w:rsidRPr="000D1B93">
              <w:t xml:space="preserve">Works collaboratively on developing and improving characterisation and acting techniques </w:t>
            </w:r>
          </w:p>
        </w:tc>
      </w:tr>
      <w:tr w:rsidTr="000D1B9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B93">
            <w:pPr>
              <w:pStyle w:val="BodyText"/>
              <w:rPr>
                <w:lang w:val="en-NZ"/>
              </w:rPr>
            </w:pPr>
            <w:r w:rsidRPr="000D1B93">
              <w:t>Technology</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1B93" w:rsidP="000D1B93">
            <w:pPr>
              <w:pStyle w:val="ListBullet"/>
            </w:pPr>
            <w:r w:rsidRPr="000D1B93">
              <w:t xml:space="preserve">Uses the internet as a source of </w:t>
            </w:r>
            <w:r w:rsidRPr="000D1B93">
              <w:t>information</w:t>
            </w:r>
          </w:p>
        </w:tc>
      </w:tr>
    </w:tbl>
    <w:p w:rsidR="00000000" w:rsidRPr="000D1B93" w:rsidP="000D1B93">
      <w:pPr>
        <w:pStyle w:val="BodyText"/>
      </w:pPr>
    </w:p>
    <w:p w:rsidR="00000000" w:rsidRPr="000D1B93" w:rsidP="000D1B93">
      <w:pPr>
        <w:pStyle w:val="AllowPageBreak"/>
      </w:pPr>
    </w:p>
    <w:p w:rsidR="00000000" w:rsidRPr="000D1B93" w:rsidP="000D1B93">
      <w:pPr>
        <w:pStyle w:val="Heading1"/>
      </w:pPr>
      <w:bookmarkStart w:id="6" w:name="O_1145684"/>
      <w:bookmarkEnd w:id="6"/>
      <w:r w:rsidRPr="000D1B93">
        <w:t>Unit Mapping Information</w:t>
      </w:r>
    </w:p>
    <w:p w:rsidR="00000000" w:rsidRPr="000D1B93" w:rsidP="00AA4261">
      <w:pPr>
        <w:pStyle w:val="BodyText"/>
      </w:pPr>
      <w:r w:rsidRPr="000D1B93">
        <w:t>Supersedes and is equivalent to CUAACT402 Develop acting techniques for musical theatre.</w:t>
      </w:r>
    </w:p>
    <w:p w:rsidR="00000000" w:rsidRPr="000D1B93" w:rsidP="000D1B93">
      <w:pPr>
        <w:pStyle w:val="Heading1"/>
      </w:pPr>
      <w:bookmarkStart w:id="7" w:name="O_1145677"/>
      <w:bookmarkEnd w:id="7"/>
      <w:r w:rsidRPr="000D1B93">
        <w:t>Links</w:t>
      </w:r>
    </w:p>
    <w:p w:rsidR="00000000" w:rsidRPr="000D1B93" w:rsidP="00AA4261">
      <w:pPr>
        <w:pStyle w:val="BodyText"/>
      </w:pPr>
      <w:r w:rsidRPr="000D1B9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D3E21">
        <w:rPr>
          <w:rStyle w:val="Hyperlink"/>
        </w:rPr>
        <w:t>https://vetnet.gov.au/Pages/TrainingDocs.aspx?q=1db201d9-4006-4430-839f-382ef6b803d5</w:t>
      </w:r>
      <w:r>
        <w:fldChar w:fldCharType="end"/>
      </w:r>
    </w:p>
    <w:p w:rsidR="00000000" w:rsidRPr="000D1B93" w:rsidP="00AA4261">
      <w:pPr>
        <w:pStyle w:val="BodyText"/>
        <w:sectPr w:rsidSect="000D1B93">
          <w:headerReference w:type="default" r:id="rId10"/>
          <w:footerReference w:type="default" r:id="rId11"/>
          <w:pgSz w:w="11908" w:h="16833"/>
          <w:pgMar w:top="1702" w:right="1418" w:bottom="1702" w:left="1418" w:header="992" w:footer="992" w:gutter="0"/>
          <w:cols w:space="720"/>
          <w:noEndnote/>
          <w:docGrid w:linePitch="299"/>
        </w:sectPr>
      </w:pPr>
    </w:p>
    <w:p w:rsidR="00000000" w:rsidRPr="000D1B93" w:rsidP="000D1B93">
      <w:pPr>
        <w:pStyle w:val="SuperHeading"/>
      </w:pPr>
      <w:r w:rsidRPr="000D1B93">
        <w:t>Assessment Requirements for CUAACT412 Develop and apply acting te</w:t>
      </w:r>
      <w:r w:rsidRPr="000D1B93">
        <w:t>chniques for musical theatre</w:t>
      </w:r>
    </w:p>
    <w:p w:rsidR="00000000" w:rsidRPr="000D1B93" w:rsidP="000D1B93">
      <w:pPr>
        <w:pStyle w:val="Heading1"/>
      </w:pPr>
      <w:bookmarkStart w:id="8" w:name="O_1145679"/>
      <w:bookmarkEnd w:id="8"/>
      <w:r w:rsidRPr="000D1B93">
        <w:t>Modification History</w:t>
      </w:r>
    </w:p>
    <w:tbl>
      <w:tblPr>
        <w:tblW w:w="9522" w:type="dxa"/>
        <w:tblLayout w:type="fixed"/>
        <w:tblCellMar>
          <w:left w:w="62" w:type="dxa"/>
          <w:right w:w="62" w:type="dxa"/>
        </w:tblCellMar>
        <w:tblLook w:val="0000"/>
      </w:tblPr>
      <w:tblGrid>
        <w:gridCol w:w="2864"/>
        <w:gridCol w:w="6658"/>
      </w:tblGrid>
      <w:tr w:rsidTr="000D1B9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B93" w:rsidP="000D1B93">
            <w:pPr>
              <w:pStyle w:val="BodyText"/>
            </w:pPr>
            <w:r w:rsidRPr="000D1B9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B93">
            <w:pPr>
              <w:pStyle w:val="BodyText"/>
              <w:rPr>
                <w:lang w:val="en-NZ"/>
              </w:rPr>
            </w:pPr>
            <w:r w:rsidRPr="000D1B93">
              <w:rPr>
                <w:rStyle w:val="SpecialBold"/>
              </w:rPr>
              <w:t>Comments</w:t>
            </w:r>
          </w:p>
        </w:tc>
      </w:tr>
      <w:tr w:rsidTr="000D1B9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B93">
            <w:pPr>
              <w:pStyle w:val="BodyText"/>
              <w:rPr>
                <w:lang w:val="en-NZ"/>
              </w:rPr>
            </w:pPr>
            <w:r w:rsidRPr="000D1B9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B93" w:rsidP="000D1B93">
            <w:pPr>
              <w:pStyle w:val="BodyText"/>
            </w:pPr>
            <w:r w:rsidRPr="000D1B93">
              <w:t>This version first released with CUA Creative Arts and Culture Training Package Version 5.0.</w:t>
            </w:r>
          </w:p>
        </w:tc>
      </w:tr>
    </w:tbl>
    <w:p w:rsidR="00000000" w:rsidRPr="000D1B93" w:rsidP="000D1B93">
      <w:pPr>
        <w:pStyle w:val="BodyText"/>
      </w:pPr>
    </w:p>
    <w:p w:rsidR="00000000" w:rsidRPr="000D1B93" w:rsidP="000D1B93">
      <w:pPr>
        <w:pStyle w:val="AllowPageBreak"/>
      </w:pPr>
    </w:p>
    <w:p w:rsidR="00000000" w:rsidRPr="000D1B93" w:rsidP="000D1B93">
      <w:pPr>
        <w:pStyle w:val="Heading1"/>
      </w:pPr>
      <w:bookmarkStart w:id="9" w:name="O_1145682"/>
      <w:bookmarkEnd w:id="9"/>
      <w:r w:rsidRPr="000D1B93">
        <w:t>Performance Evidence</w:t>
      </w:r>
    </w:p>
    <w:p w:rsidR="00000000" w:rsidRPr="000D1B93" w:rsidP="00AA4261">
      <w:pPr>
        <w:pStyle w:val="BodyText"/>
      </w:pPr>
      <w:r w:rsidRPr="000D1B93">
        <w:t>The candidate must demonstrate the ability to complete the tasks outlined in the elements, performance criteria and foundation skills of this unit, including evidence of the ability to:</w:t>
      </w:r>
    </w:p>
    <w:p w:rsidR="00000000" w:rsidRPr="000D1B93" w:rsidP="000D1B93">
      <w:pPr>
        <w:pStyle w:val="ListBullet"/>
      </w:pPr>
      <w:r w:rsidRPr="000D1B93">
        <w:t>perform and demonstrate acting skills in at least three musical theat</w:t>
      </w:r>
      <w:r w:rsidRPr="000D1B93">
        <w:t xml:space="preserve">re performances. </w:t>
      </w:r>
    </w:p>
    <w:p w:rsidR="00000000" w:rsidRPr="000D1B93" w:rsidP="000D1B93">
      <w:pPr>
        <w:pStyle w:val="List"/>
      </w:pPr>
    </w:p>
    <w:p w:rsidR="00000000" w:rsidRPr="000D1B93" w:rsidP="00AA4261">
      <w:pPr>
        <w:pStyle w:val="BodyText"/>
      </w:pPr>
      <w:r w:rsidRPr="000D1B93">
        <w:t>In the course of the above the candidate must:</w:t>
      </w:r>
    </w:p>
    <w:p w:rsidR="00000000" w:rsidRPr="000D1B93" w:rsidP="000D1B93">
      <w:pPr>
        <w:pStyle w:val="ListBullet"/>
      </w:pPr>
      <w:r w:rsidRPr="000D1B93">
        <w:t>undertake vocal and physical warm-ups and warm-downs</w:t>
      </w:r>
    </w:p>
    <w:p w:rsidR="00000000" w:rsidRPr="000D1B93" w:rsidP="000D1B93">
      <w:pPr>
        <w:pStyle w:val="ListBullet"/>
      </w:pPr>
      <w:r w:rsidRPr="000D1B93">
        <w:t>create a convincing character in a musical theatre context using characterisation techniques</w:t>
      </w:r>
    </w:p>
    <w:p w:rsidR="00000000" w:rsidRPr="000D1B93" w:rsidP="000D1B93">
      <w:pPr>
        <w:pStyle w:val="ListBullet"/>
      </w:pPr>
      <w:r w:rsidRPr="000D1B93">
        <w:t xml:space="preserve">inform characterisation using analysis and interpretation of texts and lyrics </w:t>
      </w:r>
    </w:p>
    <w:p w:rsidR="00000000" w:rsidRPr="000D1B93" w:rsidP="000D1B93">
      <w:pPr>
        <w:pStyle w:val="ListBullet"/>
      </w:pPr>
      <w:r w:rsidRPr="000D1B93">
        <w:t>convey meaning and emotion in monologues, duologues and songs using vocal and physical skills</w:t>
      </w:r>
    </w:p>
    <w:p w:rsidR="00000000" w:rsidRPr="000D1B93" w:rsidP="000D1B93">
      <w:pPr>
        <w:pStyle w:val="ListBullet"/>
      </w:pPr>
      <w:r w:rsidRPr="000D1B93">
        <w:t xml:space="preserve">attend performances by industry practitioners </w:t>
      </w:r>
    </w:p>
    <w:p w:rsidR="00000000" w:rsidRPr="000D1B93" w:rsidP="000D1B93">
      <w:pPr>
        <w:pStyle w:val="ListBullet"/>
      </w:pPr>
      <w:r w:rsidRPr="000D1B93">
        <w:t>work collaboratively with others dur</w:t>
      </w:r>
      <w:r w:rsidRPr="000D1B93">
        <w:t>ing performance as required.</w:t>
      </w:r>
    </w:p>
    <w:p w:rsidR="00000000" w:rsidRPr="000D1B93" w:rsidP="000D1B93">
      <w:pPr>
        <w:pStyle w:val="AllowPageBreak"/>
      </w:pPr>
    </w:p>
    <w:p w:rsidR="00000000" w:rsidRPr="000D1B93" w:rsidP="000D1B93">
      <w:pPr>
        <w:pStyle w:val="Heading1"/>
      </w:pPr>
      <w:bookmarkStart w:id="10" w:name="O_1145681"/>
      <w:bookmarkEnd w:id="10"/>
      <w:r w:rsidRPr="000D1B93">
        <w:t>Knowledge Evidence</w:t>
      </w:r>
    </w:p>
    <w:p w:rsidR="00000000" w:rsidRPr="000D1B93" w:rsidP="00AA4261">
      <w:pPr>
        <w:pStyle w:val="BodyText"/>
      </w:pPr>
      <w:r w:rsidRPr="000D1B93">
        <w:t xml:space="preserve">The candidate must be able to demonstrate knowledge to complete the tasks outlined in the elements, performance criteria and foundation skills of this unit, including knowledge of: </w:t>
      </w:r>
    </w:p>
    <w:p w:rsidR="00000000" w:rsidRPr="000D1B93" w:rsidP="000D1B93">
      <w:pPr>
        <w:pStyle w:val="ListBullet"/>
      </w:pPr>
      <w:r w:rsidRPr="000D1B93">
        <w:t>featur</w:t>
      </w:r>
      <w:r w:rsidRPr="000D1B93">
        <w:t>es of a range of musical theatre styles and trends</w:t>
      </w:r>
    </w:p>
    <w:p w:rsidR="00000000" w:rsidRPr="000D1B93" w:rsidP="000D1B93">
      <w:pPr>
        <w:pStyle w:val="ListBullet"/>
      </w:pPr>
      <w:r w:rsidRPr="000D1B93">
        <w:t>observational techniques and their use in developing characters</w:t>
      </w:r>
    </w:p>
    <w:p w:rsidR="00000000" w:rsidRPr="000D1B93" w:rsidP="000D1B93">
      <w:pPr>
        <w:pStyle w:val="ListBullet"/>
      </w:pPr>
      <w:r w:rsidRPr="000D1B93">
        <w:t>principles and characteristics of acting as they relate to performing in musical theatre</w:t>
      </w:r>
    </w:p>
    <w:p w:rsidR="00000000" w:rsidRPr="000D1B93" w:rsidP="000D1B93">
      <w:pPr>
        <w:pStyle w:val="ListBullet"/>
      </w:pPr>
      <w:r w:rsidRPr="000D1B93">
        <w:t xml:space="preserve">principles underlying vocal and physical techniques </w:t>
      </w:r>
      <w:r w:rsidRPr="000D1B93">
        <w:t>in a musical theatre performance context</w:t>
      </w:r>
    </w:p>
    <w:p w:rsidR="00000000" w:rsidRPr="000D1B93" w:rsidP="000D1B93">
      <w:pPr>
        <w:pStyle w:val="ListBullet"/>
      </w:pPr>
      <w:r w:rsidRPr="000D1B93">
        <w:t>aspects of stagecraft and their relationship to performers and the audience</w:t>
      </w:r>
    </w:p>
    <w:p w:rsidR="00000000" w:rsidRPr="000D1B93" w:rsidP="000D1B93">
      <w:pPr>
        <w:pStyle w:val="ListBullet"/>
      </w:pPr>
      <w:r w:rsidRPr="000D1B93">
        <w:t>production protocols and procedures used by musical theatre performances</w:t>
      </w:r>
    </w:p>
    <w:p w:rsidR="00000000" w:rsidRPr="000D1B93" w:rsidP="000D1B93">
      <w:pPr>
        <w:pStyle w:val="ListBullet"/>
      </w:pPr>
      <w:r w:rsidRPr="000D1B93">
        <w:t>aspects of the human voice used in musical theatre performances</w:t>
      </w:r>
    </w:p>
    <w:p w:rsidR="00000000" w:rsidRPr="000D1B93" w:rsidP="000D1B93">
      <w:pPr>
        <w:pStyle w:val="ListBullet"/>
      </w:pPr>
      <w:r w:rsidRPr="000D1B93">
        <w:t>th</w:t>
      </w:r>
      <w:r w:rsidRPr="000D1B93">
        <w:t>e effect different vocal techniques have on audiences</w:t>
      </w:r>
    </w:p>
    <w:p w:rsidR="00000000" w:rsidRPr="000D1B93" w:rsidP="000D1B93">
      <w:pPr>
        <w:pStyle w:val="ListBullet"/>
      </w:pPr>
      <w:r w:rsidRPr="000D1B93">
        <w:t>process for developing an approach to characterisation</w:t>
      </w:r>
    </w:p>
    <w:p w:rsidR="00000000" w:rsidRPr="000D1B93" w:rsidP="000D1B93">
      <w:pPr>
        <w:pStyle w:val="ListBullet"/>
      </w:pPr>
      <w:r w:rsidRPr="000D1B93">
        <w:t>strategies to respond to self-evaluation, feedback and good practice to improve acting skills.</w:t>
      </w:r>
    </w:p>
    <w:p w:rsidR="00000000" w:rsidRPr="000D1B93" w:rsidP="000D1B93">
      <w:pPr>
        <w:pStyle w:val="AllowPageBreak"/>
      </w:pPr>
    </w:p>
    <w:p w:rsidR="00000000" w:rsidRPr="000D1B93" w:rsidP="000D1B93">
      <w:pPr>
        <w:pStyle w:val="Heading1"/>
      </w:pPr>
      <w:bookmarkStart w:id="11" w:name="O_1145680"/>
      <w:bookmarkEnd w:id="11"/>
      <w:r w:rsidRPr="000D1B93">
        <w:t>Assessment Conditions</w:t>
      </w:r>
    </w:p>
    <w:p w:rsidR="00000000" w:rsidRPr="000D1B93" w:rsidP="00AA4261">
      <w:pPr>
        <w:pStyle w:val="BodyText"/>
      </w:pPr>
      <w:r w:rsidRPr="000D1B93">
        <w:t>Skills in t</w:t>
      </w:r>
      <w:r w:rsidRPr="000D1B93">
        <w:t xml:space="preserve">his unit must be demonstrated in a workplace or simulated environment where the conditions are typical of those in a working environment in this industry. </w:t>
      </w:r>
    </w:p>
    <w:p w:rsidR="00000000" w:rsidRPr="000D1B93" w:rsidP="00AA4261">
      <w:pPr>
        <w:pStyle w:val="BodyText"/>
      </w:pPr>
      <w:r w:rsidRPr="000D1B93">
        <w:t>This includes access to:</w:t>
      </w:r>
    </w:p>
    <w:p w:rsidR="00000000" w:rsidRPr="000D1B93" w:rsidP="000D1B93">
      <w:pPr>
        <w:pStyle w:val="ListBullet"/>
      </w:pPr>
      <w:r w:rsidRPr="000D1B93">
        <w:t>venue and space with required flooring and equipment for performance</w:t>
      </w:r>
    </w:p>
    <w:p w:rsidR="00000000" w:rsidRPr="000D1B93" w:rsidP="000D1B93">
      <w:pPr>
        <w:pStyle w:val="ListBullet"/>
      </w:pPr>
      <w:r w:rsidRPr="000D1B93">
        <w:t>interaction with others required to demonstrate the performance evidence.</w:t>
      </w:r>
    </w:p>
    <w:p w:rsidR="00000000" w:rsidRPr="000D1B93" w:rsidP="000D1B93">
      <w:pPr>
        <w:pStyle w:val="List"/>
      </w:pPr>
    </w:p>
    <w:p w:rsidR="00000000" w:rsidRPr="000D1B93" w:rsidP="00AA4261">
      <w:pPr>
        <w:pStyle w:val="BodyText"/>
      </w:pPr>
      <w:r w:rsidRPr="000D1B93">
        <w:t>Assessors of this unit must satisfy the requirements for assessors in applicable vocational education and training legislation, frameworks and/or standards.</w:t>
      </w:r>
    </w:p>
    <w:p w:rsidR="00000000" w:rsidRPr="000D1B93" w:rsidP="000D1B93">
      <w:pPr>
        <w:pStyle w:val="Heading1"/>
      </w:pPr>
      <w:bookmarkStart w:id="12" w:name="O_1145678"/>
      <w:bookmarkEnd w:id="12"/>
      <w:r w:rsidRPr="000D1B93">
        <w:t>Links</w:t>
      </w:r>
    </w:p>
    <w:p w:rsidR="00000000" w:rsidRPr="000D1B93" w:rsidP="00AA4261">
      <w:pPr>
        <w:pStyle w:val="BodyText"/>
      </w:pPr>
      <w:r w:rsidRPr="000D1B9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D3E21">
        <w:rPr>
          <w:rStyle w:val="Hyperlink"/>
        </w:rPr>
        <w:t>https://vetnet.gov.au/Pages/TrainingDocs.aspx?q=1db201d9-4006-4430-839f-382ef6b803d5</w:t>
      </w:r>
      <w:r>
        <w:fldChar w:fldCharType="end"/>
      </w:r>
    </w:p>
    <w:p w:rsidR="00000000" w:rsidRPr="000D1B93" w:rsidP="000D1B93"/>
    <w:sectPr w:rsidSect="000D1B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B93" w:rsidRPr="00AA4261" w:rsidP="00AA42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261" w:rsidP="000D1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4261" w:rsidP="000D1B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A4261" w:rsidP="000D1B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B93" w:rsidP="000D1B93">
    <w:pPr>
      <w:pStyle w:val="Footer"/>
      <w:framePr w:wrap="around"/>
    </w:pPr>
    <w:r>
      <w:fldChar w:fldCharType="begin"/>
    </w:r>
    <w:r>
      <w:instrText xml:space="preserve"> DOCPROPERTY  Subject  \* MERGEFORMAT </w:instrText>
    </w:r>
    <w:r>
      <w:fldChar w:fldCharType="separate"/>
    </w:r>
    <w:r w:rsidR="00AA4261">
      <w:t>Approved</w:t>
    </w:r>
    <w:r w:rsidR="00AA4261">
      <w:fldChar w:fldCharType="end"/>
    </w:r>
    <w:r>
      <w:tab/>
      <w:t xml:space="preserve">Page </w:t>
    </w:r>
    <w:r>
      <w:fldChar w:fldCharType="begin"/>
    </w:r>
    <w:r>
      <w:instrText xml:space="preserve"> PAGE  \* Arabic  \* MERGEFORMAT </w:instrText>
    </w:r>
    <w:r>
      <w:fldChar w:fldCharType="separate"/>
    </w:r>
    <w:r w:rsidR="00AA42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4261">
      <w:rPr>
        <w:noProof/>
      </w:rPr>
      <w:t>4</w:t>
    </w:r>
    <w:r>
      <w:rPr>
        <w:noProof/>
      </w:rPr>
      <w:fldChar w:fldCharType="end"/>
    </w:r>
  </w:p>
  <w:p w:rsidR="000D1B93" w:rsidP="000D1B93">
    <w:pPr>
      <w:pStyle w:val="Footer"/>
      <w:framePr w:wrap="around"/>
    </w:pPr>
    <w:r>
      <w:t xml:space="preserve">© Commonwealth of Australia, </w:t>
    </w:r>
    <w:r>
      <w:fldChar w:fldCharType="begin"/>
    </w:r>
    <w:r>
      <w:instrText xml:space="preserve"> DATE  \@ "yyyy"  \* MERGEFORMAT </w:instrText>
    </w:r>
    <w:r>
      <w:fldChar w:fldCharType="separate"/>
    </w:r>
    <w:r w:rsidR="00AA4261">
      <w:rPr>
        <w:noProof/>
      </w:rPr>
      <w:t>2025</w:t>
    </w:r>
    <w:r>
      <w:fldChar w:fldCharType="end"/>
    </w:r>
    <w:r>
      <w:tab/>
    </w:r>
    <w:r>
      <w:fldChar w:fldCharType="begin"/>
    </w:r>
    <w:r>
      <w:instrText xml:space="preserve"> DOCPROPERTY  Author  \* MERGEFORMAT </w:instrText>
    </w:r>
    <w:r>
      <w:fldChar w:fldCharType="separate"/>
    </w:r>
    <w:r w:rsidR="00AA4261">
      <w:t>Service and Creative Skills Australia</w:t>
    </w:r>
    <w:r w:rsidR="00AA4261">
      <w:fldChar w:fldCharType="end"/>
    </w:r>
  </w:p>
  <w:p w:rsidR="000D1B93" w:rsidP="000D1B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2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B93" w:rsidRPr="00AA4261" w:rsidP="00AA42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261" w:rsidRPr="002D2AF8" w:rsidP="000D1B93">
    <w:pPr>
      <w:pStyle w:val="Header"/>
      <w:framePr w:wrap="around"/>
    </w:pPr>
    <w:r>
      <w:fldChar w:fldCharType="begin"/>
    </w:r>
    <w:r>
      <w:instrText xml:space="preserve"> TITLE   \* MERGEFORMAT </w:instrText>
    </w:r>
    <w:r>
      <w:fldChar w:fldCharType="separate"/>
    </w:r>
    <w:r>
      <w:t>CUAACT412 Develop and apply acting techniques for musical theatre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4261" w:rsidP="000D1B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B93" w:rsidRPr="002D2AF8" w:rsidP="000D1B93">
    <w:pPr>
      <w:pStyle w:val="Header"/>
      <w:framePr w:wrap="around"/>
    </w:pPr>
    <w:r>
      <w:fldChar w:fldCharType="begin"/>
    </w:r>
    <w:r>
      <w:instrText xml:space="preserve"> TITLE   \* MERGEFORMAT </w:instrText>
    </w:r>
    <w:r>
      <w:fldChar w:fldCharType="separate"/>
    </w:r>
    <w:r w:rsidR="00AA4261">
      <w:t>CUAACT412 Develop and apply acting techniques for musical theatre</w:t>
    </w:r>
    <w:r w:rsidR="00AA4261">
      <w:fldChar w:fldCharType="end"/>
    </w:r>
    <w:r>
      <w:tab/>
      <w:t xml:space="preserve">Date this document was generated: </w:t>
    </w:r>
    <w:r>
      <w:fldChar w:fldCharType="begin"/>
    </w:r>
    <w:r>
      <w:instrText xml:space="preserve"> CREATEDATE  \@ "d MMMM yyyy"  \* MERGEFORMAT </w:instrText>
    </w:r>
    <w:r>
      <w:fldChar w:fldCharType="separate"/>
    </w:r>
    <w:r w:rsidR="00AA4261">
      <w:rPr>
        <w:noProof/>
      </w:rPr>
      <w:t>2 March 2025</w:t>
    </w:r>
    <w:r>
      <w:fldChar w:fldCharType="end"/>
    </w:r>
  </w:p>
  <w:p w:rsidR="000D1B93" w:rsidP="000D1B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7CE3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741E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B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B93"/>
    <w:pPr>
      <w:spacing w:before="360" w:after="60"/>
      <w:outlineLvl w:val="0"/>
    </w:pPr>
    <w:rPr>
      <w:sz w:val="32"/>
    </w:rPr>
  </w:style>
  <w:style w:type="paragraph" w:styleId="Heading2">
    <w:name w:val="heading 2"/>
    <w:basedOn w:val="HeadingBase"/>
    <w:next w:val="BodyText"/>
    <w:link w:val="Heading2Char"/>
    <w:qFormat/>
    <w:rsid w:val="000D1B93"/>
    <w:pPr>
      <w:keepLines/>
      <w:spacing w:before="240" w:after="120"/>
      <w:outlineLvl w:val="1"/>
    </w:pPr>
    <w:rPr>
      <w:sz w:val="28"/>
      <w:szCs w:val="40"/>
    </w:rPr>
  </w:style>
  <w:style w:type="paragraph" w:styleId="Heading3">
    <w:name w:val="heading 3"/>
    <w:basedOn w:val="HeadingBase"/>
    <w:next w:val="BodyText"/>
    <w:link w:val="Heading3Char"/>
    <w:qFormat/>
    <w:rsid w:val="000D1B93"/>
    <w:pPr>
      <w:spacing w:before="180" w:after="120"/>
      <w:outlineLvl w:val="2"/>
    </w:pPr>
    <w:rPr>
      <w:spacing w:val="-10"/>
      <w:kern w:val="32"/>
    </w:rPr>
  </w:style>
  <w:style w:type="paragraph" w:styleId="Heading4">
    <w:name w:val="heading 4"/>
    <w:basedOn w:val="HeadingBase"/>
    <w:next w:val="BodyText"/>
    <w:link w:val="Heading4Char"/>
    <w:qFormat/>
    <w:rsid w:val="000D1B93"/>
    <w:pPr>
      <w:spacing w:before="160" w:after="120"/>
      <w:outlineLvl w:val="3"/>
    </w:pPr>
    <w:rPr>
      <w:sz w:val="22"/>
    </w:rPr>
  </w:style>
  <w:style w:type="paragraph" w:styleId="Heading5">
    <w:name w:val="heading 5"/>
    <w:basedOn w:val="HeadingBase"/>
    <w:next w:val="Normal"/>
    <w:link w:val="Heading5Char"/>
    <w:qFormat/>
    <w:rsid w:val="000D1B93"/>
    <w:pPr>
      <w:spacing w:before="80"/>
      <w:outlineLvl w:val="4"/>
    </w:pPr>
    <w:rPr>
      <w:color w:val="918585"/>
      <w:sz w:val="20"/>
    </w:rPr>
  </w:style>
  <w:style w:type="paragraph" w:styleId="Heading6">
    <w:name w:val="heading 6"/>
    <w:basedOn w:val="HeadingBase"/>
    <w:next w:val="Normal"/>
    <w:link w:val="Heading6Char"/>
    <w:qFormat/>
    <w:rsid w:val="000D1B93"/>
    <w:pPr>
      <w:spacing w:before="60"/>
      <w:outlineLvl w:val="5"/>
    </w:pPr>
    <w:rPr>
      <w:color w:val="918585"/>
      <w:sz w:val="20"/>
    </w:rPr>
  </w:style>
  <w:style w:type="paragraph" w:styleId="Heading7">
    <w:name w:val="heading 7"/>
    <w:basedOn w:val="Normal"/>
    <w:next w:val="Normal"/>
    <w:link w:val="Heading7Char"/>
    <w:qFormat/>
    <w:rsid w:val="000D1B93"/>
    <w:pPr>
      <w:ind w:left="720"/>
      <w:outlineLvl w:val="6"/>
    </w:pPr>
    <w:rPr>
      <w:i/>
    </w:rPr>
  </w:style>
  <w:style w:type="paragraph" w:styleId="Heading8">
    <w:name w:val="heading 8"/>
    <w:basedOn w:val="Normal"/>
    <w:next w:val="Normal"/>
    <w:link w:val="Heading8Char"/>
    <w:qFormat/>
    <w:rsid w:val="000D1B93"/>
    <w:pPr>
      <w:ind w:left="720"/>
      <w:outlineLvl w:val="7"/>
    </w:pPr>
    <w:rPr>
      <w:i/>
    </w:rPr>
  </w:style>
  <w:style w:type="paragraph" w:styleId="Heading9">
    <w:name w:val="heading 9"/>
    <w:basedOn w:val="Normal"/>
    <w:next w:val="Normal"/>
    <w:link w:val="Heading9Char"/>
    <w:qFormat/>
    <w:rsid w:val="000D1B93"/>
    <w:pPr>
      <w:ind w:left="720"/>
      <w:outlineLvl w:val="8"/>
    </w:pPr>
    <w:rPr>
      <w:i/>
    </w:rPr>
  </w:style>
  <w:style w:type="character" w:default="1" w:styleId="DefaultParagraphFont">
    <w:name w:val="Default Paragraph Font"/>
    <w:uiPriority w:val="1"/>
    <w:unhideWhenUsed/>
    <w:rsid w:val="000D1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B93"/>
  </w:style>
  <w:style w:type="character" w:customStyle="1" w:styleId="Heading1Char">
    <w:name w:val="Heading 1 Char"/>
    <w:basedOn w:val="DefaultParagraphFont"/>
    <w:link w:val="Heading1"/>
    <w:rsid w:val="000D1B93"/>
    <w:rPr>
      <w:rFonts w:ascii="Times New Roman" w:eastAsia="Times New Roman" w:hAnsi="Times New Roman" w:cs="Times New Roman"/>
      <w:b/>
      <w:sz w:val="32"/>
      <w:szCs w:val="20"/>
      <w:lang w:eastAsia="en-US"/>
    </w:rPr>
  </w:style>
  <w:style w:type="paragraph" w:styleId="BodyText">
    <w:name w:val="Body Text"/>
    <w:basedOn w:val="Normal"/>
    <w:link w:val="BodyTextChar"/>
    <w:rsid w:val="000D1B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B93"/>
    <w:rPr>
      <w:rFonts w:ascii="Times New Roman" w:eastAsia="Times New Roman" w:hAnsi="Times New Roman" w:cs="Times New Roman"/>
      <w:sz w:val="24"/>
      <w:lang w:eastAsia="en-US"/>
    </w:rPr>
  </w:style>
  <w:style w:type="paragraph" w:styleId="List">
    <w:name w:val="List"/>
    <w:basedOn w:val="BodyText"/>
    <w:next w:val="BodyText"/>
    <w:rsid w:val="000D1B93"/>
    <w:pPr>
      <w:tabs>
        <w:tab w:val="left" w:pos="340"/>
      </w:tabs>
      <w:spacing w:before="60" w:after="60"/>
      <w:ind w:left="340" w:hanging="340"/>
    </w:pPr>
  </w:style>
  <w:style w:type="paragraph" w:styleId="ListBullet">
    <w:name w:val="List Bullet"/>
    <w:basedOn w:val="List"/>
    <w:rsid w:val="000D1B93"/>
    <w:pPr>
      <w:numPr>
        <w:numId w:val="11"/>
      </w:numPr>
      <w:tabs>
        <w:tab w:val="clear" w:pos="340"/>
      </w:tabs>
      <w:spacing w:before="40" w:after="40"/>
    </w:pPr>
  </w:style>
  <w:style w:type="character" w:customStyle="1" w:styleId="SpecialBold">
    <w:name w:val="Special Bold"/>
    <w:basedOn w:val="DefaultParagraphFont"/>
    <w:rsid w:val="000D1B93"/>
    <w:rPr>
      <w:b/>
      <w:spacing w:val="0"/>
    </w:rPr>
  </w:style>
  <w:style w:type="character" w:styleId="Emphasis">
    <w:name w:val="Emphasis"/>
    <w:basedOn w:val="DefaultParagraphFont"/>
    <w:qFormat/>
    <w:rsid w:val="000D1B93"/>
    <w:rPr>
      <w:i/>
    </w:rPr>
  </w:style>
  <w:style w:type="paragraph" w:customStyle="1" w:styleId="SuperHeading">
    <w:name w:val="SuperHeading"/>
    <w:basedOn w:val="Normal"/>
    <w:rsid w:val="000D1B93"/>
    <w:pPr>
      <w:spacing w:before="240" w:after="120"/>
      <w:outlineLvl w:val="0"/>
    </w:pPr>
    <w:rPr>
      <w:rFonts w:ascii="Times New Roman" w:hAnsi="Times New Roman"/>
      <w:b/>
      <w:sz w:val="32"/>
    </w:rPr>
  </w:style>
  <w:style w:type="paragraph" w:customStyle="1" w:styleId="AllowPageBreak">
    <w:name w:val="AllowPageBreak"/>
    <w:rsid w:val="000D1B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1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B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B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B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B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B93"/>
    <w:rPr>
      <w:rFonts w:ascii="Courier New" w:eastAsia="Times New Roman" w:hAnsi="Courier New" w:cs="Times New Roman"/>
      <w:i/>
      <w:szCs w:val="20"/>
      <w:lang w:eastAsia="en-US"/>
    </w:rPr>
  </w:style>
  <w:style w:type="paragraph" w:customStyle="1" w:styleId="HeadingBase">
    <w:name w:val="Heading Base"/>
    <w:rsid w:val="000D1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B93"/>
    <w:pPr>
      <w:tabs>
        <w:tab w:val="right" w:leader="dot" w:pos="9072"/>
      </w:tabs>
      <w:ind w:left="567"/>
    </w:pPr>
    <w:rPr>
      <w:szCs w:val="22"/>
    </w:rPr>
  </w:style>
  <w:style w:type="paragraph" w:customStyle="1" w:styleId="TOCBase">
    <w:name w:val="TOC Base"/>
    <w:rsid w:val="000D1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B93"/>
    <w:pPr>
      <w:tabs>
        <w:tab w:val="right" w:leader="dot" w:pos="9072"/>
      </w:tabs>
      <w:spacing w:before="40" w:after="40"/>
      <w:ind w:left="284"/>
    </w:pPr>
    <w:rPr>
      <w:rFonts w:ascii="Times New Roman" w:hAnsi="Times New Roman"/>
    </w:rPr>
  </w:style>
  <w:style w:type="paragraph" w:styleId="TOC1">
    <w:name w:val="toc 1"/>
    <w:basedOn w:val="TOCBase"/>
    <w:next w:val="Normal"/>
    <w:rsid w:val="000D1B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B93"/>
    <w:rPr>
      <w:rFonts w:ascii="Times New Roman" w:eastAsia="Times New Roman" w:hAnsi="Times New Roman" w:cs="Times New Roman"/>
      <w:sz w:val="16"/>
      <w:lang w:eastAsia="en-US"/>
    </w:rPr>
  </w:style>
  <w:style w:type="paragraph" w:styleId="Title">
    <w:name w:val="Title"/>
    <w:basedOn w:val="HeadingBase"/>
    <w:link w:val="TitleChar"/>
    <w:qFormat/>
    <w:rsid w:val="000D1B93"/>
    <w:pPr>
      <w:spacing w:before="5040"/>
      <w:jc w:val="center"/>
    </w:pPr>
    <w:rPr>
      <w:sz w:val="48"/>
      <w:szCs w:val="72"/>
      <w:lang w:val="en-US"/>
    </w:rPr>
  </w:style>
  <w:style w:type="character" w:customStyle="1" w:styleId="TitleChar">
    <w:name w:val="Title Char"/>
    <w:basedOn w:val="DefaultParagraphFont"/>
    <w:link w:val="Title"/>
    <w:rsid w:val="000D1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B93"/>
    <w:pPr>
      <w:tabs>
        <w:tab w:val="left" w:pos="3600"/>
        <w:tab w:val="left" w:pos="3958"/>
      </w:tabs>
    </w:pPr>
  </w:style>
  <w:style w:type="paragraph" w:customStyle="1" w:styleId="Note">
    <w:name w:val="Note"/>
    <w:basedOn w:val="BodyText"/>
    <w:rsid w:val="000D1B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B93"/>
    <w:pPr>
      <w:framePr w:wrap="auto" w:hAnchor="text" w:y="6049"/>
    </w:pPr>
    <w:rPr>
      <w:color w:val="000000"/>
      <w:sz w:val="40"/>
    </w:rPr>
  </w:style>
  <w:style w:type="paragraph" w:customStyle="1" w:styleId="TOCTitle">
    <w:name w:val="TOCTitle"/>
    <w:basedOn w:val="Heading1"/>
    <w:rsid w:val="000D1B93"/>
    <w:pPr>
      <w:spacing w:after="240"/>
      <w:jc w:val="center"/>
      <w:outlineLvl w:val="9"/>
    </w:pPr>
    <w:rPr>
      <w:caps/>
    </w:rPr>
  </w:style>
  <w:style w:type="paragraph" w:customStyle="1" w:styleId="Version">
    <w:name w:val="Version"/>
    <w:rsid w:val="000D1B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1B93"/>
    <w:pPr>
      <w:numPr>
        <w:numId w:val="12"/>
      </w:numPr>
      <w:tabs>
        <w:tab w:val="clear" w:pos="680"/>
      </w:tabs>
    </w:pPr>
  </w:style>
  <w:style w:type="paragraph" w:styleId="Index1">
    <w:name w:val="index 1"/>
    <w:basedOn w:val="Normal"/>
    <w:next w:val="Normal"/>
    <w:semiHidden/>
    <w:rsid w:val="000D1B93"/>
    <w:pPr>
      <w:keepNext w:val="0"/>
      <w:tabs>
        <w:tab w:val="right" w:pos="4176"/>
      </w:tabs>
      <w:ind w:left="198" w:hanging="198"/>
    </w:pPr>
    <w:rPr>
      <w:rFonts w:ascii="Garamond" w:hAnsi="Garamond"/>
    </w:rPr>
  </w:style>
  <w:style w:type="paragraph" w:styleId="IndexHeading">
    <w:name w:val="index heading"/>
    <w:basedOn w:val="Normal"/>
    <w:next w:val="Index1"/>
    <w:semiHidden/>
    <w:rsid w:val="000D1B93"/>
    <w:pPr>
      <w:spacing w:before="120" w:after="120"/>
    </w:pPr>
    <w:rPr>
      <w:rFonts w:ascii="Arial" w:hAnsi="Arial"/>
      <w:b/>
      <w:color w:val="918585"/>
      <w:sz w:val="24"/>
    </w:rPr>
  </w:style>
  <w:style w:type="paragraph" w:styleId="Header">
    <w:name w:val="header"/>
    <w:basedOn w:val="Normal"/>
    <w:link w:val="HeaderChar"/>
    <w:rsid w:val="000D1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B93"/>
    <w:rPr>
      <w:rFonts w:ascii="Times New Roman" w:eastAsia="Times New Roman" w:hAnsi="Times New Roman" w:cs="Times New Roman"/>
      <w:sz w:val="16"/>
      <w:szCs w:val="20"/>
      <w:lang w:val="en-GB" w:eastAsia="en-US"/>
    </w:rPr>
  </w:style>
  <w:style w:type="paragraph" w:customStyle="1" w:styleId="Chapter">
    <w:name w:val="Chapter"/>
    <w:basedOn w:val="Normal"/>
    <w:rsid w:val="000D1B93"/>
    <w:pPr>
      <w:spacing w:before="240"/>
    </w:pPr>
    <w:rPr>
      <w:rFonts w:ascii="Times New Roman" w:hAnsi="Times New Roman"/>
      <w:smallCaps/>
      <w:spacing w:val="80"/>
      <w:sz w:val="28"/>
    </w:rPr>
  </w:style>
  <w:style w:type="paragraph" w:customStyle="1" w:styleId="InChapter">
    <w:name w:val="InChapter"/>
    <w:basedOn w:val="Heading3"/>
    <w:rsid w:val="000D1B93"/>
    <w:pPr>
      <w:spacing w:after="240"/>
      <w:outlineLvl w:val="9"/>
    </w:pPr>
    <w:rPr>
      <w:noProof/>
    </w:rPr>
  </w:style>
  <w:style w:type="paragraph" w:styleId="Index2">
    <w:name w:val="index 2"/>
    <w:basedOn w:val="Normal"/>
    <w:next w:val="Normal"/>
    <w:semiHidden/>
    <w:rsid w:val="000D1B93"/>
    <w:pPr>
      <w:tabs>
        <w:tab w:val="right" w:pos="4176"/>
      </w:tabs>
      <w:ind w:left="568" w:hanging="284"/>
    </w:pPr>
    <w:rPr>
      <w:rFonts w:ascii="Garamond" w:hAnsi="Garamond"/>
    </w:rPr>
  </w:style>
  <w:style w:type="paragraph" w:customStyle="1" w:styleId="Byline">
    <w:name w:val="Byline"/>
    <w:rsid w:val="000D1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B93"/>
    <w:pPr>
      <w:tabs>
        <w:tab w:val="clear" w:pos="3600"/>
        <w:tab w:val="clear" w:pos="3958"/>
      </w:tabs>
      <w:jc w:val="right"/>
    </w:pPr>
  </w:style>
  <w:style w:type="paragraph" w:styleId="Caption">
    <w:name w:val="caption"/>
    <w:basedOn w:val="BodyText"/>
    <w:next w:val="Normal"/>
    <w:qFormat/>
    <w:rsid w:val="000D1B93"/>
    <w:pPr>
      <w:framePr w:w="2268" w:hSpace="181" w:vSpace="181" w:wrap="around" w:vAnchor="text" w:hAnchor="page" w:x="1135" w:y="285" w:anchorLock="1"/>
    </w:pPr>
    <w:rPr>
      <w:i/>
    </w:rPr>
  </w:style>
  <w:style w:type="paragraph" w:customStyle="1" w:styleId="MiniTOCTitle">
    <w:name w:val="MiniTOCTitle"/>
    <w:basedOn w:val="Heading4"/>
    <w:rsid w:val="000D1B93"/>
    <w:pPr>
      <w:spacing w:before="240"/>
      <w:outlineLvl w:val="9"/>
    </w:pPr>
    <w:rPr>
      <w:noProof/>
      <w:sz w:val="24"/>
    </w:rPr>
  </w:style>
  <w:style w:type="paragraph" w:customStyle="1" w:styleId="MiniTOCItem">
    <w:name w:val="MiniTOCItem"/>
    <w:basedOn w:val="ListBullet"/>
    <w:rsid w:val="000D1B93"/>
    <w:pPr>
      <w:numPr>
        <w:numId w:val="0"/>
      </w:numPr>
      <w:tabs>
        <w:tab w:val="right" w:leader="dot" w:pos="6521"/>
      </w:tabs>
      <w:spacing w:before="0" w:after="0"/>
    </w:pPr>
  </w:style>
  <w:style w:type="paragraph" w:customStyle="1" w:styleId="TOFTitle">
    <w:name w:val="TOFTitle"/>
    <w:basedOn w:val="TOCTitle"/>
    <w:rsid w:val="000D1B93"/>
  </w:style>
  <w:style w:type="paragraph" w:styleId="TableofFigures">
    <w:name w:val="table of figures"/>
    <w:basedOn w:val="Normal"/>
    <w:next w:val="Normal"/>
    <w:semiHidden/>
    <w:rsid w:val="000D1B93"/>
    <w:pPr>
      <w:tabs>
        <w:tab w:val="right" w:leader="dot" w:pos="9072"/>
      </w:tabs>
      <w:ind w:left="970" w:hanging="403"/>
    </w:pPr>
    <w:rPr>
      <w:rFonts w:ascii="Times New Roman" w:hAnsi="Times New Roman"/>
      <w:b/>
    </w:rPr>
  </w:style>
  <w:style w:type="paragraph" w:styleId="ListNumber">
    <w:name w:val="List Number"/>
    <w:basedOn w:val="List"/>
    <w:rsid w:val="000D1B93"/>
    <w:pPr>
      <w:numPr>
        <w:numId w:val="14"/>
      </w:numPr>
      <w:tabs>
        <w:tab w:val="clear" w:pos="340"/>
      </w:tabs>
    </w:pPr>
  </w:style>
  <w:style w:type="character" w:customStyle="1" w:styleId="WingdingSymbols">
    <w:name w:val="Wingding Symbols"/>
    <w:rsid w:val="000D1B93"/>
    <w:rPr>
      <w:rFonts w:ascii="Wingdings" w:hAnsi="Wingdings"/>
    </w:rPr>
  </w:style>
  <w:style w:type="paragraph" w:customStyle="1" w:styleId="TableHeading">
    <w:name w:val="Table Heading"/>
    <w:basedOn w:val="HeadingBase"/>
    <w:rsid w:val="000D1B93"/>
    <w:pPr>
      <w:keepLines/>
      <w:pBdr>
        <w:bottom w:val="single" w:sz="6" w:space="1" w:color="918585"/>
      </w:pBdr>
      <w:spacing w:before="240"/>
    </w:pPr>
  </w:style>
  <w:style w:type="character" w:customStyle="1" w:styleId="HotSpot">
    <w:name w:val="HotSpot"/>
    <w:rsid w:val="000D1B93"/>
    <w:rPr>
      <w:color w:val="0033CC"/>
      <w:u w:val="none"/>
    </w:rPr>
  </w:style>
  <w:style w:type="paragraph" w:customStyle="1" w:styleId="BodyTextRight">
    <w:name w:val="Body Text Right"/>
    <w:basedOn w:val="BodyText"/>
    <w:rsid w:val="000D1B93"/>
    <w:pPr>
      <w:spacing w:before="0" w:after="0"/>
      <w:jc w:val="right"/>
    </w:pPr>
  </w:style>
  <w:style w:type="paragraph" w:styleId="Index3">
    <w:name w:val="index 3"/>
    <w:basedOn w:val="ListNumber2"/>
    <w:next w:val="Normal"/>
    <w:semiHidden/>
    <w:rsid w:val="000D1B93"/>
    <w:pPr>
      <w:numPr>
        <w:numId w:val="0"/>
      </w:numPr>
      <w:tabs>
        <w:tab w:val="right" w:leader="dot" w:pos="4176"/>
      </w:tabs>
    </w:pPr>
  </w:style>
  <w:style w:type="paragraph" w:styleId="ListNumber2">
    <w:name w:val="List Number 2"/>
    <w:basedOn w:val="List2"/>
    <w:rsid w:val="000D1B93"/>
    <w:pPr>
      <w:numPr>
        <w:numId w:val="9"/>
      </w:numPr>
      <w:tabs>
        <w:tab w:val="clear" w:pos="1060"/>
      </w:tabs>
    </w:pPr>
  </w:style>
  <w:style w:type="paragraph" w:customStyle="1" w:styleId="MarginNote">
    <w:name w:val="Margin Note"/>
    <w:basedOn w:val="BodyText"/>
    <w:rsid w:val="000D1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B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B93"/>
    <w:rPr>
      <w:sz w:val="32"/>
    </w:rPr>
  </w:style>
  <w:style w:type="paragraph" w:customStyle="1" w:styleId="HeadingProcedure">
    <w:name w:val="Heading Procedure"/>
    <w:basedOn w:val="HeadingBase"/>
    <w:next w:val="Normal"/>
    <w:rsid w:val="000D1B93"/>
    <w:pPr>
      <w:tabs>
        <w:tab w:val="left" w:pos="0"/>
      </w:tabs>
      <w:spacing w:before="120" w:after="60"/>
    </w:pPr>
    <w:rPr>
      <w:i/>
      <w:color w:val="918585"/>
      <w:sz w:val="22"/>
    </w:rPr>
  </w:style>
  <w:style w:type="paragraph" w:customStyle="1" w:styleId="TableBodyText">
    <w:name w:val="Table Body Text"/>
    <w:basedOn w:val="BodyText"/>
    <w:rsid w:val="000D1B93"/>
    <w:pPr>
      <w:spacing w:before="60" w:after="60"/>
    </w:pPr>
  </w:style>
  <w:style w:type="paragraph" w:styleId="ListContinue">
    <w:name w:val="List Continue"/>
    <w:basedOn w:val="List"/>
    <w:rsid w:val="000D1B93"/>
    <w:pPr>
      <w:ind w:firstLine="0"/>
    </w:pPr>
  </w:style>
  <w:style w:type="paragraph" w:customStyle="1" w:styleId="ListNote">
    <w:name w:val="List Note"/>
    <w:basedOn w:val="List"/>
    <w:rsid w:val="000D1B93"/>
    <w:pPr>
      <w:pBdr>
        <w:top w:val="single" w:sz="6" w:space="2" w:color="918585"/>
        <w:bottom w:val="single" w:sz="6" w:space="2" w:color="918585"/>
      </w:pBdr>
      <w:tabs>
        <w:tab w:val="left" w:pos="1021"/>
      </w:tabs>
      <w:ind w:firstLine="0"/>
    </w:pPr>
  </w:style>
  <w:style w:type="paragraph" w:customStyle="1" w:styleId="Warning">
    <w:name w:val="Warning"/>
    <w:basedOn w:val="BodyText"/>
    <w:rsid w:val="000D1B93"/>
    <w:pPr>
      <w:shd w:val="clear" w:color="auto" w:fill="D9D9D9"/>
      <w:tabs>
        <w:tab w:val="left" w:pos="992"/>
      </w:tabs>
      <w:ind w:left="119" w:right="119"/>
    </w:pPr>
    <w:rPr>
      <w:sz w:val="20"/>
    </w:rPr>
  </w:style>
  <w:style w:type="paragraph" w:customStyle="1" w:styleId="MarginIcons">
    <w:name w:val="Margin Icons"/>
    <w:basedOn w:val="BodyText"/>
    <w:rsid w:val="000D1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B93"/>
    <w:rPr>
      <w:rFonts w:ascii="Courier New" w:hAnsi="Courier New"/>
    </w:rPr>
  </w:style>
  <w:style w:type="paragraph" w:customStyle="1" w:styleId="NoteBullet">
    <w:name w:val="Note Bullet"/>
    <w:basedOn w:val="Note"/>
    <w:rsid w:val="000D1B93"/>
    <w:pPr>
      <w:tabs>
        <w:tab w:val="clear" w:pos="680"/>
      </w:tabs>
      <w:spacing w:before="60" w:after="60"/>
    </w:pPr>
  </w:style>
  <w:style w:type="paragraph" w:customStyle="1" w:styleId="SubHeading2">
    <w:name w:val="SubHeading2"/>
    <w:basedOn w:val="HeadingBase"/>
    <w:rsid w:val="000D1B93"/>
    <w:pPr>
      <w:spacing w:before="240" w:after="60"/>
    </w:pPr>
    <w:rPr>
      <w:sz w:val="20"/>
    </w:rPr>
  </w:style>
  <w:style w:type="paragraph" w:customStyle="1" w:styleId="SubHeading1">
    <w:name w:val="SubHeading1"/>
    <w:basedOn w:val="HeadingBase"/>
    <w:rsid w:val="000D1B93"/>
    <w:pPr>
      <w:spacing w:before="240" w:after="60"/>
    </w:pPr>
    <w:rPr>
      <w:color w:val="918585"/>
      <w:sz w:val="22"/>
    </w:rPr>
  </w:style>
  <w:style w:type="paragraph" w:customStyle="1" w:styleId="SideHeading">
    <w:name w:val="Side Heading"/>
    <w:basedOn w:val="HeadingBase"/>
    <w:rsid w:val="000D1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B93"/>
    <w:pPr>
      <w:numPr>
        <w:numId w:val="10"/>
      </w:numPr>
    </w:pPr>
  </w:style>
  <w:style w:type="paragraph" w:styleId="PlainText">
    <w:name w:val="Plain Text"/>
    <w:basedOn w:val="Normal"/>
    <w:link w:val="PlainTextChar"/>
    <w:rsid w:val="000D1B93"/>
    <w:rPr>
      <w:sz w:val="20"/>
    </w:rPr>
  </w:style>
  <w:style w:type="character" w:customStyle="1" w:styleId="PlainTextChar">
    <w:name w:val="Plain Text Char"/>
    <w:basedOn w:val="DefaultParagraphFont"/>
    <w:link w:val="PlainText"/>
    <w:rsid w:val="000D1B93"/>
    <w:rPr>
      <w:rFonts w:ascii="Courier New" w:eastAsia="Times New Roman" w:hAnsi="Courier New" w:cs="Times New Roman"/>
      <w:sz w:val="20"/>
      <w:szCs w:val="20"/>
      <w:lang w:eastAsia="en-US"/>
    </w:rPr>
  </w:style>
  <w:style w:type="character" w:customStyle="1" w:styleId="MenuOption">
    <w:name w:val="Menu Option"/>
    <w:basedOn w:val="DefaultParagraphFont"/>
    <w:rsid w:val="000D1B93"/>
    <w:rPr>
      <w:b/>
      <w:smallCaps/>
    </w:rPr>
  </w:style>
  <w:style w:type="paragraph" w:customStyle="1" w:styleId="TableListNumber">
    <w:name w:val="Table List Number"/>
    <w:basedOn w:val="ListNumber"/>
    <w:rsid w:val="000D1B93"/>
    <w:pPr>
      <w:numPr>
        <w:numId w:val="0"/>
      </w:numPr>
    </w:pPr>
  </w:style>
  <w:style w:type="paragraph" w:styleId="TOC4">
    <w:name w:val="toc 4"/>
    <w:basedOn w:val="TOCBase"/>
    <w:next w:val="Normal"/>
    <w:semiHidden/>
    <w:rsid w:val="000D1B93"/>
    <w:pPr>
      <w:tabs>
        <w:tab w:val="right" w:leader="dot" w:pos="9071"/>
      </w:tabs>
      <w:ind w:left="1701"/>
    </w:pPr>
  </w:style>
  <w:style w:type="paragraph" w:customStyle="1" w:styleId="ListAlpha">
    <w:name w:val="List Alpha"/>
    <w:basedOn w:val="List"/>
    <w:rsid w:val="000D1B93"/>
    <w:pPr>
      <w:numPr>
        <w:numId w:val="8"/>
      </w:numPr>
    </w:pPr>
  </w:style>
  <w:style w:type="paragraph" w:customStyle="1" w:styleId="ListAlpha2">
    <w:name w:val="List Alpha 2"/>
    <w:basedOn w:val="List2"/>
    <w:rsid w:val="000D1B93"/>
    <w:pPr>
      <w:numPr>
        <w:numId w:val="7"/>
      </w:numPr>
    </w:pPr>
  </w:style>
  <w:style w:type="paragraph" w:styleId="List2">
    <w:name w:val="List 2"/>
    <w:basedOn w:val="BodyText"/>
    <w:rsid w:val="000D1B93"/>
    <w:pPr>
      <w:tabs>
        <w:tab w:val="left" w:pos="680"/>
      </w:tabs>
      <w:spacing w:before="60" w:after="60"/>
      <w:ind w:left="680" w:hanging="340"/>
    </w:pPr>
  </w:style>
  <w:style w:type="paragraph" w:styleId="List3">
    <w:name w:val="List 3"/>
    <w:basedOn w:val="BodyText"/>
    <w:rsid w:val="000D1B93"/>
    <w:pPr>
      <w:tabs>
        <w:tab w:val="left" w:pos="1021"/>
      </w:tabs>
      <w:spacing w:before="60" w:after="60"/>
      <w:ind w:left="1020" w:hanging="340"/>
    </w:pPr>
  </w:style>
  <w:style w:type="paragraph" w:styleId="List4">
    <w:name w:val="List 4"/>
    <w:basedOn w:val="BodyText"/>
    <w:rsid w:val="000D1B93"/>
    <w:pPr>
      <w:tabs>
        <w:tab w:val="left" w:pos="1361"/>
      </w:tabs>
      <w:spacing w:before="60" w:after="60"/>
      <w:ind w:left="1361" w:hanging="340"/>
    </w:pPr>
  </w:style>
  <w:style w:type="paragraph" w:styleId="List5">
    <w:name w:val="List 5"/>
    <w:basedOn w:val="BodyText"/>
    <w:rsid w:val="000D1B93"/>
    <w:pPr>
      <w:tabs>
        <w:tab w:val="left" w:pos="1701"/>
      </w:tabs>
      <w:spacing w:before="60" w:after="60"/>
      <w:ind w:left="1701" w:hanging="340"/>
    </w:pPr>
  </w:style>
  <w:style w:type="paragraph" w:styleId="ListBullet3">
    <w:name w:val="List Bullet 3"/>
    <w:basedOn w:val="List3"/>
    <w:rsid w:val="000D1B93"/>
    <w:pPr>
      <w:numPr>
        <w:numId w:val="13"/>
      </w:numPr>
      <w:tabs>
        <w:tab w:val="clear" w:pos="1021"/>
      </w:tabs>
      <w:ind w:left="1037" w:hanging="357"/>
    </w:pPr>
  </w:style>
  <w:style w:type="paragraph" w:styleId="ListBullet4">
    <w:name w:val="List Bullet 4"/>
    <w:basedOn w:val="List4"/>
    <w:rsid w:val="000D1B93"/>
    <w:pPr>
      <w:numPr>
        <w:numId w:val="2"/>
      </w:numPr>
      <w:tabs>
        <w:tab w:val="clear" w:pos="1361"/>
      </w:tabs>
    </w:pPr>
  </w:style>
  <w:style w:type="paragraph" w:styleId="ListBullet5">
    <w:name w:val="List Bullet 5"/>
    <w:basedOn w:val="List5"/>
    <w:rsid w:val="000D1B93"/>
    <w:pPr>
      <w:numPr>
        <w:numId w:val="3"/>
      </w:numPr>
    </w:pPr>
  </w:style>
  <w:style w:type="paragraph" w:styleId="ListContinue2">
    <w:name w:val="List Continue 2"/>
    <w:basedOn w:val="List2"/>
    <w:rsid w:val="000D1B93"/>
    <w:pPr>
      <w:ind w:firstLine="0"/>
    </w:pPr>
  </w:style>
  <w:style w:type="paragraph" w:styleId="ListContinue3">
    <w:name w:val="List Continue 3"/>
    <w:basedOn w:val="List3"/>
    <w:rsid w:val="000D1B93"/>
    <w:pPr>
      <w:ind w:left="1021" w:firstLine="0"/>
    </w:pPr>
  </w:style>
  <w:style w:type="paragraph" w:styleId="ListContinue4">
    <w:name w:val="List Continue 4"/>
    <w:basedOn w:val="List4"/>
    <w:rsid w:val="000D1B93"/>
    <w:pPr>
      <w:ind w:firstLine="0"/>
    </w:pPr>
  </w:style>
  <w:style w:type="paragraph" w:styleId="ListContinue5">
    <w:name w:val="List Continue 5"/>
    <w:basedOn w:val="List5"/>
    <w:rsid w:val="000D1B93"/>
    <w:pPr>
      <w:ind w:firstLine="0"/>
    </w:pPr>
  </w:style>
  <w:style w:type="paragraph" w:styleId="ListNumber3">
    <w:name w:val="List Number 3"/>
    <w:basedOn w:val="List3"/>
    <w:rsid w:val="000D1B93"/>
    <w:pPr>
      <w:numPr>
        <w:numId w:val="4"/>
      </w:numPr>
    </w:pPr>
  </w:style>
  <w:style w:type="paragraph" w:styleId="ListNumber4">
    <w:name w:val="List Number 4"/>
    <w:basedOn w:val="List4"/>
    <w:rsid w:val="000D1B93"/>
    <w:pPr>
      <w:numPr>
        <w:numId w:val="5"/>
      </w:numPr>
    </w:pPr>
  </w:style>
  <w:style w:type="paragraph" w:styleId="ListNumber5">
    <w:name w:val="List Number 5"/>
    <w:basedOn w:val="List5"/>
    <w:rsid w:val="000D1B93"/>
    <w:pPr>
      <w:numPr>
        <w:numId w:val="6"/>
      </w:numPr>
    </w:pPr>
  </w:style>
  <w:style w:type="paragraph" w:styleId="BlockText">
    <w:name w:val="Block Text"/>
    <w:basedOn w:val="Normal"/>
    <w:rsid w:val="000D1B93"/>
    <w:pPr>
      <w:spacing w:after="120"/>
      <w:ind w:left="1440" w:right="1440"/>
    </w:pPr>
  </w:style>
  <w:style w:type="character" w:customStyle="1" w:styleId="Subscript">
    <w:name w:val="Subscript"/>
    <w:basedOn w:val="DefaultParagraphFont"/>
    <w:rsid w:val="000D1B93"/>
    <w:rPr>
      <w:sz w:val="16"/>
      <w:vertAlign w:val="subscript"/>
    </w:rPr>
  </w:style>
  <w:style w:type="character" w:customStyle="1" w:styleId="Superscript">
    <w:name w:val="Superscript"/>
    <w:basedOn w:val="DefaultParagraphFont"/>
    <w:rsid w:val="000D1B93"/>
    <w:rPr>
      <w:sz w:val="16"/>
      <w:vertAlign w:val="superscript"/>
    </w:rPr>
  </w:style>
  <w:style w:type="character" w:customStyle="1" w:styleId="Symbols">
    <w:name w:val="Symbols"/>
    <w:basedOn w:val="DefaultParagraphFont"/>
    <w:rsid w:val="000D1B93"/>
    <w:rPr>
      <w:rFonts w:ascii="Symbol" w:hAnsi="Symbol"/>
    </w:rPr>
  </w:style>
  <w:style w:type="character" w:customStyle="1" w:styleId="MenuOptions">
    <w:name w:val="Menu Options"/>
    <w:basedOn w:val="DefaultParagraphFont"/>
    <w:rsid w:val="000D1B93"/>
    <w:rPr>
      <w:rFonts w:ascii="Arial Narrow" w:hAnsi="Arial Narrow"/>
      <w:smallCaps/>
    </w:rPr>
  </w:style>
  <w:style w:type="character" w:customStyle="1" w:styleId="Buttons">
    <w:name w:val="Buttons"/>
    <w:basedOn w:val="DefaultParagraphFont"/>
    <w:rsid w:val="000D1B93"/>
    <w:rPr>
      <w:b/>
    </w:rPr>
  </w:style>
  <w:style w:type="character" w:customStyle="1" w:styleId="Underlined">
    <w:name w:val="Underlined"/>
    <w:basedOn w:val="DefaultParagraphFont"/>
    <w:rsid w:val="000D1B93"/>
    <w:rPr>
      <w:u w:val="single"/>
    </w:rPr>
  </w:style>
  <w:style w:type="paragraph" w:customStyle="1" w:styleId="TableBodyTextRight">
    <w:name w:val="Table Body Text Right"/>
    <w:basedOn w:val="TableBodyText"/>
    <w:rsid w:val="000D1B93"/>
    <w:pPr>
      <w:widowControl w:val="0"/>
      <w:autoSpaceDE w:val="0"/>
      <w:autoSpaceDN w:val="0"/>
      <w:adjustRightInd w:val="0"/>
      <w:jc w:val="right"/>
    </w:pPr>
    <w:rPr>
      <w:rFonts w:cs="Arial"/>
      <w:szCs w:val="18"/>
    </w:rPr>
  </w:style>
  <w:style w:type="paragraph" w:customStyle="1" w:styleId="CopyrightText">
    <w:name w:val="Copyright Text"/>
    <w:basedOn w:val="BodyText"/>
    <w:rsid w:val="000D1B93"/>
    <w:rPr>
      <w:sz w:val="18"/>
    </w:rPr>
  </w:style>
  <w:style w:type="paragraph" w:customStyle="1" w:styleId="BodySmallRight">
    <w:name w:val="Body Small Right"/>
    <w:basedOn w:val="BodyTextRight"/>
    <w:rsid w:val="000D1B93"/>
    <w:rPr>
      <w:sz w:val="18"/>
      <w:szCs w:val="18"/>
    </w:rPr>
  </w:style>
  <w:style w:type="paragraph" w:customStyle="1" w:styleId="MarginEdition">
    <w:name w:val="Margin Edition"/>
    <w:basedOn w:val="MarginNote"/>
    <w:rsid w:val="000D1B93"/>
    <w:pPr>
      <w:spacing w:before="0" w:after="0"/>
    </w:pPr>
    <w:rPr>
      <w:rFonts w:ascii="Times New Roman" w:hAnsi="Times New Roman"/>
      <w:color w:val="999999"/>
    </w:rPr>
  </w:style>
  <w:style w:type="paragraph" w:customStyle="1" w:styleId="Spacer">
    <w:name w:val="Spacer"/>
    <w:basedOn w:val="Normal"/>
    <w:rsid w:val="000D1B93"/>
    <w:rPr>
      <w:sz w:val="2"/>
      <w:szCs w:val="2"/>
    </w:rPr>
  </w:style>
  <w:style w:type="character" w:customStyle="1" w:styleId="Small">
    <w:name w:val="Small"/>
    <w:basedOn w:val="DefaultParagraphFont"/>
    <w:rsid w:val="000D1B93"/>
    <w:rPr>
      <w:sz w:val="16"/>
    </w:rPr>
  </w:style>
  <w:style w:type="paragraph" w:customStyle="1" w:styleId="WideTable">
    <w:name w:val="Wide Table"/>
    <w:basedOn w:val="Normal"/>
    <w:rsid w:val="000D1B93"/>
    <w:pPr>
      <w:ind w:left="-1418"/>
    </w:pPr>
    <w:rPr>
      <w:sz w:val="2"/>
      <w:szCs w:val="2"/>
    </w:rPr>
  </w:style>
  <w:style w:type="character" w:styleId="PageNumber">
    <w:name w:val="page number"/>
    <w:basedOn w:val="DefaultParagraphFont"/>
    <w:rsid w:val="000D1B93"/>
  </w:style>
  <w:style w:type="paragraph" w:styleId="Quote">
    <w:name w:val="Quote"/>
    <w:basedOn w:val="Heading1"/>
    <w:link w:val="QuoteChar"/>
    <w:qFormat/>
    <w:rsid w:val="000D1B93"/>
    <w:rPr>
      <w:b w:val="0"/>
      <w:sz w:val="72"/>
      <w:szCs w:val="72"/>
      <w:lang w:val="en-NZ"/>
    </w:rPr>
  </w:style>
  <w:style w:type="character" w:customStyle="1" w:styleId="QuoteChar">
    <w:name w:val="Quote Char"/>
    <w:basedOn w:val="DefaultParagraphFont"/>
    <w:link w:val="Quote"/>
    <w:rsid w:val="000D1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B93"/>
    <w:pPr>
      <w:pageBreakBefore/>
    </w:pPr>
  </w:style>
  <w:style w:type="paragraph" w:customStyle="1" w:styleId="Border">
    <w:name w:val="Border"/>
    <w:basedOn w:val="Normal"/>
    <w:qFormat/>
    <w:rsid w:val="000D1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B93"/>
    <w:rPr>
      <w:b/>
      <w:bCs/>
      <w:i/>
      <w:iCs/>
      <w:color w:val="auto"/>
    </w:rPr>
  </w:style>
  <w:style w:type="paragraph" w:styleId="IntenseQuote">
    <w:name w:val="Intense Quote"/>
    <w:basedOn w:val="Normal"/>
    <w:next w:val="Normal"/>
    <w:link w:val="IntenseQuoteChar"/>
    <w:uiPriority w:val="30"/>
    <w:qFormat/>
    <w:rsid w:val="000D1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B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B93"/>
    <w:rPr>
      <w:smallCaps/>
      <w:color w:val="auto"/>
      <w:u w:val="single"/>
    </w:rPr>
  </w:style>
  <w:style w:type="character" w:styleId="IntenseReference">
    <w:name w:val="Intense Reference"/>
    <w:basedOn w:val="DefaultParagraphFont"/>
    <w:uiPriority w:val="32"/>
    <w:qFormat/>
    <w:rsid w:val="000D1B93"/>
    <w:rPr>
      <w:b/>
      <w:bCs/>
      <w:smallCaps/>
      <w:color w:val="auto"/>
      <w:spacing w:val="5"/>
      <w:u w:val="single"/>
    </w:rPr>
  </w:style>
  <w:style w:type="paragraph" w:customStyle="1" w:styleId="2ColumnHeading">
    <w:name w:val="2Column Heading"/>
    <w:basedOn w:val="BodyText"/>
    <w:qFormat/>
    <w:rsid w:val="000D1B93"/>
    <w:pPr>
      <w:spacing w:after="60"/>
      <w:ind w:left="-2268"/>
    </w:pPr>
    <w:rPr>
      <w:b/>
    </w:rPr>
  </w:style>
  <w:style w:type="paragraph" w:customStyle="1" w:styleId="Heading1TOC">
    <w:name w:val="Heading1 TOC"/>
    <w:basedOn w:val="Normal"/>
    <w:qFormat/>
    <w:rsid w:val="000D1B93"/>
    <w:pPr>
      <w:spacing w:before="240" w:after="120"/>
    </w:pPr>
    <w:rPr>
      <w:rFonts w:ascii="Times New Roman" w:hAnsi="Times New Roman"/>
      <w:b/>
      <w:sz w:val="32"/>
    </w:rPr>
  </w:style>
  <w:style w:type="paragraph" w:customStyle="1" w:styleId="Heading2TOC">
    <w:name w:val="Heading2 TOC"/>
    <w:basedOn w:val="Normal"/>
    <w:qFormat/>
    <w:rsid w:val="000D1B93"/>
    <w:pPr>
      <w:spacing w:before="240" w:after="60"/>
    </w:pPr>
    <w:rPr>
      <w:rFonts w:ascii="Times New Roman" w:hAnsi="Times New Roman"/>
      <w:b/>
      <w:sz w:val="28"/>
    </w:rPr>
  </w:style>
  <w:style w:type="character" w:customStyle="1" w:styleId="Underline">
    <w:name w:val="Underline"/>
    <w:basedOn w:val="DefaultParagraphFont"/>
    <w:qFormat/>
    <w:rsid w:val="000D1B93"/>
    <w:rPr>
      <w:u w:val="single"/>
    </w:rPr>
  </w:style>
  <w:style w:type="character" w:customStyle="1" w:styleId="BoldandItalics">
    <w:name w:val="Bold and Italics"/>
    <w:qFormat/>
    <w:rsid w:val="000D1B93"/>
    <w:rPr>
      <w:b/>
      <w:i/>
      <w:u w:val="none"/>
    </w:rPr>
  </w:style>
  <w:style w:type="paragraph" w:styleId="BalloonText">
    <w:name w:val="Balloon Text"/>
    <w:basedOn w:val="Normal"/>
    <w:link w:val="BalloonTextChar"/>
    <w:rsid w:val="000D1B93"/>
    <w:rPr>
      <w:rFonts w:ascii="Tahoma" w:hAnsi="Tahoma" w:cs="Tahoma"/>
      <w:sz w:val="16"/>
      <w:szCs w:val="16"/>
    </w:rPr>
  </w:style>
  <w:style w:type="character" w:customStyle="1" w:styleId="BalloonTextChar">
    <w:name w:val="Balloon Text Char"/>
    <w:basedOn w:val="DefaultParagraphFont"/>
    <w:link w:val="BalloonText"/>
    <w:rsid w:val="000D1B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B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B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B93"/>
    <w:rPr>
      <w:b/>
      <w:color w:val="660033"/>
      <w:spacing w:val="0"/>
    </w:rPr>
  </w:style>
  <w:style w:type="paragraph" w:customStyle="1" w:styleId="Nameditemlist">
    <w:name w:val="Named item list"/>
    <w:basedOn w:val="BodyText"/>
    <w:qFormat/>
    <w:rsid w:val="000D1B93"/>
    <w:pPr>
      <w:tabs>
        <w:tab w:val="left" w:pos="2835"/>
      </w:tabs>
      <w:ind w:left="2835" w:hanging="2835"/>
    </w:pPr>
  </w:style>
  <w:style w:type="paragraph" w:customStyle="1" w:styleId="BodyTextnopadding">
    <w:name w:val="Body Text no padding"/>
    <w:basedOn w:val="BodyText"/>
    <w:qFormat/>
    <w:rsid w:val="000D1B93"/>
    <w:pPr>
      <w:spacing w:before="0" w:after="0"/>
    </w:pPr>
  </w:style>
  <w:style w:type="paragraph" w:customStyle="1" w:styleId="BodyTextBold">
    <w:name w:val="Body Text Bold"/>
    <w:basedOn w:val="BodyText"/>
    <w:qFormat/>
    <w:rsid w:val="000D1B93"/>
    <w:rPr>
      <w:b/>
    </w:rPr>
  </w:style>
  <w:style w:type="character" w:styleId="Hyperlink">
    <w:name w:val="Hyperlink"/>
    <w:basedOn w:val="DefaultParagraphFont"/>
    <w:uiPriority w:val="99"/>
    <w:unhideWhenUsed/>
    <w:rsid w:val="00AA42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6133</Characters>
  <Application>Microsoft Office Word</Application>
  <DocSecurity>0</DocSecurity>
  <Lines>175</Lines>
  <Paragraphs>116</Paragraphs>
  <ScaleCrop>false</ScaleCrop>
  <Company>Author-it Software Corporation Ltd.</Company>
  <LinksUpToDate>false</LinksUpToDate>
  <CharactersWithSpaces>6993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CUAACT412 Develop and apply acting techniques for musical theatre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2025-03-01T17:42:00Z</dcterms:created>
  <dcterms:modified xsi:type="dcterms:W3CDTF">2025-03-01T17:42:00Z</dcterms:modified>
</cp:coreProperties>
</file>