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B11" w:rsidP="00DD2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CUAACT411 Use acting techniques in performance</w:t>
      </w:r>
      <w:r>
        <w:fldChar w:fldCharType="end"/>
      </w:r>
    </w:p>
    <w:p w:rsidR="00DD2B11" w:rsidP="00DD2B11">
      <w:pPr>
        <w:pStyle w:val="Version"/>
        <w:sectPr w:rsidSect="00A04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086" w:rsidP="00A04086">
      <w:pPr>
        <w:pStyle w:val="SuperHeading"/>
      </w:pPr>
      <w:r w:rsidRPr="00A04086">
        <w:t>CUAACT411 Use acting techniques in performance</w:t>
      </w:r>
    </w:p>
    <w:p w:rsidR="00000000" w:rsidRPr="00A04086" w:rsidP="00A04086">
      <w:pPr>
        <w:pStyle w:val="Heading1"/>
      </w:pPr>
      <w:bookmarkStart w:id="1" w:name="O_1145648"/>
      <w:bookmarkEnd w:id="1"/>
      <w:r w:rsidRPr="00A040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40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BodyText"/>
            </w:pPr>
            <w:r w:rsidRPr="00A0408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rPr>
                <w:rStyle w:val="SpecialBold"/>
              </w:rPr>
              <w:t>Comments</w:t>
            </w:r>
          </w:p>
        </w:tc>
      </w:tr>
      <w:tr w:rsidTr="00A040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BodyText"/>
            </w:pPr>
            <w:r w:rsidRPr="00A04086">
              <w:t>This version first released with CUA Creative Arts and Culture Training Package Version 5.0.</w:t>
            </w:r>
          </w:p>
        </w:tc>
      </w:tr>
    </w:tbl>
    <w:p w:rsidR="00000000" w:rsidRPr="00A04086" w:rsidP="00A04086">
      <w:pPr>
        <w:pStyle w:val="BodyText"/>
      </w:pPr>
    </w:p>
    <w:p w:rsidR="00000000" w:rsidRPr="00A04086" w:rsidP="00A04086">
      <w:pPr>
        <w:pStyle w:val="AllowPageBreak"/>
      </w:pPr>
    </w:p>
    <w:p w:rsidR="00000000" w:rsidRPr="00A04086" w:rsidP="00A04086">
      <w:pPr>
        <w:pStyle w:val="Heading1"/>
      </w:pPr>
      <w:bookmarkStart w:id="2" w:name="O_1145653"/>
      <w:bookmarkEnd w:id="2"/>
      <w:r w:rsidRPr="00A04086">
        <w:t>Application</w:t>
      </w:r>
    </w:p>
    <w:p w:rsidR="00000000" w:rsidRPr="00A04086" w:rsidP="00DD2B11">
      <w:pPr>
        <w:pStyle w:val="BodyText"/>
      </w:pPr>
      <w:r w:rsidRPr="00A04086">
        <w:t>This unit describes the skills and knowledge required to use acting skil</w:t>
      </w:r>
      <w:r w:rsidRPr="00A04086">
        <w:t>ls to portray characters in theatrical contexts. This involves practising improvisation and characterisation skills and applying them in a theatrical performance.</w:t>
      </w:r>
    </w:p>
    <w:p w:rsidR="00000000" w:rsidRPr="00A04086" w:rsidP="00DD2B11">
      <w:pPr>
        <w:pStyle w:val="BodyText"/>
      </w:pPr>
      <w:r w:rsidRPr="00A04086">
        <w:t>The unit applies to those who are singers, dancers, actors, comedians and other performers, w</w:t>
      </w:r>
      <w:r w:rsidRPr="00A04086">
        <w:t>ho use a range of acting skills in their performances. They perform in commercial, community and open space settings as members of an ensemble, in solo roles, or in one-person shows. At this level, performers are refining their techniques through practice,</w:t>
      </w:r>
      <w:r w:rsidRPr="00A04086">
        <w:t xml:space="preserve"> and while some supervision and guidance may be present in practice, a high level of motivation and responsibility are expected in live performances.</w:t>
      </w:r>
    </w:p>
    <w:p w:rsidR="00000000" w:rsidRPr="00A04086" w:rsidP="00DD2B11">
      <w:pPr>
        <w:pStyle w:val="BodyText"/>
      </w:pPr>
      <w:r w:rsidRPr="00A04086">
        <w:t>No licensing, legislative or certification requirements apply to this unit at the time of publication.</w:t>
      </w:r>
    </w:p>
    <w:p w:rsidR="00000000" w:rsidRPr="00A04086" w:rsidP="00A04086">
      <w:pPr>
        <w:pStyle w:val="Heading1"/>
      </w:pPr>
      <w:bookmarkStart w:id="3" w:name="O_1145652"/>
      <w:bookmarkEnd w:id="3"/>
      <w:r w:rsidRPr="00A04086">
        <w:t>Unit Sector</w:t>
      </w:r>
    </w:p>
    <w:p w:rsidR="00000000" w:rsidRPr="00A04086" w:rsidP="00DD2B11">
      <w:pPr>
        <w:pStyle w:val="BodyText"/>
      </w:pPr>
      <w:r w:rsidRPr="00A04086">
        <w:t>Performing arts – Acting</w:t>
      </w:r>
    </w:p>
    <w:p w:rsidR="00000000" w:rsidRPr="00A04086" w:rsidP="00A04086">
      <w:pPr>
        <w:pStyle w:val="Heading1"/>
      </w:pPr>
      <w:bookmarkStart w:id="4" w:name="O_1145651"/>
      <w:bookmarkEnd w:id="4"/>
      <w:r w:rsidRPr="00A0408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BodyText"/>
            </w:pPr>
            <w:r w:rsidRPr="00A04086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rPr>
                <w:rStyle w:val="SpecialBold"/>
              </w:rPr>
              <w:t>PERFORMANCE CRITERIA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BodyText"/>
            </w:pPr>
            <w:r w:rsidRPr="00A04086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List"/>
              <w:rPr>
                <w:lang w:val="en-NZ"/>
              </w:rPr>
            </w:pPr>
            <w:r w:rsidRPr="00A04086">
              <w:t>1. Prepare for acting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List"/>
            </w:pPr>
            <w:r w:rsidRPr="00A04086">
              <w:t>1.1 Discuss principles and characteristics of acting with required personnel</w:t>
            </w:r>
          </w:p>
          <w:p w:rsidR="00000000" w:rsidRPr="00A04086" w:rsidP="00A04086">
            <w:pPr>
              <w:pStyle w:val="List"/>
            </w:pPr>
            <w:r w:rsidRPr="00A04086">
              <w:t xml:space="preserve">1.2 Discuss and confirm with required personnel </w:t>
            </w:r>
            <w:r w:rsidRPr="00A04086">
              <w:t>the creative and technical parameters of role and performance</w:t>
            </w:r>
          </w:p>
          <w:p w:rsidR="00000000" w:rsidRPr="00A04086" w:rsidP="00A04086">
            <w:pPr>
              <w:pStyle w:val="List"/>
            </w:pPr>
            <w:r w:rsidRPr="00A04086">
              <w:t>1.3 Attend rehearsals and take note of own fatigue and personal limitations</w:t>
            </w:r>
          </w:p>
          <w:p w:rsidR="00000000" w:rsidRPr="00A04086" w:rsidP="00A04086">
            <w:pPr>
              <w:pStyle w:val="List"/>
            </w:pPr>
            <w:r w:rsidRPr="00A04086">
              <w:t>1.4 Prepare materials for performance as required</w:t>
            </w:r>
          </w:p>
          <w:p w:rsidR="00000000" w:rsidRPr="00A04086" w:rsidP="00A04086">
            <w:pPr>
              <w:pStyle w:val="List"/>
            </w:pPr>
            <w:r w:rsidRPr="00A04086">
              <w:t>1.5 Prepare body and voice by performing warm-up techniques</w:t>
            </w:r>
          </w:p>
          <w:p w:rsidR="00000000" w:rsidP="00A04086">
            <w:pPr>
              <w:pStyle w:val="List"/>
              <w:rPr>
                <w:lang w:val="en-NZ"/>
              </w:rPr>
            </w:pPr>
            <w:r w:rsidRPr="00A04086">
              <w:t>1.6 Seek</w:t>
            </w:r>
            <w:r w:rsidRPr="00A04086">
              <w:t xml:space="preserve"> and respond to feedback during rehearsal process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List"/>
              <w:rPr>
                <w:lang w:val="en-NZ"/>
              </w:rPr>
            </w:pPr>
            <w:r w:rsidRPr="00A04086">
              <w:t>2. Apply improvisation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List"/>
            </w:pPr>
            <w:r w:rsidRPr="00A04086">
              <w:t>2.1 Initiate and prepare for improvisations with others</w:t>
            </w:r>
          </w:p>
          <w:p w:rsidR="00000000" w:rsidRPr="00A04086" w:rsidP="00A04086">
            <w:pPr>
              <w:pStyle w:val="List"/>
            </w:pPr>
            <w:r w:rsidRPr="00A04086">
              <w:t>2.2 Apply improvisation techniques in a range of scenarios</w:t>
            </w:r>
          </w:p>
          <w:p w:rsidR="00000000" w:rsidRPr="00A04086" w:rsidP="00A04086">
            <w:pPr>
              <w:pStyle w:val="List"/>
            </w:pPr>
            <w:r w:rsidRPr="00A04086">
              <w:t>2.3 Respond spontaneously to given circumstances</w:t>
            </w:r>
          </w:p>
          <w:p w:rsidR="00000000" w:rsidRPr="00A04086" w:rsidP="00A04086">
            <w:pPr>
              <w:pStyle w:val="List"/>
            </w:pPr>
            <w:r w:rsidRPr="00A04086">
              <w:t>2.4 Sustain</w:t>
            </w:r>
            <w:r w:rsidRPr="00A04086">
              <w:t xml:space="preserve"> a character in an improvised performance</w:t>
            </w:r>
          </w:p>
          <w:p w:rsidR="00000000" w:rsidRPr="00A04086" w:rsidP="00A04086">
            <w:pPr>
              <w:pStyle w:val="List"/>
            </w:pPr>
            <w:r w:rsidRPr="00A04086">
              <w:t>2.5 Test different acting techniques during improvised performance</w:t>
            </w:r>
          </w:p>
          <w:p w:rsidR="00000000" w:rsidP="00A04086">
            <w:pPr>
              <w:pStyle w:val="List"/>
              <w:rPr>
                <w:lang w:val="en-NZ"/>
              </w:rPr>
            </w:pPr>
            <w:r w:rsidRPr="00A04086">
              <w:t>2.6 Seek feedback on improvised performance and identify areas for development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List"/>
              <w:rPr>
                <w:lang w:val="en-NZ"/>
              </w:rPr>
            </w:pPr>
            <w:r w:rsidRPr="00A04086">
              <w:t>3. Interpret and build character for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List"/>
            </w:pPr>
            <w:r w:rsidRPr="00A04086">
              <w:t>3.1 Analyse texts for performance through close reading and discussion with required personnel</w:t>
            </w:r>
          </w:p>
          <w:p w:rsidR="00000000" w:rsidRPr="00A04086" w:rsidP="00A04086">
            <w:pPr>
              <w:pStyle w:val="List"/>
            </w:pPr>
            <w:r w:rsidRPr="00A04086">
              <w:t>3.2 Develop a character for performance using practice and rehearsal sessions</w:t>
            </w:r>
          </w:p>
          <w:p w:rsidR="00000000" w:rsidRPr="00A04086" w:rsidP="00A04086">
            <w:pPr>
              <w:pStyle w:val="List"/>
            </w:pPr>
            <w:r w:rsidRPr="00A04086">
              <w:t>3.3 Use make-up, hairstyle and costuming to portray character as required</w:t>
            </w:r>
          </w:p>
          <w:p w:rsidR="00000000" w:rsidRPr="00A04086" w:rsidP="00A04086">
            <w:pPr>
              <w:pStyle w:val="List"/>
            </w:pPr>
            <w:r w:rsidRPr="00A04086">
              <w:t>3.4 Exten</w:t>
            </w:r>
            <w:r w:rsidRPr="00A04086">
              <w:t>d characterisation using different vocal techniques</w:t>
            </w:r>
          </w:p>
          <w:p w:rsidR="00000000" w:rsidRPr="00A04086" w:rsidP="00A04086">
            <w:pPr>
              <w:pStyle w:val="List"/>
            </w:pPr>
            <w:r w:rsidRPr="00A04086">
              <w:t>3.5 Extend comic and dramatic qualities using different characterisations</w:t>
            </w:r>
          </w:p>
          <w:p w:rsidR="00000000" w:rsidP="00A04086">
            <w:pPr>
              <w:pStyle w:val="List"/>
              <w:rPr>
                <w:lang w:val="en-NZ"/>
              </w:rPr>
            </w:pPr>
            <w:r w:rsidRPr="00A04086">
              <w:t>3.6 Test and work creatively with interactions between various characters in rehearsal and performance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List"/>
              <w:rPr>
                <w:lang w:val="en-NZ"/>
              </w:rPr>
            </w:pPr>
            <w:r w:rsidRPr="00A04086">
              <w:t>4. Perform character in th</w:t>
            </w:r>
            <w:r w:rsidRPr="00A04086">
              <w:t>eatrical context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List"/>
            </w:pPr>
            <w:r w:rsidRPr="00A04086">
              <w:t>4.1 Convey a character using acting techniques</w:t>
            </w:r>
          </w:p>
          <w:p w:rsidR="00000000" w:rsidRPr="00A04086" w:rsidP="00A04086">
            <w:pPr>
              <w:pStyle w:val="List"/>
            </w:pPr>
            <w:r w:rsidRPr="00A04086">
              <w:t>4.2 Perform dialogue with clarity and emotion using different vocal techniques</w:t>
            </w:r>
          </w:p>
          <w:p w:rsidR="00000000" w:rsidRPr="00A04086" w:rsidP="00A04086">
            <w:pPr>
              <w:pStyle w:val="List"/>
            </w:pPr>
            <w:r w:rsidRPr="00A04086">
              <w:t>4.3 Respond to fellow actors and performance cues according to performance requirements</w:t>
            </w:r>
          </w:p>
          <w:p w:rsidR="00000000" w:rsidRPr="00A04086" w:rsidP="00A04086">
            <w:pPr>
              <w:pStyle w:val="List"/>
            </w:pPr>
            <w:r w:rsidRPr="00A04086">
              <w:t>4.4 Maintain characterisa</w:t>
            </w:r>
            <w:r w:rsidRPr="00A04086">
              <w:t>tion standards for duration of performance</w:t>
            </w:r>
          </w:p>
          <w:p w:rsidR="00000000" w:rsidP="00A04086">
            <w:pPr>
              <w:pStyle w:val="List"/>
              <w:rPr>
                <w:lang w:val="en-NZ"/>
              </w:rPr>
            </w:pPr>
            <w:r w:rsidRPr="00A04086">
              <w:t>4.5 Maintain spatial awareness of performance space and venue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List"/>
              <w:rPr>
                <w:lang w:val="en-NZ"/>
              </w:rPr>
            </w:pPr>
            <w:r w:rsidRPr="00A04086">
              <w:t>5. Evaluate performance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List"/>
            </w:pPr>
            <w:r w:rsidRPr="00A04086">
              <w:t>5.1 Seek feedback from required personnel on own performance and portrayal of character</w:t>
            </w:r>
          </w:p>
          <w:p w:rsidR="00000000" w:rsidRPr="00A04086" w:rsidP="00A04086">
            <w:pPr>
              <w:pStyle w:val="List"/>
            </w:pPr>
            <w:r w:rsidRPr="00A04086">
              <w:t>5.2 Evaluate own performance and use o</w:t>
            </w:r>
            <w:r w:rsidRPr="00A04086">
              <w:t>f acting techniques</w:t>
            </w:r>
          </w:p>
          <w:p w:rsidR="00000000" w:rsidRPr="00A04086" w:rsidP="00A04086">
            <w:pPr>
              <w:pStyle w:val="List"/>
            </w:pPr>
            <w:r w:rsidRPr="00A04086">
              <w:t>5.3 Use feedback and self-evaluation to develop strategies to improve own acting and performance skills</w:t>
            </w:r>
          </w:p>
        </w:tc>
      </w:tr>
    </w:tbl>
    <w:p w:rsidR="00000000" w:rsidRPr="00A04086" w:rsidP="00A04086">
      <w:pPr>
        <w:pStyle w:val="BodyText"/>
      </w:pPr>
    </w:p>
    <w:p w:rsidR="00000000" w:rsidRPr="00A04086" w:rsidP="00A04086">
      <w:pPr>
        <w:pStyle w:val="AllowPageBreak"/>
      </w:pPr>
    </w:p>
    <w:p w:rsidR="00000000" w:rsidRPr="00A04086" w:rsidP="00A04086">
      <w:pPr>
        <w:pStyle w:val="Heading1"/>
      </w:pPr>
      <w:bookmarkStart w:id="5" w:name="O_1145650"/>
      <w:bookmarkEnd w:id="5"/>
      <w:r w:rsidRPr="00A04086">
        <w:t>Foundation Skills</w:t>
      </w:r>
    </w:p>
    <w:p w:rsidR="00000000" w:rsidRPr="00DD2B11" w:rsidP="00DD2B11">
      <w:pPr>
        <w:pStyle w:val="BodyText"/>
        <w:rPr>
          <w:i/>
        </w:rPr>
      </w:pPr>
      <w:r w:rsidRPr="00DD2B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86" w:rsidP="00A04086">
            <w:pPr>
              <w:pStyle w:val="BodyText"/>
            </w:pPr>
            <w:r w:rsidRPr="00A04086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rPr>
                <w:rStyle w:val="SpecialBold"/>
              </w:rPr>
              <w:t>DESCRIPTION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086">
            <w:pPr>
              <w:pStyle w:val="ListBullet"/>
              <w:rPr>
                <w:lang w:val="en-NZ"/>
              </w:rPr>
            </w:pPr>
            <w:r w:rsidRPr="00A04086">
              <w:t>Refines techniques based on experimentation and feedback from other</w:t>
            </w:r>
            <w:r w:rsidRPr="00A04086">
              <w:t>s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086" w:rsidP="00A04086">
            <w:pPr>
              <w:pStyle w:val="ListBullet"/>
            </w:pPr>
            <w:r w:rsidRPr="00A04086">
              <w:t>Seeks views and opinions of others</w:t>
            </w:r>
          </w:p>
          <w:p w:rsidR="00000000" w:rsidRPr="00A04086" w:rsidP="00A04086">
            <w:pPr>
              <w:pStyle w:val="ListBullet"/>
            </w:pPr>
            <w:r w:rsidRPr="00A04086">
              <w:t>Delivers dialogue in ways that convey characters and storylines</w:t>
            </w:r>
          </w:p>
          <w:p w:rsidR="00000000" w:rsidP="00A04086">
            <w:pPr>
              <w:pStyle w:val="ListBullet"/>
              <w:rPr>
                <w:lang w:val="en-NZ"/>
              </w:rPr>
            </w:pPr>
            <w:r w:rsidRPr="00A04086">
              <w:t>Discusses ideas and solutions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Reading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086">
            <w:pPr>
              <w:pStyle w:val="ListBullet"/>
              <w:rPr>
                <w:lang w:val="en-NZ"/>
              </w:rPr>
            </w:pPr>
            <w:r w:rsidRPr="00A04086">
              <w:t>Comprehends written information relevant to role as actor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04086">
            <w:pPr>
              <w:pStyle w:val="ListBullet"/>
              <w:rPr>
                <w:lang w:val="en-NZ"/>
              </w:rPr>
            </w:pPr>
            <w:r w:rsidRPr="00A04086">
              <w:t>Works creatively on developing techniques for bringing characters to life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086" w:rsidP="00A04086">
            <w:pPr>
              <w:pStyle w:val="ListBullet"/>
            </w:pPr>
            <w:r w:rsidRPr="00A04086">
              <w:t>Adopts a methodical and logical approach to preparing for and acting in performances</w:t>
            </w:r>
          </w:p>
          <w:p w:rsidR="00000000" w:rsidP="00A04086">
            <w:pPr>
              <w:pStyle w:val="ListBullet"/>
              <w:rPr>
                <w:lang w:val="en-NZ"/>
              </w:rPr>
            </w:pPr>
            <w:r w:rsidRPr="00A04086">
              <w:t>Uses different creative tools in the process of creating characters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086" w:rsidP="00A04086">
            <w:pPr>
              <w:pStyle w:val="ListBullet"/>
            </w:pPr>
            <w:r w:rsidRPr="00A04086">
              <w:t>Follows theatre protocols and meets expectations associated with own role</w:t>
            </w:r>
          </w:p>
          <w:p w:rsidR="00000000" w:rsidP="00A04086">
            <w:pPr>
              <w:pStyle w:val="ListBullet"/>
              <w:rPr>
                <w:lang w:val="en-NZ"/>
              </w:rPr>
            </w:pPr>
            <w:r w:rsidRPr="00A04086">
              <w:t>Applies safe movement and vocal practice</w:t>
            </w:r>
          </w:p>
        </w:tc>
      </w:tr>
      <w:tr w:rsidTr="00A0408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86">
            <w:pPr>
              <w:pStyle w:val="BodyText"/>
              <w:rPr>
                <w:lang w:val="en-NZ"/>
              </w:rPr>
            </w:pPr>
            <w:r w:rsidRPr="00A04086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04086" w:rsidP="00A04086">
            <w:pPr>
              <w:pStyle w:val="ListBullet"/>
            </w:pPr>
            <w:r w:rsidRPr="00A04086">
              <w:t xml:space="preserve">Works collaboratively with others throughout rehearsal and performance process </w:t>
            </w:r>
          </w:p>
        </w:tc>
      </w:tr>
    </w:tbl>
    <w:p w:rsidR="00000000" w:rsidRPr="00A04086" w:rsidP="00A04086">
      <w:pPr>
        <w:pStyle w:val="BodyText"/>
      </w:pPr>
    </w:p>
    <w:p w:rsidR="00000000" w:rsidRPr="00A04086" w:rsidP="00A04086">
      <w:pPr>
        <w:pStyle w:val="AllowPageBreak"/>
      </w:pPr>
    </w:p>
    <w:p w:rsidR="00000000" w:rsidRPr="00A04086" w:rsidP="00A04086">
      <w:pPr>
        <w:pStyle w:val="Heading1"/>
      </w:pPr>
      <w:bookmarkStart w:id="6" w:name="O_1145649"/>
      <w:bookmarkEnd w:id="6"/>
      <w:r w:rsidRPr="00A04086">
        <w:t>Unit Mapping</w:t>
      </w:r>
      <w:r w:rsidRPr="00A04086">
        <w:t xml:space="preserve"> Information</w:t>
      </w:r>
    </w:p>
    <w:p w:rsidR="00000000" w:rsidRPr="00A04086" w:rsidP="00DD2B11">
      <w:pPr>
        <w:pStyle w:val="BodyText"/>
      </w:pPr>
      <w:r w:rsidRPr="00A04086">
        <w:t>Supersedes and is equivalent to CUAACT401 Use a range of acting techniques in performance.</w:t>
      </w:r>
    </w:p>
    <w:p w:rsidR="00000000" w:rsidRPr="00A04086" w:rsidP="00A04086">
      <w:pPr>
        <w:pStyle w:val="Heading1"/>
      </w:pPr>
      <w:bookmarkStart w:id="7" w:name="O_1145642"/>
      <w:bookmarkEnd w:id="7"/>
      <w:r w:rsidRPr="00A04086">
        <w:t>Links</w:t>
      </w:r>
    </w:p>
    <w:p w:rsidR="00000000" w:rsidRPr="00A04086" w:rsidP="00DD2B11">
      <w:pPr>
        <w:pStyle w:val="BodyText"/>
      </w:pPr>
      <w:r w:rsidRPr="00A040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B2E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4086" w:rsidP="00A04086"/>
    <w:sectPr w:rsidSect="00A040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86" w:rsidRPr="00DD2B11" w:rsidP="00DD2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11" w:rsidP="00A04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B11" w:rsidP="00A04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2B11" w:rsidP="00A04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086" w:rsidRPr="00DD2B11" w:rsidP="00DD2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11" w:rsidRPr="002D2AF8" w:rsidP="00A04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CUAACT411 Use acting techniques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D2B11" w:rsidP="00A04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CAC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7491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086"/>
  </w:style>
  <w:style w:type="character" w:customStyle="1" w:styleId="Heading1Char">
    <w:name w:val="Heading 1 Char"/>
    <w:basedOn w:val="DefaultParagraphFont"/>
    <w:link w:val="Heading1"/>
    <w:rsid w:val="00A04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0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40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40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086"/>
    <w:rPr>
      <w:b/>
      <w:spacing w:val="0"/>
    </w:rPr>
  </w:style>
  <w:style w:type="character" w:styleId="Emphasis">
    <w:name w:val="Emphasis"/>
    <w:basedOn w:val="DefaultParagraphFont"/>
    <w:qFormat/>
    <w:rsid w:val="00A04086"/>
    <w:rPr>
      <w:i/>
    </w:rPr>
  </w:style>
  <w:style w:type="paragraph" w:customStyle="1" w:styleId="SuperHeading">
    <w:name w:val="SuperHeading"/>
    <w:basedOn w:val="Normal"/>
    <w:rsid w:val="00A04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0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4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0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0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086"/>
  </w:style>
  <w:style w:type="paragraph" w:styleId="TableofFigures">
    <w:name w:val="table of figures"/>
    <w:basedOn w:val="Normal"/>
    <w:next w:val="Normal"/>
    <w:semiHidden/>
    <w:rsid w:val="00A04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0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086"/>
    <w:rPr>
      <w:rFonts w:ascii="Wingdings" w:hAnsi="Wingdings"/>
    </w:rPr>
  </w:style>
  <w:style w:type="paragraph" w:customStyle="1" w:styleId="TableHeading">
    <w:name w:val="Table Heading"/>
    <w:basedOn w:val="HeadingBase"/>
    <w:rsid w:val="00A04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086"/>
    <w:rPr>
      <w:color w:val="0033CC"/>
      <w:u w:val="none"/>
    </w:rPr>
  </w:style>
  <w:style w:type="paragraph" w:customStyle="1" w:styleId="BodyTextRight">
    <w:name w:val="Body Text Right"/>
    <w:basedOn w:val="BodyText"/>
    <w:rsid w:val="00A04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086"/>
    <w:rPr>
      <w:sz w:val="32"/>
    </w:rPr>
  </w:style>
  <w:style w:type="paragraph" w:customStyle="1" w:styleId="HeadingProcedure">
    <w:name w:val="Heading Procedure"/>
    <w:basedOn w:val="HeadingBase"/>
    <w:next w:val="Normal"/>
    <w:rsid w:val="00A04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086"/>
    <w:pPr>
      <w:spacing w:before="60" w:after="60"/>
    </w:pPr>
  </w:style>
  <w:style w:type="paragraph" w:styleId="ListContinue">
    <w:name w:val="List Continue"/>
    <w:basedOn w:val="List"/>
    <w:rsid w:val="00A04086"/>
    <w:pPr>
      <w:ind w:firstLine="0"/>
    </w:pPr>
  </w:style>
  <w:style w:type="paragraph" w:customStyle="1" w:styleId="ListNote">
    <w:name w:val="List Note"/>
    <w:basedOn w:val="List"/>
    <w:rsid w:val="00A04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086"/>
    <w:rPr>
      <w:rFonts w:ascii="Courier New" w:hAnsi="Courier New"/>
    </w:rPr>
  </w:style>
  <w:style w:type="paragraph" w:customStyle="1" w:styleId="NoteBullet">
    <w:name w:val="Note Bullet"/>
    <w:basedOn w:val="Note"/>
    <w:rsid w:val="00A04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0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086"/>
    <w:rPr>
      <w:b/>
      <w:smallCaps/>
    </w:rPr>
  </w:style>
  <w:style w:type="paragraph" w:customStyle="1" w:styleId="TableListNumber">
    <w:name w:val="Table List Number"/>
    <w:basedOn w:val="ListNumber"/>
    <w:rsid w:val="00A04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086"/>
    <w:pPr>
      <w:numPr>
        <w:numId w:val="8"/>
      </w:numPr>
    </w:pPr>
  </w:style>
  <w:style w:type="paragraph" w:customStyle="1" w:styleId="ListAlpha2">
    <w:name w:val="List Alpha 2"/>
    <w:basedOn w:val="List2"/>
    <w:rsid w:val="00A04086"/>
    <w:pPr>
      <w:numPr>
        <w:numId w:val="7"/>
      </w:numPr>
    </w:pPr>
  </w:style>
  <w:style w:type="paragraph" w:styleId="List2">
    <w:name w:val="List 2"/>
    <w:basedOn w:val="BodyText"/>
    <w:rsid w:val="00A04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0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086"/>
    <w:pPr>
      <w:numPr>
        <w:numId w:val="3"/>
      </w:numPr>
    </w:pPr>
  </w:style>
  <w:style w:type="paragraph" w:styleId="ListContinue2">
    <w:name w:val="List Continue 2"/>
    <w:basedOn w:val="List2"/>
    <w:rsid w:val="00A04086"/>
    <w:pPr>
      <w:ind w:firstLine="0"/>
    </w:pPr>
  </w:style>
  <w:style w:type="paragraph" w:styleId="ListContinue3">
    <w:name w:val="List Continue 3"/>
    <w:basedOn w:val="List3"/>
    <w:rsid w:val="00A04086"/>
    <w:pPr>
      <w:ind w:left="1021" w:firstLine="0"/>
    </w:pPr>
  </w:style>
  <w:style w:type="paragraph" w:styleId="ListContinue4">
    <w:name w:val="List Continue 4"/>
    <w:basedOn w:val="List4"/>
    <w:rsid w:val="00A04086"/>
    <w:pPr>
      <w:ind w:firstLine="0"/>
    </w:pPr>
  </w:style>
  <w:style w:type="paragraph" w:styleId="ListContinue5">
    <w:name w:val="List Continue 5"/>
    <w:basedOn w:val="List5"/>
    <w:rsid w:val="00A04086"/>
    <w:pPr>
      <w:ind w:firstLine="0"/>
    </w:pPr>
  </w:style>
  <w:style w:type="paragraph" w:styleId="ListNumber3">
    <w:name w:val="List Number 3"/>
    <w:basedOn w:val="List3"/>
    <w:rsid w:val="00A04086"/>
    <w:pPr>
      <w:numPr>
        <w:numId w:val="4"/>
      </w:numPr>
    </w:pPr>
  </w:style>
  <w:style w:type="paragraph" w:styleId="ListNumber4">
    <w:name w:val="List Number 4"/>
    <w:basedOn w:val="List4"/>
    <w:rsid w:val="00A04086"/>
    <w:pPr>
      <w:numPr>
        <w:numId w:val="5"/>
      </w:numPr>
    </w:pPr>
  </w:style>
  <w:style w:type="paragraph" w:styleId="ListNumber5">
    <w:name w:val="List Number 5"/>
    <w:basedOn w:val="List5"/>
    <w:rsid w:val="00A04086"/>
    <w:pPr>
      <w:numPr>
        <w:numId w:val="6"/>
      </w:numPr>
    </w:pPr>
  </w:style>
  <w:style w:type="paragraph" w:styleId="BlockText">
    <w:name w:val="Block Text"/>
    <w:basedOn w:val="Normal"/>
    <w:rsid w:val="00A04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086"/>
    <w:rPr>
      <w:sz w:val="16"/>
      <w:vertAlign w:val="superscript"/>
    </w:rPr>
  </w:style>
  <w:style w:type="character" w:customStyle="1" w:styleId="Symbols">
    <w:name w:val="Symbols"/>
    <w:basedOn w:val="DefaultParagraphFont"/>
    <w:rsid w:val="00A04086"/>
    <w:rPr>
      <w:rFonts w:ascii="Symbol" w:hAnsi="Symbol"/>
    </w:rPr>
  </w:style>
  <w:style w:type="character" w:customStyle="1" w:styleId="MenuOptions">
    <w:name w:val="Menu Options"/>
    <w:basedOn w:val="DefaultParagraphFont"/>
    <w:rsid w:val="00A04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086"/>
    <w:rPr>
      <w:b/>
    </w:rPr>
  </w:style>
  <w:style w:type="character" w:customStyle="1" w:styleId="Underlined">
    <w:name w:val="Underlined"/>
    <w:basedOn w:val="DefaultParagraphFont"/>
    <w:rsid w:val="00A04086"/>
    <w:rPr>
      <w:u w:val="single"/>
    </w:rPr>
  </w:style>
  <w:style w:type="paragraph" w:customStyle="1" w:styleId="TableBodyTextRight">
    <w:name w:val="Table Body Text Right"/>
    <w:basedOn w:val="TableBodyText"/>
    <w:rsid w:val="00A04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086"/>
    <w:rPr>
      <w:sz w:val="18"/>
    </w:rPr>
  </w:style>
  <w:style w:type="paragraph" w:customStyle="1" w:styleId="BodySmallRight">
    <w:name w:val="Body Small Right"/>
    <w:basedOn w:val="BodyTextRight"/>
    <w:rsid w:val="00A04086"/>
    <w:rPr>
      <w:sz w:val="18"/>
      <w:szCs w:val="18"/>
    </w:rPr>
  </w:style>
  <w:style w:type="paragraph" w:customStyle="1" w:styleId="MarginEdition">
    <w:name w:val="Margin Edition"/>
    <w:basedOn w:val="MarginNote"/>
    <w:rsid w:val="00A04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086"/>
    <w:rPr>
      <w:sz w:val="2"/>
      <w:szCs w:val="2"/>
    </w:rPr>
  </w:style>
  <w:style w:type="character" w:customStyle="1" w:styleId="Small">
    <w:name w:val="Small"/>
    <w:basedOn w:val="DefaultParagraphFont"/>
    <w:rsid w:val="00A04086"/>
    <w:rPr>
      <w:sz w:val="16"/>
    </w:rPr>
  </w:style>
  <w:style w:type="paragraph" w:customStyle="1" w:styleId="WideTable">
    <w:name w:val="Wide Table"/>
    <w:basedOn w:val="Normal"/>
    <w:rsid w:val="00A04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086"/>
  </w:style>
  <w:style w:type="paragraph" w:styleId="Quote">
    <w:name w:val="Quote"/>
    <w:basedOn w:val="Heading1"/>
    <w:link w:val="QuoteChar"/>
    <w:qFormat/>
    <w:rsid w:val="00A04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086"/>
    <w:pPr>
      <w:pageBreakBefore/>
    </w:pPr>
  </w:style>
  <w:style w:type="paragraph" w:customStyle="1" w:styleId="Border">
    <w:name w:val="Border"/>
    <w:basedOn w:val="Normal"/>
    <w:qFormat/>
    <w:rsid w:val="00A04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086"/>
    <w:rPr>
      <w:u w:val="single"/>
    </w:rPr>
  </w:style>
  <w:style w:type="character" w:customStyle="1" w:styleId="BoldandItalics">
    <w:name w:val="Bold and Italics"/>
    <w:qFormat/>
    <w:rsid w:val="00A04086"/>
    <w:rPr>
      <w:b/>
      <w:i/>
      <w:u w:val="none"/>
    </w:rPr>
  </w:style>
  <w:style w:type="paragraph" w:styleId="BalloonText">
    <w:name w:val="Balloon Text"/>
    <w:basedOn w:val="Normal"/>
    <w:link w:val="BalloonTextChar"/>
    <w:rsid w:val="00A04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086"/>
    <w:pPr>
      <w:spacing w:before="0" w:after="0"/>
    </w:pPr>
  </w:style>
  <w:style w:type="paragraph" w:customStyle="1" w:styleId="BodyTextBold">
    <w:name w:val="Body Text Bold"/>
    <w:basedOn w:val="BodyText"/>
    <w:qFormat/>
    <w:rsid w:val="00A04086"/>
    <w:rPr>
      <w:b/>
    </w:rPr>
  </w:style>
  <w:style w:type="character" w:styleId="Hyperlink">
    <w:name w:val="Hyperlink"/>
    <w:basedOn w:val="DefaultParagraphFont"/>
    <w:uiPriority w:val="99"/>
    <w:unhideWhenUsed/>
    <w:rsid w:val="00DD2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4170</Characters>
  <Application>Microsoft Office Word</Application>
  <DocSecurity>0</DocSecurity>
  <Lines>130</Lines>
  <Paragraphs>91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CUAACT411 Use acting techniques in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2022-10-19T13:40:00Z</dcterms:created>
  <dcterms:modified xsi:type="dcterms:W3CDTF">2022-10-19T13:40:00Z</dcterms:modified>
</cp:coreProperties>
</file>