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8B3" w:rsidP="00281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CUAACT404 Develop specialist acting techniques for musical theatre repertoire</w:t>
      </w:r>
      <w:r>
        <w:fldChar w:fldCharType="end"/>
      </w:r>
    </w:p>
    <w:p w:rsidR="002818B3" w:rsidP="002818B3">
      <w:pPr>
        <w:pStyle w:val="Version"/>
        <w:sectPr w:rsidSect="00C22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2EA9" w:rsidP="00C22EA9">
      <w:pPr>
        <w:pStyle w:val="SuperHeading"/>
      </w:pPr>
      <w:r w:rsidRPr="00C22EA9">
        <w:t>Assessment Requirements for CUAACT404 Develop specialist acting techniques for musical theatre repertoire</w:t>
      </w:r>
    </w:p>
    <w:p w:rsidR="00000000" w:rsidRPr="00C22EA9" w:rsidP="00C22EA9">
      <w:pPr>
        <w:pStyle w:val="Heading1"/>
      </w:pPr>
      <w:bookmarkStart w:id="1" w:name="O_799688"/>
      <w:bookmarkEnd w:id="1"/>
      <w:r w:rsidRPr="00C22E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EA9" w:rsidP="00C22EA9">
            <w:pPr>
              <w:pStyle w:val="BodyText"/>
            </w:pPr>
            <w:r w:rsidRPr="00C22E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A9">
            <w:pPr>
              <w:pStyle w:val="BodyText"/>
              <w:rPr>
                <w:lang w:val="en-NZ"/>
              </w:rPr>
            </w:pPr>
            <w:r w:rsidRPr="00C22EA9">
              <w:rPr>
                <w:rStyle w:val="SpecialBold"/>
              </w:rPr>
              <w:t>Comments</w:t>
            </w:r>
          </w:p>
        </w:tc>
      </w:tr>
      <w:tr w:rsidTr="00C2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A9">
            <w:pPr>
              <w:pStyle w:val="BodyText"/>
              <w:rPr>
                <w:lang w:val="en-NZ"/>
              </w:rPr>
            </w:pPr>
            <w:r w:rsidRPr="00C22EA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A9">
            <w:pPr>
              <w:pStyle w:val="BodyText"/>
              <w:rPr>
                <w:lang w:val="en-NZ"/>
              </w:rPr>
            </w:pPr>
            <w:r w:rsidRPr="00C22EA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2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EA9">
            <w:pPr>
              <w:pStyle w:val="BodyText"/>
              <w:rPr>
                <w:lang w:val="en-NZ"/>
              </w:rPr>
            </w:pPr>
            <w:r w:rsidRPr="00C22E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EA9" w:rsidP="00C22EA9">
            <w:pPr>
              <w:pStyle w:val="BodyText"/>
            </w:pPr>
            <w:r w:rsidRPr="00C22EA9">
              <w:t xml:space="preserve">This version first released with CUA </w:t>
            </w:r>
            <w:r w:rsidRPr="00C22EA9">
              <w:t>Creative Arts and Culture Training Package version 1.0.</w:t>
            </w:r>
          </w:p>
        </w:tc>
      </w:tr>
    </w:tbl>
    <w:p w:rsidR="00000000" w:rsidRPr="00C22EA9" w:rsidP="00C22EA9">
      <w:pPr>
        <w:pStyle w:val="BodyText"/>
      </w:pPr>
    </w:p>
    <w:p w:rsidR="00000000" w:rsidRPr="00C22EA9" w:rsidP="00C22EA9">
      <w:pPr>
        <w:pStyle w:val="AllowPageBreak"/>
      </w:pPr>
    </w:p>
    <w:p w:rsidR="00000000" w:rsidRPr="00C22EA9" w:rsidP="00C22EA9">
      <w:pPr>
        <w:pStyle w:val="Heading1"/>
      </w:pPr>
      <w:bookmarkStart w:id="2" w:name="O_799687"/>
      <w:bookmarkEnd w:id="2"/>
      <w:r w:rsidRPr="00C22EA9">
        <w:t>Performance Evidence</w:t>
      </w:r>
    </w:p>
    <w:p w:rsidR="00000000" w:rsidRPr="00C22EA9" w:rsidP="002818B3">
      <w:pPr>
        <w:pStyle w:val="BodyText"/>
      </w:pPr>
      <w:r w:rsidRPr="00C22EA9">
        <w:t>Evidence of the ability to:</w:t>
      </w:r>
    </w:p>
    <w:p w:rsidR="00000000" w:rsidRPr="00C22EA9" w:rsidP="00C22EA9">
      <w:pPr>
        <w:pStyle w:val="ListBullet"/>
      </w:pPr>
      <w:r w:rsidRPr="00C22EA9">
        <w:t>apply a range of acting methods to vary the portrayal of characters from American, British and Australian musical theatre repertoi</w:t>
      </w:r>
      <w:r w:rsidRPr="00C22EA9">
        <w:t>re</w:t>
      </w:r>
    </w:p>
    <w:p w:rsidR="00000000" w:rsidRPr="00C22EA9" w:rsidP="00C22EA9">
      <w:pPr>
        <w:pStyle w:val="ListBullet"/>
      </w:pPr>
      <w:r w:rsidRPr="00C22EA9">
        <w:t>do vocal warm-ups and warm-downs</w:t>
      </w:r>
    </w:p>
    <w:p w:rsidR="00000000" w:rsidRPr="00C22EA9" w:rsidP="00C22EA9">
      <w:pPr>
        <w:pStyle w:val="ListBullet"/>
      </w:pPr>
      <w:r w:rsidRPr="00C22EA9">
        <w:t>perform at least one monologue, duologue and song from each of the following musical theatre repertoire:</w:t>
      </w:r>
    </w:p>
    <w:p w:rsidR="00000000" w:rsidRPr="00C22EA9" w:rsidP="00C22EA9">
      <w:pPr>
        <w:pStyle w:val="ListBullet2"/>
      </w:pPr>
      <w:r w:rsidRPr="00C22EA9">
        <w:t>American</w:t>
      </w:r>
    </w:p>
    <w:p w:rsidR="00000000" w:rsidRPr="00C22EA9" w:rsidP="00C22EA9">
      <w:pPr>
        <w:pStyle w:val="ListBullet2"/>
      </w:pPr>
      <w:r w:rsidRPr="00C22EA9">
        <w:t>Australian</w:t>
      </w:r>
    </w:p>
    <w:p w:rsidR="00000000" w:rsidRPr="00C22EA9" w:rsidP="00C22EA9">
      <w:pPr>
        <w:pStyle w:val="ListBullet2"/>
      </w:pPr>
      <w:r w:rsidRPr="00C22EA9">
        <w:t>British</w:t>
      </w:r>
    </w:p>
    <w:p w:rsidR="00000000" w:rsidRPr="00C22EA9" w:rsidP="00C22EA9">
      <w:pPr>
        <w:pStyle w:val="ListBullet"/>
      </w:pPr>
      <w:r w:rsidRPr="00C22EA9">
        <w:t>analyse and interpret texts and lyrics to inform characterisation</w:t>
      </w:r>
    </w:p>
    <w:p w:rsidR="00000000" w:rsidRPr="00C22EA9" w:rsidP="00C22EA9">
      <w:pPr>
        <w:pStyle w:val="ListBullet"/>
      </w:pPr>
      <w:r w:rsidRPr="00C22EA9">
        <w:t>improve own acting technique in response to constructive feedback.</w:t>
      </w:r>
    </w:p>
    <w:p w:rsidR="00000000" w:rsidRPr="00C22EA9" w:rsidP="00C22EA9">
      <w:pPr>
        <w:pStyle w:val="BodyText"/>
      </w:pPr>
    </w:p>
    <w:p w:rsidR="00000000" w:rsidRPr="00C22EA9" w:rsidP="002818B3">
      <w:pPr>
        <w:pStyle w:val="BodyText"/>
      </w:pPr>
      <w:r w:rsidRPr="00C22EA9">
        <w:t>Note: If a specific volume or frequency is not stated, then evidence must be provided for each of the above points at least once.</w:t>
      </w:r>
    </w:p>
    <w:p w:rsidR="00000000" w:rsidRPr="00C22EA9" w:rsidP="00C22EA9">
      <w:pPr>
        <w:pStyle w:val="Heading1"/>
      </w:pPr>
      <w:bookmarkStart w:id="3" w:name="O_799686"/>
      <w:bookmarkEnd w:id="3"/>
      <w:r w:rsidRPr="00C22EA9">
        <w:t>Knowledge Evidence</w:t>
      </w:r>
    </w:p>
    <w:p w:rsidR="00000000" w:rsidRPr="00C22EA9" w:rsidP="002818B3">
      <w:pPr>
        <w:pStyle w:val="BodyText"/>
      </w:pPr>
      <w:r w:rsidRPr="00C22EA9">
        <w:t>To complete the unit r</w:t>
      </w:r>
      <w:r w:rsidRPr="00C22EA9">
        <w:t>equirements the individual must:</w:t>
      </w:r>
    </w:p>
    <w:p w:rsidR="00000000" w:rsidRPr="00C22EA9" w:rsidP="00C22EA9">
      <w:pPr>
        <w:pStyle w:val="ListBullet"/>
      </w:pPr>
      <w:r w:rsidRPr="00C22EA9">
        <w:t>describe features of a range of musical theatre genres</w:t>
      </w:r>
    </w:p>
    <w:p w:rsidR="00000000" w:rsidRPr="00C22EA9" w:rsidP="00C22EA9">
      <w:pPr>
        <w:pStyle w:val="ListBullet"/>
      </w:pPr>
      <w:r w:rsidRPr="00C22EA9">
        <w:t>explain major historical and cultural influences and their effect on characterisation</w:t>
      </w:r>
    </w:p>
    <w:p w:rsidR="00000000" w:rsidRPr="00C22EA9" w:rsidP="00C22EA9">
      <w:pPr>
        <w:pStyle w:val="ListBullet"/>
      </w:pPr>
      <w:r w:rsidRPr="00C22EA9">
        <w:t xml:space="preserve">explain principles underlying characterisation in </w:t>
      </w:r>
      <w:r w:rsidRPr="00C22EA9">
        <w:t>a range of musical theatre genres</w:t>
      </w:r>
    </w:p>
    <w:p w:rsidR="00000000" w:rsidRPr="00C22EA9" w:rsidP="00C22EA9">
      <w:pPr>
        <w:pStyle w:val="ListBullet"/>
      </w:pPr>
      <w:r w:rsidRPr="00C22EA9">
        <w:t>explain principles underlying vocal and physical techniques in musical theatre performance</w:t>
      </w:r>
    </w:p>
    <w:p w:rsidR="00000000" w:rsidRPr="00C22EA9" w:rsidP="00C22EA9">
      <w:pPr>
        <w:pStyle w:val="ListBullet"/>
      </w:pPr>
      <w:r w:rsidRPr="00C22EA9">
        <w:t xml:space="preserve">explain how different acting methods can be applied to vary the interpretation and portrayal of characters from a range of musical </w:t>
      </w:r>
      <w:r w:rsidRPr="00C22EA9">
        <w:t>theatre repertoire.</w:t>
      </w:r>
    </w:p>
    <w:p w:rsidR="00000000" w:rsidRPr="00C22EA9" w:rsidP="00C22EA9">
      <w:pPr>
        <w:pStyle w:val="AllowPageBreak"/>
      </w:pPr>
    </w:p>
    <w:p w:rsidR="00000000" w:rsidRPr="00C22EA9" w:rsidP="00C22EA9">
      <w:pPr>
        <w:pStyle w:val="Heading1"/>
      </w:pPr>
      <w:bookmarkStart w:id="4" w:name="O_799685"/>
      <w:bookmarkEnd w:id="4"/>
      <w:r w:rsidRPr="00C22EA9">
        <w:t>Assessment Conditions</w:t>
      </w:r>
    </w:p>
    <w:p w:rsidR="00000000" w:rsidRPr="00C22EA9" w:rsidP="002818B3">
      <w:pPr>
        <w:pStyle w:val="BodyText"/>
      </w:pPr>
      <w:r w:rsidRPr="00C22EA9">
        <w:t>Assessment must be conducted in a safe environment where evidence gathered demonstrates consistent performance of typical activities experienced in creative arts industry environments. The assessme</w:t>
      </w:r>
      <w:r w:rsidRPr="00C22EA9">
        <w:t>nt environment must include access to venues and spaces with suitable flooring and equipment.</w:t>
      </w:r>
    </w:p>
    <w:p w:rsidR="00000000" w:rsidRPr="00C22EA9" w:rsidP="002818B3">
      <w:pPr>
        <w:pStyle w:val="BodyText"/>
      </w:pPr>
      <w:r w:rsidRPr="00C22EA9">
        <w:t>Assessors of this unit must satisfy the requirements for assessors in applicable vocational educational and training legislation, frameworks and/or standards.</w:t>
      </w:r>
    </w:p>
    <w:p w:rsidR="00000000" w:rsidRPr="00C22EA9" w:rsidP="00C22EA9">
      <w:pPr>
        <w:pStyle w:val="Heading1"/>
      </w:pPr>
      <w:bookmarkStart w:id="5" w:name="O_799697"/>
      <w:bookmarkEnd w:id="5"/>
      <w:r w:rsidRPr="00C22EA9">
        <w:t>Links</w:t>
      </w:r>
    </w:p>
    <w:p w:rsidR="00000000" w:rsidRPr="00C22EA9" w:rsidP="002818B3">
      <w:pPr>
        <w:pStyle w:val="BodyText"/>
      </w:pPr>
      <w:r w:rsidRPr="00C22E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21D3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22EA9" w:rsidP="00C22EA9"/>
    <w:sectPr w:rsidSect="00C22E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A9" w:rsidRPr="002818B3" w:rsidP="00281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B3" w:rsidP="00C22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8B3" w:rsidP="00C22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18B3" w:rsidP="00C22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EA9" w:rsidRPr="002818B3" w:rsidP="00281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8B3" w:rsidRPr="002D2AF8" w:rsidP="00C22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CUAACT404 Develop specialist acting techniques for musical theatre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818B3" w:rsidP="00C22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CB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D26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BEC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EA9"/>
  </w:style>
  <w:style w:type="character" w:customStyle="1" w:styleId="Heading1Char">
    <w:name w:val="Heading 1 Char"/>
    <w:basedOn w:val="DefaultParagraphFont"/>
    <w:link w:val="Heading1"/>
    <w:rsid w:val="00C22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E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E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EA9"/>
    <w:rPr>
      <w:b/>
      <w:spacing w:val="0"/>
    </w:rPr>
  </w:style>
  <w:style w:type="paragraph" w:styleId="ListBullet2">
    <w:name w:val="List Bullet 2"/>
    <w:basedOn w:val="List2"/>
    <w:rsid w:val="00C22E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E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E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E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EA9"/>
    <w:rPr>
      <w:i/>
    </w:rPr>
  </w:style>
  <w:style w:type="paragraph" w:styleId="Caption">
    <w:name w:val="caption"/>
    <w:basedOn w:val="BodyText"/>
    <w:next w:val="Normal"/>
    <w:qFormat/>
    <w:rsid w:val="00C22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EA9"/>
  </w:style>
  <w:style w:type="paragraph" w:styleId="TableofFigures">
    <w:name w:val="table of figures"/>
    <w:basedOn w:val="Normal"/>
    <w:next w:val="Normal"/>
    <w:semiHidden/>
    <w:rsid w:val="00C22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E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EA9"/>
    <w:rPr>
      <w:rFonts w:ascii="Wingdings" w:hAnsi="Wingdings"/>
    </w:rPr>
  </w:style>
  <w:style w:type="paragraph" w:customStyle="1" w:styleId="TableHeading">
    <w:name w:val="Table Heading"/>
    <w:basedOn w:val="HeadingBase"/>
    <w:rsid w:val="00C22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EA9"/>
    <w:rPr>
      <w:color w:val="0033CC"/>
      <w:u w:val="none"/>
    </w:rPr>
  </w:style>
  <w:style w:type="paragraph" w:customStyle="1" w:styleId="BodyTextRight">
    <w:name w:val="Body Text Right"/>
    <w:basedOn w:val="BodyText"/>
    <w:rsid w:val="00C22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E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EA9"/>
    <w:rPr>
      <w:sz w:val="32"/>
    </w:rPr>
  </w:style>
  <w:style w:type="paragraph" w:customStyle="1" w:styleId="HeadingProcedure">
    <w:name w:val="Heading Procedure"/>
    <w:basedOn w:val="HeadingBase"/>
    <w:next w:val="Normal"/>
    <w:rsid w:val="00C22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EA9"/>
    <w:pPr>
      <w:spacing w:before="60" w:after="60"/>
    </w:pPr>
  </w:style>
  <w:style w:type="paragraph" w:styleId="ListContinue">
    <w:name w:val="List Continue"/>
    <w:basedOn w:val="List"/>
    <w:rsid w:val="00C22EA9"/>
    <w:pPr>
      <w:ind w:firstLine="0"/>
    </w:pPr>
  </w:style>
  <w:style w:type="paragraph" w:customStyle="1" w:styleId="ListNote">
    <w:name w:val="List Note"/>
    <w:basedOn w:val="List"/>
    <w:rsid w:val="00C22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EA9"/>
    <w:rPr>
      <w:rFonts w:ascii="Courier New" w:hAnsi="Courier New"/>
    </w:rPr>
  </w:style>
  <w:style w:type="paragraph" w:customStyle="1" w:styleId="NoteBullet">
    <w:name w:val="Note Bullet"/>
    <w:basedOn w:val="Note"/>
    <w:rsid w:val="00C22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E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EA9"/>
    <w:rPr>
      <w:b/>
      <w:smallCaps/>
    </w:rPr>
  </w:style>
  <w:style w:type="paragraph" w:customStyle="1" w:styleId="TableListNumber">
    <w:name w:val="Table List Number"/>
    <w:basedOn w:val="ListNumber"/>
    <w:rsid w:val="00C22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EA9"/>
    <w:pPr>
      <w:numPr>
        <w:numId w:val="9"/>
      </w:numPr>
    </w:pPr>
  </w:style>
  <w:style w:type="paragraph" w:customStyle="1" w:styleId="ListAlpha2">
    <w:name w:val="List Alpha 2"/>
    <w:basedOn w:val="List2"/>
    <w:rsid w:val="00C22EA9"/>
    <w:pPr>
      <w:numPr>
        <w:numId w:val="8"/>
      </w:numPr>
    </w:pPr>
  </w:style>
  <w:style w:type="paragraph" w:styleId="List2">
    <w:name w:val="List 2"/>
    <w:basedOn w:val="BodyText"/>
    <w:rsid w:val="00C22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E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E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EA9"/>
    <w:pPr>
      <w:numPr>
        <w:numId w:val="4"/>
      </w:numPr>
    </w:pPr>
  </w:style>
  <w:style w:type="paragraph" w:styleId="ListContinue2">
    <w:name w:val="List Continue 2"/>
    <w:basedOn w:val="List2"/>
    <w:rsid w:val="00C22EA9"/>
    <w:pPr>
      <w:ind w:firstLine="0"/>
    </w:pPr>
  </w:style>
  <w:style w:type="paragraph" w:styleId="ListContinue3">
    <w:name w:val="List Continue 3"/>
    <w:basedOn w:val="List3"/>
    <w:rsid w:val="00C22EA9"/>
    <w:pPr>
      <w:ind w:left="1021" w:firstLine="0"/>
    </w:pPr>
  </w:style>
  <w:style w:type="paragraph" w:styleId="ListContinue4">
    <w:name w:val="List Continue 4"/>
    <w:basedOn w:val="List4"/>
    <w:rsid w:val="00C22EA9"/>
    <w:pPr>
      <w:ind w:firstLine="0"/>
    </w:pPr>
  </w:style>
  <w:style w:type="paragraph" w:styleId="ListContinue5">
    <w:name w:val="List Continue 5"/>
    <w:basedOn w:val="List5"/>
    <w:rsid w:val="00C22EA9"/>
    <w:pPr>
      <w:ind w:firstLine="0"/>
    </w:pPr>
  </w:style>
  <w:style w:type="paragraph" w:styleId="ListNumber3">
    <w:name w:val="List Number 3"/>
    <w:basedOn w:val="List3"/>
    <w:rsid w:val="00C22EA9"/>
    <w:pPr>
      <w:numPr>
        <w:numId w:val="5"/>
      </w:numPr>
    </w:pPr>
  </w:style>
  <w:style w:type="paragraph" w:styleId="ListNumber4">
    <w:name w:val="List Number 4"/>
    <w:basedOn w:val="List4"/>
    <w:rsid w:val="00C22EA9"/>
    <w:pPr>
      <w:numPr>
        <w:numId w:val="6"/>
      </w:numPr>
    </w:pPr>
  </w:style>
  <w:style w:type="paragraph" w:styleId="ListNumber5">
    <w:name w:val="List Number 5"/>
    <w:basedOn w:val="List5"/>
    <w:rsid w:val="00C22EA9"/>
    <w:pPr>
      <w:numPr>
        <w:numId w:val="7"/>
      </w:numPr>
    </w:pPr>
  </w:style>
  <w:style w:type="paragraph" w:styleId="BlockText">
    <w:name w:val="Block Text"/>
    <w:basedOn w:val="Normal"/>
    <w:rsid w:val="00C22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EA9"/>
    <w:rPr>
      <w:sz w:val="16"/>
      <w:vertAlign w:val="superscript"/>
    </w:rPr>
  </w:style>
  <w:style w:type="character" w:customStyle="1" w:styleId="Symbols">
    <w:name w:val="Symbols"/>
    <w:basedOn w:val="DefaultParagraphFont"/>
    <w:rsid w:val="00C22EA9"/>
    <w:rPr>
      <w:rFonts w:ascii="Symbol" w:hAnsi="Symbol"/>
    </w:rPr>
  </w:style>
  <w:style w:type="character" w:customStyle="1" w:styleId="MenuOptions">
    <w:name w:val="Menu Options"/>
    <w:basedOn w:val="DefaultParagraphFont"/>
    <w:rsid w:val="00C22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EA9"/>
    <w:rPr>
      <w:b/>
    </w:rPr>
  </w:style>
  <w:style w:type="character" w:customStyle="1" w:styleId="Underlined">
    <w:name w:val="Underlined"/>
    <w:basedOn w:val="DefaultParagraphFont"/>
    <w:rsid w:val="00C22EA9"/>
    <w:rPr>
      <w:u w:val="single"/>
    </w:rPr>
  </w:style>
  <w:style w:type="paragraph" w:customStyle="1" w:styleId="TableBodyTextRight">
    <w:name w:val="Table Body Text Right"/>
    <w:basedOn w:val="TableBodyText"/>
    <w:rsid w:val="00C22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EA9"/>
    <w:rPr>
      <w:sz w:val="18"/>
    </w:rPr>
  </w:style>
  <w:style w:type="paragraph" w:customStyle="1" w:styleId="BodySmallRight">
    <w:name w:val="Body Small Right"/>
    <w:basedOn w:val="BodyTextRight"/>
    <w:rsid w:val="00C22EA9"/>
    <w:rPr>
      <w:sz w:val="18"/>
      <w:szCs w:val="18"/>
    </w:rPr>
  </w:style>
  <w:style w:type="paragraph" w:customStyle="1" w:styleId="MarginEdition">
    <w:name w:val="Margin Edition"/>
    <w:basedOn w:val="MarginNote"/>
    <w:rsid w:val="00C22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EA9"/>
    <w:rPr>
      <w:sz w:val="2"/>
      <w:szCs w:val="2"/>
    </w:rPr>
  </w:style>
  <w:style w:type="character" w:customStyle="1" w:styleId="Small">
    <w:name w:val="Small"/>
    <w:basedOn w:val="DefaultParagraphFont"/>
    <w:rsid w:val="00C22EA9"/>
    <w:rPr>
      <w:sz w:val="16"/>
    </w:rPr>
  </w:style>
  <w:style w:type="paragraph" w:customStyle="1" w:styleId="WideTable">
    <w:name w:val="Wide Table"/>
    <w:basedOn w:val="Normal"/>
    <w:rsid w:val="00C22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EA9"/>
  </w:style>
  <w:style w:type="paragraph" w:styleId="Quote">
    <w:name w:val="Quote"/>
    <w:basedOn w:val="Heading1"/>
    <w:link w:val="QuoteChar"/>
    <w:qFormat/>
    <w:rsid w:val="00C22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EA9"/>
    <w:pPr>
      <w:pageBreakBefore/>
    </w:pPr>
  </w:style>
  <w:style w:type="paragraph" w:customStyle="1" w:styleId="Border">
    <w:name w:val="Border"/>
    <w:basedOn w:val="Normal"/>
    <w:qFormat/>
    <w:rsid w:val="00C22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EA9"/>
    <w:rPr>
      <w:u w:val="single"/>
    </w:rPr>
  </w:style>
  <w:style w:type="character" w:customStyle="1" w:styleId="BoldandItalics">
    <w:name w:val="Bold and Italics"/>
    <w:qFormat/>
    <w:rsid w:val="00C22EA9"/>
    <w:rPr>
      <w:b/>
      <w:i/>
      <w:u w:val="none"/>
    </w:rPr>
  </w:style>
  <w:style w:type="paragraph" w:styleId="BalloonText">
    <w:name w:val="Balloon Text"/>
    <w:basedOn w:val="Normal"/>
    <w:link w:val="BalloonTextChar"/>
    <w:rsid w:val="00C22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EA9"/>
    <w:pPr>
      <w:spacing w:before="0" w:after="0"/>
    </w:pPr>
  </w:style>
  <w:style w:type="paragraph" w:customStyle="1" w:styleId="BodyTextBold">
    <w:name w:val="Body Text Bold"/>
    <w:basedOn w:val="BodyText"/>
    <w:qFormat/>
    <w:rsid w:val="00C22EA9"/>
    <w:rPr>
      <w:b/>
    </w:rPr>
  </w:style>
  <w:style w:type="character" w:styleId="Hyperlink">
    <w:name w:val="Hyperlink"/>
    <w:basedOn w:val="DefaultParagraphFont"/>
    <w:uiPriority w:val="99"/>
    <w:unhideWhenUsed/>
    <w:rsid w:val="00281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2218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CUAACT404 Develop specialist acting techniques for musical theatre repertoire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2019-02-21T08:49:00Z</dcterms:created>
  <dcterms:modified xsi:type="dcterms:W3CDTF">2019-02-21T08:49:00Z</dcterms:modified>
</cp:coreProperties>
</file>