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56DB" w:rsidP="001A5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CUAACT402 Develop acting techniques for musical theatre</w:t>
      </w:r>
      <w:r>
        <w:fldChar w:fldCharType="end"/>
      </w:r>
    </w:p>
    <w:p w:rsidR="001A56DB" w:rsidP="001A56DB">
      <w:pPr>
        <w:pStyle w:val="Version"/>
        <w:sectPr w:rsidSect="005773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73E1" w:rsidP="005773E1">
      <w:pPr>
        <w:pStyle w:val="SuperHeading"/>
      </w:pPr>
      <w:r w:rsidRPr="005773E1">
        <w:t>Assessment Re</w:t>
      </w:r>
      <w:r w:rsidRPr="005773E1">
        <w:t>quirements for CUAACT402 Develop acting techniques for musical theatre</w:t>
      </w:r>
    </w:p>
    <w:p w:rsidR="00000000" w:rsidRPr="005773E1" w:rsidP="005773E1">
      <w:pPr>
        <w:pStyle w:val="Heading1"/>
      </w:pPr>
      <w:bookmarkStart w:id="1" w:name="O_799639"/>
      <w:bookmarkEnd w:id="1"/>
      <w:r w:rsidRPr="005773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7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E1" w:rsidP="005773E1">
            <w:pPr>
              <w:pStyle w:val="BodyText"/>
            </w:pPr>
            <w:r w:rsidRPr="005773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E1">
            <w:pPr>
              <w:pStyle w:val="BodyText"/>
              <w:rPr>
                <w:lang w:val="en-NZ"/>
              </w:rPr>
            </w:pPr>
            <w:r w:rsidRPr="005773E1">
              <w:rPr>
                <w:rStyle w:val="SpecialBold"/>
              </w:rPr>
              <w:t>Comments</w:t>
            </w:r>
          </w:p>
        </w:tc>
      </w:tr>
      <w:tr w:rsidTr="00577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E1">
            <w:pPr>
              <w:pStyle w:val="BodyText"/>
              <w:rPr>
                <w:lang w:val="en-NZ"/>
              </w:rPr>
            </w:pPr>
            <w:r w:rsidRPr="005773E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E1">
            <w:pPr>
              <w:pStyle w:val="BodyText"/>
              <w:rPr>
                <w:lang w:val="en-NZ"/>
              </w:rPr>
            </w:pPr>
            <w:r w:rsidRPr="005773E1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5773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73E1">
            <w:pPr>
              <w:pStyle w:val="BodyText"/>
              <w:rPr>
                <w:lang w:val="en-NZ"/>
              </w:rPr>
            </w:pPr>
            <w:r w:rsidRPr="005773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73E1" w:rsidP="005773E1">
            <w:pPr>
              <w:pStyle w:val="BodyText"/>
            </w:pPr>
            <w:r w:rsidRPr="005773E1">
              <w:t xml:space="preserve">This version first released with CUA </w:t>
            </w:r>
            <w:r w:rsidRPr="005773E1">
              <w:t>Creative Arts and Culture Training Package version 1.0.</w:t>
            </w:r>
          </w:p>
        </w:tc>
      </w:tr>
    </w:tbl>
    <w:p w:rsidR="00000000" w:rsidRPr="005773E1" w:rsidP="005773E1">
      <w:pPr>
        <w:pStyle w:val="BodyText"/>
      </w:pPr>
    </w:p>
    <w:p w:rsidR="00000000" w:rsidRPr="005773E1" w:rsidP="005773E1">
      <w:pPr>
        <w:pStyle w:val="AllowPageBreak"/>
      </w:pPr>
    </w:p>
    <w:p w:rsidR="00000000" w:rsidRPr="005773E1" w:rsidP="005773E1">
      <w:pPr>
        <w:pStyle w:val="Heading1"/>
      </w:pPr>
      <w:bookmarkStart w:id="2" w:name="O_799638"/>
      <w:bookmarkEnd w:id="2"/>
      <w:r w:rsidRPr="005773E1">
        <w:t>Performance Evidence</w:t>
      </w:r>
    </w:p>
    <w:p w:rsidR="00000000" w:rsidRPr="005773E1" w:rsidP="001A56DB">
      <w:pPr>
        <w:pStyle w:val="BodyText"/>
      </w:pPr>
      <w:r w:rsidRPr="005773E1">
        <w:t>Evidence of the ability to:</w:t>
      </w:r>
    </w:p>
    <w:p w:rsidR="00000000" w:rsidRPr="005773E1" w:rsidP="005773E1">
      <w:pPr>
        <w:pStyle w:val="ListBullet"/>
      </w:pPr>
      <w:r w:rsidRPr="005773E1">
        <w:t>develop acting skills appropriate to musical theatre performances</w:t>
      </w:r>
    </w:p>
    <w:p w:rsidR="00000000" w:rsidRPr="005773E1" w:rsidP="005773E1">
      <w:pPr>
        <w:pStyle w:val="ListBullet"/>
      </w:pPr>
      <w:r w:rsidRPr="005773E1">
        <w:t>do vocal and physical warm-ups and warm-downs</w:t>
      </w:r>
    </w:p>
    <w:p w:rsidR="00000000" w:rsidRPr="005773E1" w:rsidP="005773E1">
      <w:pPr>
        <w:pStyle w:val="ListBullet"/>
      </w:pPr>
      <w:r w:rsidRPr="005773E1">
        <w:t>create a convincing character in a musical theatre context</w:t>
      </w:r>
    </w:p>
    <w:p w:rsidR="00000000" w:rsidRPr="005773E1" w:rsidP="005773E1">
      <w:pPr>
        <w:pStyle w:val="ListBullet"/>
      </w:pPr>
      <w:r w:rsidRPr="005773E1">
        <w:t>analyse and interpret texts and lyrics to inform characterisation</w:t>
      </w:r>
    </w:p>
    <w:p w:rsidR="00000000" w:rsidRPr="005773E1" w:rsidP="005773E1">
      <w:pPr>
        <w:pStyle w:val="ListBullet"/>
      </w:pPr>
      <w:r w:rsidRPr="005773E1">
        <w:t>explore and develop characterisation techniques</w:t>
      </w:r>
    </w:p>
    <w:p w:rsidR="00000000" w:rsidRPr="005773E1" w:rsidP="005773E1">
      <w:pPr>
        <w:pStyle w:val="ListBullet"/>
      </w:pPr>
      <w:r w:rsidRPr="005773E1">
        <w:t>apply vocal and physical skills to convey meaning and emotion in monologues, duolog</w:t>
      </w:r>
      <w:r w:rsidRPr="005773E1">
        <w:t>ues and songs</w:t>
      </w:r>
    </w:p>
    <w:p w:rsidR="00000000" w:rsidRPr="005773E1" w:rsidP="005773E1">
      <w:pPr>
        <w:pStyle w:val="ListBullet"/>
      </w:pPr>
      <w:r w:rsidRPr="005773E1">
        <w:t>work collaboratively</w:t>
      </w:r>
    </w:p>
    <w:p w:rsidR="00000000" w:rsidRPr="005773E1" w:rsidP="005773E1">
      <w:pPr>
        <w:pStyle w:val="ListBullet"/>
      </w:pPr>
      <w:r w:rsidRPr="005773E1">
        <w:t>develop own acting techniques in response to constructive feedback.</w:t>
      </w:r>
    </w:p>
    <w:p w:rsidR="00000000" w:rsidRPr="005773E1" w:rsidP="005773E1">
      <w:pPr>
        <w:pStyle w:val="BodyText"/>
      </w:pPr>
    </w:p>
    <w:p w:rsidR="00000000" w:rsidRPr="005773E1" w:rsidP="001A56DB">
      <w:pPr>
        <w:pStyle w:val="BodyText"/>
      </w:pPr>
      <w:r w:rsidRPr="005773E1">
        <w:t>Note: If a specific volume or frequency is not stated, then evidence must be provided for each of the above points at least once.</w:t>
      </w:r>
    </w:p>
    <w:p w:rsidR="00000000" w:rsidRPr="005773E1" w:rsidP="005773E1">
      <w:pPr>
        <w:pStyle w:val="Heading1"/>
      </w:pPr>
      <w:bookmarkStart w:id="3" w:name="O_799637"/>
      <w:bookmarkEnd w:id="3"/>
      <w:r w:rsidRPr="005773E1">
        <w:t>Knowl</w:t>
      </w:r>
      <w:r w:rsidRPr="005773E1">
        <w:t>edge Evidence</w:t>
      </w:r>
    </w:p>
    <w:p w:rsidR="00000000" w:rsidRPr="005773E1" w:rsidP="001A56DB">
      <w:pPr>
        <w:pStyle w:val="BodyText"/>
      </w:pPr>
      <w:r w:rsidRPr="005773E1">
        <w:t>To complete the unit requirements the individual must:</w:t>
      </w:r>
    </w:p>
    <w:p w:rsidR="00000000" w:rsidRPr="005773E1" w:rsidP="005773E1">
      <w:pPr>
        <w:pStyle w:val="ListBullet"/>
      </w:pPr>
      <w:r w:rsidRPr="005773E1">
        <w:t>describe features of a range of musical theatre styles</w:t>
      </w:r>
    </w:p>
    <w:p w:rsidR="00000000" w:rsidRPr="005773E1" w:rsidP="005773E1">
      <w:pPr>
        <w:pStyle w:val="ListBullet"/>
      </w:pPr>
      <w:r w:rsidRPr="005773E1">
        <w:t>explain how observational techniques can be used to develop characters</w:t>
      </w:r>
    </w:p>
    <w:p w:rsidR="00000000" w:rsidRPr="005773E1" w:rsidP="005773E1">
      <w:pPr>
        <w:pStyle w:val="ListBullet"/>
      </w:pPr>
      <w:r w:rsidRPr="005773E1">
        <w:t>explain the principles and characteristics of acting as the</w:t>
      </w:r>
      <w:r w:rsidRPr="005773E1">
        <w:t>y relate to performing in musical theatre</w:t>
      </w:r>
    </w:p>
    <w:p w:rsidR="00000000" w:rsidRPr="005773E1" w:rsidP="005773E1">
      <w:pPr>
        <w:pStyle w:val="ListBullet"/>
      </w:pPr>
      <w:r w:rsidRPr="005773E1">
        <w:t>explain principles underlying vocal and physical techniques in a musical theatre performance context</w:t>
      </w:r>
    </w:p>
    <w:p w:rsidR="00000000" w:rsidRPr="005773E1" w:rsidP="005773E1">
      <w:pPr>
        <w:pStyle w:val="ListBullet"/>
      </w:pPr>
      <w:r w:rsidRPr="005773E1">
        <w:t>explain the effect different vocal techniques have on audiences and the relationship between performers</w:t>
      </w:r>
    </w:p>
    <w:p w:rsidR="00000000" w:rsidRPr="005773E1" w:rsidP="005773E1">
      <w:pPr>
        <w:pStyle w:val="ListBullet"/>
      </w:pPr>
      <w:r w:rsidRPr="005773E1">
        <w:t>explain h</w:t>
      </w:r>
      <w:r w:rsidRPr="005773E1">
        <w:t>ow aspects of stagecraft relate to performers</w:t>
      </w:r>
    </w:p>
    <w:p w:rsidR="00000000" w:rsidRPr="005773E1" w:rsidP="005773E1">
      <w:pPr>
        <w:pStyle w:val="ListBullet"/>
      </w:pPr>
      <w:r w:rsidRPr="005773E1">
        <w:t>describe production protocols and procedures relevant to musical theatre performances.</w:t>
      </w:r>
    </w:p>
    <w:p w:rsidR="00000000" w:rsidRPr="005773E1" w:rsidP="005773E1">
      <w:pPr>
        <w:pStyle w:val="AllowPageBreak"/>
      </w:pPr>
    </w:p>
    <w:p w:rsidR="00000000" w:rsidRPr="005773E1" w:rsidP="005773E1">
      <w:pPr>
        <w:pStyle w:val="Heading1"/>
      </w:pPr>
      <w:bookmarkStart w:id="4" w:name="O_799636"/>
      <w:bookmarkEnd w:id="4"/>
      <w:r w:rsidRPr="005773E1">
        <w:t>Assessment Conditions</w:t>
      </w:r>
    </w:p>
    <w:p w:rsidR="00000000" w:rsidRPr="005773E1" w:rsidP="001A56DB">
      <w:pPr>
        <w:pStyle w:val="BodyText"/>
      </w:pPr>
      <w:r w:rsidRPr="005773E1">
        <w:t xml:space="preserve">Assessment must be conducted in a safe environment where </w:t>
      </w:r>
      <w:r w:rsidRPr="005773E1">
        <w:t>evidence gathered demonstrates consistent performance of typical activities experienced in creative arts industry environments. The assessment environment must include access to venues and spaces with suitable flooring and equipment.</w:t>
      </w:r>
    </w:p>
    <w:p w:rsidR="00000000" w:rsidRPr="005773E1" w:rsidP="001A56DB">
      <w:pPr>
        <w:pStyle w:val="BodyText"/>
      </w:pPr>
      <w:r w:rsidRPr="005773E1">
        <w:t>Assessors of this uni</w:t>
      </w:r>
      <w:r w:rsidRPr="005773E1">
        <w:t>t must satisfy the requirements for assessors in applicable vocational educational and training legislation, frameworks and/or standards.</w:t>
      </w:r>
    </w:p>
    <w:p w:rsidR="00000000" w:rsidRPr="005773E1" w:rsidP="005773E1">
      <w:pPr>
        <w:pStyle w:val="Heading1"/>
      </w:pPr>
      <w:bookmarkStart w:id="5" w:name="O_799648"/>
      <w:bookmarkEnd w:id="5"/>
      <w:r w:rsidRPr="005773E1">
        <w:t>Links</w:t>
      </w:r>
    </w:p>
    <w:p w:rsidR="00000000" w:rsidRPr="005773E1" w:rsidP="001A56DB">
      <w:pPr>
        <w:pStyle w:val="BodyText"/>
      </w:pPr>
      <w:r w:rsidRPr="005773E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C721C5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773E1" w:rsidP="005773E1"/>
    <w:sectPr w:rsidSect="005773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E1" w:rsidRPr="001A56DB" w:rsidP="001A5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DB" w:rsidP="005773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56DB" w:rsidP="005773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56DB" w:rsidP="005773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73E1" w:rsidRPr="001A56DB" w:rsidP="001A5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73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6DB" w:rsidRPr="002D2AF8" w:rsidP="005773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CUAACT402 Develop acting techniques for musical theatre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1A56DB" w:rsidP="005773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FC3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5C4FF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73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73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73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73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73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73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73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73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73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73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73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73E1"/>
  </w:style>
  <w:style w:type="character" w:customStyle="1" w:styleId="Heading1Char">
    <w:name w:val="Heading 1 Char"/>
    <w:basedOn w:val="DefaultParagraphFont"/>
    <w:link w:val="Heading1"/>
    <w:rsid w:val="005773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73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73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73E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73E1"/>
    <w:rPr>
      <w:b/>
      <w:spacing w:val="0"/>
    </w:rPr>
  </w:style>
  <w:style w:type="paragraph" w:customStyle="1" w:styleId="SuperHeading">
    <w:name w:val="SuperHeading"/>
    <w:basedOn w:val="Normal"/>
    <w:rsid w:val="005773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73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73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73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73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7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73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7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73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73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73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73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73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73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73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73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73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73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73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73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73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73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73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73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73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73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73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73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73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73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73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73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73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73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73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73E1"/>
    <w:rPr>
      <w:i/>
    </w:rPr>
  </w:style>
  <w:style w:type="paragraph" w:styleId="Caption">
    <w:name w:val="caption"/>
    <w:basedOn w:val="BodyText"/>
    <w:next w:val="Normal"/>
    <w:qFormat/>
    <w:rsid w:val="005773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73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73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73E1"/>
  </w:style>
  <w:style w:type="paragraph" w:styleId="TableofFigures">
    <w:name w:val="table of figures"/>
    <w:basedOn w:val="Normal"/>
    <w:next w:val="Normal"/>
    <w:semiHidden/>
    <w:rsid w:val="005773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73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73E1"/>
    <w:rPr>
      <w:rFonts w:ascii="Wingdings" w:hAnsi="Wingdings"/>
    </w:rPr>
  </w:style>
  <w:style w:type="paragraph" w:customStyle="1" w:styleId="TableHeading">
    <w:name w:val="Table Heading"/>
    <w:basedOn w:val="HeadingBase"/>
    <w:rsid w:val="005773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73E1"/>
    <w:rPr>
      <w:color w:val="0033CC"/>
      <w:u w:val="none"/>
    </w:rPr>
  </w:style>
  <w:style w:type="paragraph" w:customStyle="1" w:styleId="BodyTextRight">
    <w:name w:val="Body Text Right"/>
    <w:basedOn w:val="BodyText"/>
    <w:rsid w:val="005773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73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73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73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73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73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73E1"/>
    <w:rPr>
      <w:sz w:val="32"/>
    </w:rPr>
  </w:style>
  <w:style w:type="paragraph" w:customStyle="1" w:styleId="HeadingProcedure">
    <w:name w:val="Heading Procedure"/>
    <w:basedOn w:val="HeadingBase"/>
    <w:next w:val="Normal"/>
    <w:rsid w:val="005773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73E1"/>
    <w:pPr>
      <w:spacing w:before="60" w:after="60"/>
    </w:pPr>
  </w:style>
  <w:style w:type="paragraph" w:styleId="ListContinue">
    <w:name w:val="List Continue"/>
    <w:basedOn w:val="List"/>
    <w:rsid w:val="005773E1"/>
    <w:pPr>
      <w:ind w:firstLine="0"/>
    </w:pPr>
  </w:style>
  <w:style w:type="paragraph" w:customStyle="1" w:styleId="ListNote">
    <w:name w:val="List Note"/>
    <w:basedOn w:val="List"/>
    <w:rsid w:val="005773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73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73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73E1"/>
    <w:rPr>
      <w:rFonts w:ascii="Courier New" w:hAnsi="Courier New"/>
    </w:rPr>
  </w:style>
  <w:style w:type="paragraph" w:customStyle="1" w:styleId="NoteBullet">
    <w:name w:val="Note Bullet"/>
    <w:basedOn w:val="Note"/>
    <w:rsid w:val="005773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73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73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73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73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73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73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73E1"/>
    <w:rPr>
      <w:b/>
      <w:smallCaps/>
    </w:rPr>
  </w:style>
  <w:style w:type="paragraph" w:customStyle="1" w:styleId="TableListNumber">
    <w:name w:val="Table List Number"/>
    <w:basedOn w:val="ListNumber"/>
    <w:rsid w:val="005773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73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73E1"/>
    <w:pPr>
      <w:numPr>
        <w:numId w:val="8"/>
      </w:numPr>
    </w:pPr>
  </w:style>
  <w:style w:type="paragraph" w:customStyle="1" w:styleId="ListAlpha2">
    <w:name w:val="List Alpha 2"/>
    <w:basedOn w:val="List2"/>
    <w:rsid w:val="005773E1"/>
    <w:pPr>
      <w:numPr>
        <w:numId w:val="7"/>
      </w:numPr>
    </w:pPr>
  </w:style>
  <w:style w:type="paragraph" w:styleId="List2">
    <w:name w:val="List 2"/>
    <w:basedOn w:val="BodyText"/>
    <w:rsid w:val="005773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73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73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73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73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73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73E1"/>
    <w:pPr>
      <w:numPr>
        <w:numId w:val="3"/>
      </w:numPr>
    </w:pPr>
  </w:style>
  <w:style w:type="paragraph" w:styleId="ListContinue2">
    <w:name w:val="List Continue 2"/>
    <w:basedOn w:val="List2"/>
    <w:rsid w:val="005773E1"/>
    <w:pPr>
      <w:ind w:firstLine="0"/>
    </w:pPr>
  </w:style>
  <w:style w:type="paragraph" w:styleId="ListContinue3">
    <w:name w:val="List Continue 3"/>
    <w:basedOn w:val="List3"/>
    <w:rsid w:val="005773E1"/>
    <w:pPr>
      <w:ind w:left="1021" w:firstLine="0"/>
    </w:pPr>
  </w:style>
  <w:style w:type="paragraph" w:styleId="ListContinue4">
    <w:name w:val="List Continue 4"/>
    <w:basedOn w:val="List4"/>
    <w:rsid w:val="005773E1"/>
    <w:pPr>
      <w:ind w:firstLine="0"/>
    </w:pPr>
  </w:style>
  <w:style w:type="paragraph" w:styleId="ListContinue5">
    <w:name w:val="List Continue 5"/>
    <w:basedOn w:val="List5"/>
    <w:rsid w:val="005773E1"/>
    <w:pPr>
      <w:ind w:firstLine="0"/>
    </w:pPr>
  </w:style>
  <w:style w:type="paragraph" w:styleId="ListNumber3">
    <w:name w:val="List Number 3"/>
    <w:basedOn w:val="List3"/>
    <w:rsid w:val="005773E1"/>
    <w:pPr>
      <w:numPr>
        <w:numId w:val="4"/>
      </w:numPr>
    </w:pPr>
  </w:style>
  <w:style w:type="paragraph" w:styleId="ListNumber4">
    <w:name w:val="List Number 4"/>
    <w:basedOn w:val="List4"/>
    <w:rsid w:val="005773E1"/>
    <w:pPr>
      <w:numPr>
        <w:numId w:val="5"/>
      </w:numPr>
    </w:pPr>
  </w:style>
  <w:style w:type="paragraph" w:styleId="ListNumber5">
    <w:name w:val="List Number 5"/>
    <w:basedOn w:val="List5"/>
    <w:rsid w:val="005773E1"/>
    <w:pPr>
      <w:numPr>
        <w:numId w:val="6"/>
      </w:numPr>
    </w:pPr>
  </w:style>
  <w:style w:type="paragraph" w:styleId="BlockText">
    <w:name w:val="Block Text"/>
    <w:basedOn w:val="Normal"/>
    <w:rsid w:val="005773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73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73E1"/>
    <w:rPr>
      <w:sz w:val="16"/>
      <w:vertAlign w:val="superscript"/>
    </w:rPr>
  </w:style>
  <w:style w:type="character" w:customStyle="1" w:styleId="Symbols">
    <w:name w:val="Symbols"/>
    <w:basedOn w:val="DefaultParagraphFont"/>
    <w:rsid w:val="005773E1"/>
    <w:rPr>
      <w:rFonts w:ascii="Symbol" w:hAnsi="Symbol"/>
    </w:rPr>
  </w:style>
  <w:style w:type="character" w:customStyle="1" w:styleId="MenuOptions">
    <w:name w:val="Menu Options"/>
    <w:basedOn w:val="DefaultParagraphFont"/>
    <w:rsid w:val="005773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73E1"/>
    <w:rPr>
      <w:b/>
    </w:rPr>
  </w:style>
  <w:style w:type="character" w:customStyle="1" w:styleId="Underlined">
    <w:name w:val="Underlined"/>
    <w:basedOn w:val="DefaultParagraphFont"/>
    <w:rsid w:val="005773E1"/>
    <w:rPr>
      <w:u w:val="single"/>
    </w:rPr>
  </w:style>
  <w:style w:type="paragraph" w:customStyle="1" w:styleId="TableBodyTextRight">
    <w:name w:val="Table Body Text Right"/>
    <w:basedOn w:val="TableBodyText"/>
    <w:rsid w:val="005773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73E1"/>
    <w:rPr>
      <w:sz w:val="18"/>
    </w:rPr>
  </w:style>
  <w:style w:type="paragraph" w:customStyle="1" w:styleId="BodySmallRight">
    <w:name w:val="Body Small Right"/>
    <w:basedOn w:val="BodyTextRight"/>
    <w:rsid w:val="005773E1"/>
    <w:rPr>
      <w:sz w:val="18"/>
      <w:szCs w:val="18"/>
    </w:rPr>
  </w:style>
  <w:style w:type="paragraph" w:customStyle="1" w:styleId="MarginEdition">
    <w:name w:val="Margin Edition"/>
    <w:basedOn w:val="MarginNote"/>
    <w:rsid w:val="005773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73E1"/>
    <w:rPr>
      <w:sz w:val="2"/>
      <w:szCs w:val="2"/>
    </w:rPr>
  </w:style>
  <w:style w:type="character" w:customStyle="1" w:styleId="Small">
    <w:name w:val="Small"/>
    <w:basedOn w:val="DefaultParagraphFont"/>
    <w:rsid w:val="005773E1"/>
    <w:rPr>
      <w:sz w:val="16"/>
    </w:rPr>
  </w:style>
  <w:style w:type="paragraph" w:customStyle="1" w:styleId="WideTable">
    <w:name w:val="Wide Table"/>
    <w:basedOn w:val="Normal"/>
    <w:rsid w:val="005773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73E1"/>
  </w:style>
  <w:style w:type="paragraph" w:styleId="Quote">
    <w:name w:val="Quote"/>
    <w:basedOn w:val="Heading1"/>
    <w:link w:val="QuoteChar"/>
    <w:qFormat/>
    <w:rsid w:val="005773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73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73E1"/>
    <w:pPr>
      <w:pageBreakBefore/>
    </w:pPr>
  </w:style>
  <w:style w:type="paragraph" w:customStyle="1" w:styleId="Border">
    <w:name w:val="Border"/>
    <w:basedOn w:val="Normal"/>
    <w:qFormat/>
    <w:rsid w:val="005773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73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73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73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73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73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73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73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73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73E1"/>
    <w:rPr>
      <w:u w:val="single"/>
    </w:rPr>
  </w:style>
  <w:style w:type="character" w:customStyle="1" w:styleId="BoldandItalics">
    <w:name w:val="Bold and Italics"/>
    <w:qFormat/>
    <w:rsid w:val="005773E1"/>
    <w:rPr>
      <w:b/>
      <w:i/>
      <w:u w:val="none"/>
    </w:rPr>
  </w:style>
  <w:style w:type="paragraph" w:styleId="BalloonText">
    <w:name w:val="Balloon Text"/>
    <w:basedOn w:val="Normal"/>
    <w:link w:val="BalloonTextChar"/>
    <w:rsid w:val="00577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73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73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73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73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73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73E1"/>
    <w:pPr>
      <w:spacing w:before="0" w:after="0"/>
    </w:pPr>
  </w:style>
  <w:style w:type="paragraph" w:customStyle="1" w:styleId="BodyTextBold">
    <w:name w:val="Body Text Bold"/>
    <w:basedOn w:val="BodyText"/>
    <w:qFormat/>
    <w:rsid w:val="005773E1"/>
    <w:rPr>
      <w:b/>
    </w:rPr>
  </w:style>
  <w:style w:type="character" w:styleId="Hyperlink">
    <w:name w:val="Hyperlink"/>
    <w:basedOn w:val="DefaultParagraphFont"/>
    <w:uiPriority w:val="99"/>
    <w:unhideWhenUsed/>
    <w:rsid w:val="001A5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</Words>
  <Characters>2308</Characters>
  <Application>Microsoft Office Word</Application>
  <DocSecurity>0</DocSecurity>
  <Lines>67</Lines>
  <Paragraphs>42</Paragraphs>
  <ScaleCrop>false</ScaleCrop>
  <Company>Author-it Software Corporation Ltd.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CUAACT402 Develop acting techniques for musical theatre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2019-02-21T10:38:00Z</dcterms:created>
  <dcterms:modified xsi:type="dcterms:W3CDTF">2019-02-21T10:38:00Z</dcterms:modified>
</cp:coreProperties>
</file>