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113" w:rsidP="00204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CUAACT401 Use a range of acting techniques in performance</w:t>
      </w:r>
      <w:r>
        <w:fldChar w:fldCharType="end"/>
      </w:r>
    </w:p>
    <w:p w:rsidR="00204113" w:rsidP="00204113">
      <w:pPr>
        <w:pStyle w:val="Version"/>
        <w:sectPr w:rsidSect="00315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5DA0" w:rsidP="00315DA0">
      <w:pPr>
        <w:pStyle w:val="SuperHeading"/>
      </w:pPr>
      <w:r w:rsidRPr="00315DA0">
        <w:t>CUAACT401 Use a range of acting techniques in performance</w:t>
      </w:r>
    </w:p>
    <w:p w:rsidR="00000000" w:rsidRPr="00315DA0" w:rsidP="00315DA0">
      <w:pPr>
        <w:pStyle w:val="Heading1"/>
      </w:pPr>
      <w:bookmarkStart w:id="1" w:name="O_799612"/>
      <w:bookmarkEnd w:id="1"/>
      <w:r w:rsidRPr="00315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rPr>
                <w:rStyle w:val="SpecialBold"/>
              </w:rPr>
              <w:t>Comments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This version released with CUA Creative Arts and Culture Training Package version 2.0. Updated assessment conditions section. Updated modification history section to reflect changed name of t</w:t>
            </w:r>
            <w:r w:rsidRPr="00315DA0">
              <w:t>raining package.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This version first released with CUA Creative Arts and Culture Training Package Version 1.0.</w:t>
            </w:r>
          </w:p>
        </w:tc>
      </w:tr>
    </w:tbl>
    <w:p w:rsidR="00000000" w:rsidRPr="00315DA0" w:rsidP="00315DA0">
      <w:pPr>
        <w:pStyle w:val="BodyText"/>
      </w:pPr>
    </w:p>
    <w:p w:rsidR="00000000" w:rsidRPr="00315DA0" w:rsidP="00315DA0">
      <w:pPr>
        <w:pStyle w:val="AllowPageBreak"/>
      </w:pPr>
    </w:p>
    <w:p w:rsidR="00000000" w:rsidRPr="00315DA0" w:rsidP="00315DA0">
      <w:pPr>
        <w:pStyle w:val="Heading1"/>
      </w:pPr>
      <w:bookmarkStart w:id="2" w:name="O_799611"/>
      <w:bookmarkEnd w:id="2"/>
      <w:r w:rsidRPr="00315DA0">
        <w:t>Application</w:t>
      </w:r>
    </w:p>
    <w:p w:rsidR="00000000" w:rsidRPr="00315DA0" w:rsidP="00204113">
      <w:pPr>
        <w:pStyle w:val="BodyText"/>
      </w:pPr>
      <w:r w:rsidRPr="00315DA0">
        <w:t>This unit describes the performance outcomes, skills and knowledge required to use acting skills to port</w:t>
      </w:r>
      <w:r w:rsidRPr="00315DA0">
        <w:t>ray characters in theatrical contexts.</w:t>
      </w:r>
    </w:p>
    <w:p w:rsidR="00000000" w:rsidRPr="00315DA0" w:rsidP="00204113">
      <w:pPr>
        <w:pStyle w:val="BodyText"/>
      </w:pPr>
      <w:r w:rsidRPr="00315DA0">
        <w:t>This unit applies to singers, dancers, actors, comedians and other performers who use a range of acting skills in their performances. They could be performing in commercial, community or open space settings as member</w:t>
      </w:r>
      <w:r w:rsidRPr="00315DA0">
        <w:t>s of an ensemble, in solo roles, or in one-person shows.</w:t>
      </w:r>
    </w:p>
    <w:p w:rsidR="00000000" w:rsidRPr="00315DA0" w:rsidP="00204113">
      <w:pPr>
        <w:pStyle w:val="BodyText"/>
      </w:pPr>
      <w:r w:rsidRPr="00315DA0">
        <w:t>At this level performers are refining their techniques through practice, and while some supervision and guidance may be present in practice, a high level of motivation and responsibility are expecte</w:t>
      </w:r>
      <w:r w:rsidRPr="00315DA0">
        <w:t>d in live performances.</w:t>
      </w:r>
    </w:p>
    <w:p w:rsidR="00000000" w:rsidRPr="00315DA0" w:rsidP="00204113">
      <w:pPr>
        <w:pStyle w:val="BodyText"/>
      </w:pPr>
      <w:r w:rsidRPr="00315DA0">
        <w:t>No licensing, legislative or certification requirements apply to this unit at the time of publication.</w:t>
      </w:r>
    </w:p>
    <w:p w:rsidR="00000000" w:rsidRPr="00315DA0" w:rsidP="00315DA0">
      <w:pPr>
        <w:pStyle w:val="Heading1"/>
      </w:pPr>
      <w:bookmarkStart w:id="3" w:name="O_799610"/>
      <w:bookmarkEnd w:id="3"/>
      <w:r w:rsidRPr="00315DA0">
        <w:t>Unit Sector</w:t>
      </w:r>
    </w:p>
    <w:p w:rsidR="00000000" w:rsidRPr="00315DA0" w:rsidP="00204113">
      <w:pPr>
        <w:pStyle w:val="BodyText"/>
      </w:pPr>
      <w:r w:rsidRPr="00315DA0">
        <w:t>Performing arts – acting</w:t>
      </w:r>
    </w:p>
    <w:p w:rsidR="00000000" w:rsidRPr="00315DA0" w:rsidP="00315DA0">
      <w:pPr>
        <w:pStyle w:val="Heading1"/>
      </w:pPr>
      <w:bookmarkStart w:id="4" w:name="O_799609"/>
      <w:bookmarkEnd w:id="4"/>
      <w:r w:rsidRPr="00315D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Elements</w:t>
            </w:r>
          </w:p>
          <w:p w:rsidR="00000000" w:rsidRPr="00315DA0" w:rsidP="00315DA0">
            <w:pPr>
              <w:pStyle w:val="BodyText"/>
            </w:pPr>
            <w:r w:rsidRPr="00315DA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Performance Criteria</w:t>
            </w:r>
          </w:p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 Analyse acting as an art form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1.1 Discuss the principles and characteristics of acting with r</w:t>
            </w:r>
            <w:r w:rsidRPr="00315DA0">
              <w:t>elevant personnel</w:t>
            </w:r>
          </w:p>
          <w:p w:rsidR="00000000" w:rsidRPr="00315DA0" w:rsidP="00315DA0">
            <w:pPr>
              <w:pStyle w:val="BodyText"/>
            </w:pPr>
            <w:r w:rsidRPr="00315DA0">
              <w:t>1.2 Identify the relationship between actor and audience</w:t>
            </w:r>
          </w:p>
          <w:p w:rsidR="00000000" w:rsidRPr="00315DA0" w:rsidP="00315DA0">
            <w:pPr>
              <w:pStyle w:val="BodyText"/>
            </w:pPr>
            <w:r w:rsidRPr="00315DA0">
              <w:t>1.3 Discuss the history and application of various acting techniques with relevant personnel</w:t>
            </w:r>
          </w:p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1.4 Identify the historical, social and cultural significance of drama and theatre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2. P</w:t>
            </w:r>
            <w:r w:rsidRPr="00315DA0">
              <w:t>repare for acting performance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2.1 Take fatigue and personal limitations into account when undertaking acting rehearsals and performances</w:t>
            </w:r>
          </w:p>
          <w:p w:rsidR="00000000" w:rsidRPr="00315DA0" w:rsidP="00315DA0">
            <w:pPr>
              <w:pStyle w:val="BodyText"/>
            </w:pPr>
            <w:r w:rsidRPr="00315DA0">
              <w:t>2.2 Prepare body and voice by performing warm-up techniques</w:t>
            </w:r>
          </w:p>
          <w:p w:rsidR="00000000" w:rsidRPr="00315DA0" w:rsidP="00315DA0">
            <w:pPr>
              <w:pStyle w:val="BodyText"/>
            </w:pPr>
            <w:r w:rsidRPr="00315DA0">
              <w:t>2.3 Use make-up, hairstyle and costuming to portray charact</w:t>
            </w:r>
            <w:r w:rsidRPr="00315DA0">
              <w:t>er as required</w:t>
            </w:r>
          </w:p>
          <w:p w:rsidR="00000000" w:rsidRPr="00315DA0" w:rsidP="00315DA0">
            <w:pPr>
              <w:pStyle w:val="BodyText"/>
            </w:pPr>
            <w:r w:rsidRPr="00315DA0">
              <w:t>2.4 Prepare relevant materials for performance as required</w:t>
            </w:r>
          </w:p>
          <w:p w:rsidR="00000000" w:rsidRPr="00315DA0" w:rsidP="00315DA0">
            <w:pPr>
              <w:pStyle w:val="BodyText"/>
            </w:pPr>
            <w:r w:rsidRPr="00315DA0">
              <w:t>2.5 Contribute to discussions of the creative parameters of the role and performance</w:t>
            </w:r>
          </w:p>
          <w:p w:rsidR="00000000" w:rsidRPr="00315DA0" w:rsidP="00315DA0">
            <w:pPr>
              <w:pStyle w:val="BodyText"/>
            </w:pPr>
            <w:r w:rsidRPr="00315DA0">
              <w:t>2.6 Discuss technical parameters of the role or performance with relevant personnel and contribut</w:t>
            </w:r>
            <w:r w:rsidRPr="00315DA0">
              <w:t>e ideas as required</w:t>
            </w:r>
          </w:p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2.7 Respond to feedback during the rehearsal process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3. Practise improvisation skills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3.1 Work with others to initiate and prepare for improvisations</w:t>
            </w:r>
          </w:p>
          <w:p w:rsidR="00000000" w:rsidRPr="00315DA0" w:rsidP="00315DA0">
            <w:pPr>
              <w:pStyle w:val="BodyText"/>
            </w:pPr>
            <w:r w:rsidRPr="00315DA0">
              <w:t>3.2 Apply improvisation techniques in a range of scenarios</w:t>
            </w:r>
          </w:p>
          <w:p w:rsidR="00000000" w:rsidRPr="00315DA0" w:rsidP="00315DA0">
            <w:pPr>
              <w:pStyle w:val="BodyText"/>
            </w:pPr>
            <w:r w:rsidRPr="00315DA0">
              <w:t>3.3 Respond spontaneously to given circumstances</w:t>
            </w:r>
          </w:p>
          <w:p w:rsidR="00000000" w:rsidRPr="00315DA0" w:rsidP="00315DA0">
            <w:pPr>
              <w:pStyle w:val="BodyText"/>
            </w:pPr>
            <w:r w:rsidRPr="00315DA0">
              <w:t>3.4 Sustain a character in an improvised performance</w:t>
            </w:r>
          </w:p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3.5 Experiment with various acting techniques to further improve own performance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4. Interpret and create a character for performance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4.1 Extend character</w:t>
            </w:r>
            <w:r w:rsidRPr="00315DA0">
              <w:t>isation through the use of a range of vocal techniques</w:t>
            </w:r>
          </w:p>
          <w:p w:rsidR="00000000" w:rsidRPr="00315DA0" w:rsidP="00315DA0">
            <w:pPr>
              <w:pStyle w:val="BodyText"/>
            </w:pPr>
            <w:r w:rsidRPr="00315DA0">
              <w:t>4.2 Extend comic and dramatic qualities through different characterisations</w:t>
            </w:r>
          </w:p>
          <w:p w:rsidR="00000000" w:rsidRPr="00315DA0" w:rsidP="00315DA0">
            <w:pPr>
              <w:pStyle w:val="BodyText"/>
            </w:pPr>
            <w:r w:rsidRPr="00315DA0">
              <w:t>4.3 Analyse texts for performance through close reading and discussion with relevant personnel</w:t>
            </w:r>
          </w:p>
          <w:p w:rsidR="00000000" w:rsidRPr="00315DA0" w:rsidP="00315DA0">
            <w:pPr>
              <w:pStyle w:val="BodyText"/>
            </w:pPr>
            <w:r w:rsidRPr="00315DA0">
              <w:t>4.4 Develop a character for pe</w:t>
            </w:r>
            <w:r w:rsidRPr="00315DA0">
              <w:t>rformance through practice and rehearsal sessions</w:t>
            </w:r>
          </w:p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4.5 Extend and work creatively with interactions between various characters in the performance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5. Perform a character in a theatrical context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5.1 Use appropriate acting techniques to convey a convincing ch</w:t>
            </w:r>
            <w:r w:rsidRPr="00315DA0">
              <w:t>aracter</w:t>
            </w:r>
          </w:p>
          <w:p w:rsidR="00000000" w:rsidRPr="00315DA0" w:rsidP="00315DA0">
            <w:pPr>
              <w:pStyle w:val="BodyText"/>
            </w:pPr>
            <w:r w:rsidRPr="00315DA0">
              <w:t>5.2 Perform dialogue with clarity, accuracy and emotion using a range of vocal techniques</w:t>
            </w:r>
          </w:p>
          <w:p w:rsidR="00000000" w:rsidRPr="00315DA0" w:rsidP="00315DA0">
            <w:pPr>
              <w:pStyle w:val="BodyText"/>
            </w:pPr>
            <w:r w:rsidRPr="00315DA0">
              <w:t>5.3 Respond appropriately to fellow actors and performance cues</w:t>
            </w:r>
          </w:p>
          <w:p w:rsidR="00000000" w:rsidRPr="00315DA0" w:rsidP="00315DA0">
            <w:pPr>
              <w:pStyle w:val="BodyText"/>
            </w:pPr>
            <w:r w:rsidRPr="00315DA0">
              <w:t>5.4 Maintain characterisation and required standards for the duration of the performance</w:t>
            </w:r>
          </w:p>
          <w:p w:rsidR="00000000" w:rsidRPr="00315DA0" w:rsidP="00315DA0">
            <w:pPr>
              <w:pStyle w:val="BodyText"/>
            </w:pPr>
            <w:r w:rsidRPr="00315DA0">
              <w:t>5.5 M</w:t>
            </w:r>
            <w:r w:rsidRPr="00315DA0">
              <w:t>aintain spatial awareness of performance space or venue</w:t>
            </w:r>
          </w:p>
          <w:p w:rsidR="00000000" w:rsidRPr="00315DA0" w:rsidP="00315DA0">
            <w:pPr>
              <w:pStyle w:val="BodyText"/>
            </w:pPr>
            <w:r w:rsidRPr="00315DA0">
              <w:t>5.6 Analyse and evaluate feedback and develop strategies to improve own acting and performance skills</w:t>
            </w:r>
          </w:p>
        </w:tc>
      </w:tr>
    </w:tbl>
    <w:p w:rsidR="00000000" w:rsidRPr="00315DA0" w:rsidP="00315DA0">
      <w:pPr>
        <w:pStyle w:val="BodyText"/>
      </w:pPr>
    </w:p>
    <w:p w:rsidR="00000000" w:rsidRPr="00315DA0" w:rsidP="00315DA0">
      <w:pPr>
        <w:pStyle w:val="AllowPageBreak"/>
      </w:pPr>
    </w:p>
    <w:p w:rsidR="00000000" w:rsidRPr="00315DA0" w:rsidP="00315DA0">
      <w:pPr>
        <w:pStyle w:val="Heading1"/>
      </w:pPr>
      <w:bookmarkStart w:id="5" w:name="O_799608"/>
      <w:bookmarkEnd w:id="5"/>
      <w:r w:rsidRPr="00315DA0">
        <w:t>Foundation Skills</w:t>
      </w:r>
    </w:p>
    <w:p w:rsidR="00000000" w:rsidRPr="00204113" w:rsidP="00204113">
      <w:pPr>
        <w:pStyle w:val="BodyText"/>
        <w:rPr>
          <w:i/>
        </w:rPr>
      </w:pPr>
      <w:r w:rsidRPr="002041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rPr>
                <w:rStyle w:val="SpecialBold"/>
              </w:rPr>
              <w:t>Description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2.7, 3.5, 5.6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ListBullet"/>
              <w:rPr>
                <w:lang w:val="en-NZ"/>
              </w:rPr>
            </w:pPr>
            <w:r w:rsidRPr="00315DA0">
              <w:t>Refines techniques based on exp</w:t>
            </w:r>
            <w:r w:rsidRPr="00315DA0">
              <w:t>erimentation and feedback from others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1.2, 1.4, 4.3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ListBullet"/>
              <w:rPr>
                <w:lang w:val="en-NZ"/>
              </w:rPr>
            </w:pPr>
            <w:r w:rsidRPr="00315DA0">
              <w:t>Analyses written information relevant to role as actor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1.1, 1.3, 2.5, 2.6, 3.1, 3.3, 4.1, 4.2, 5.2, 5.6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ListBullet"/>
            </w:pPr>
            <w:r w:rsidRPr="00315DA0">
              <w:t>Seeks the views and opinions of others</w:t>
            </w:r>
          </w:p>
          <w:p w:rsidR="00000000" w:rsidRPr="00315DA0" w:rsidP="00315DA0">
            <w:pPr>
              <w:pStyle w:val="ListBullet"/>
            </w:pPr>
            <w:r w:rsidRPr="00315DA0">
              <w:t>Obtains information by listening and questioning</w:t>
            </w:r>
          </w:p>
          <w:p w:rsidR="00000000" w:rsidRPr="00315DA0" w:rsidP="00315DA0">
            <w:pPr>
              <w:pStyle w:val="ListBullet"/>
            </w:pPr>
            <w:r w:rsidRPr="00315DA0">
              <w:t>Delivers dialogue in ways that convey characters and storylines</w:t>
            </w:r>
          </w:p>
          <w:p w:rsidR="00000000" w:rsidP="00315DA0">
            <w:pPr>
              <w:pStyle w:val="ListBullet"/>
              <w:rPr>
                <w:lang w:val="en-NZ"/>
              </w:rPr>
            </w:pPr>
            <w:r w:rsidRPr="00315DA0">
              <w:t>Discusses ideas and solutions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2.1, 2.2, 2.3, 2.4, 2.5, 2.6, 2.7, 5.3, 5.4, 5.5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ListBullet"/>
            </w:pPr>
            <w:r w:rsidRPr="00315DA0">
              <w:t>Follows theatre protocols and meets</w:t>
            </w:r>
            <w:r w:rsidRPr="00315DA0">
              <w:t xml:space="preserve"> expectations associated with own role</w:t>
            </w:r>
          </w:p>
          <w:p w:rsidR="00000000" w:rsidP="00315DA0">
            <w:pPr>
              <w:pStyle w:val="ListBullet"/>
              <w:rPr>
                <w:lang w:val="en-NZ"/>
              </w:rPr>
            </w:pPr>
            <w:r w:rsidRPr="00315DA0">
              <w:t>Applies safe movement and vocal practice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1.1, 1.3, 2.5, 2.6, 2.7, 3.1, 3.4, 4.1, 4.2, 4.5, 5.1, 5.2, 5.3, 5.6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ListBullet"/>
            </w:pPr>
            <w:r w:rsidRPr="00315DA0">
              <w:t>Uses a range of acting techniques to convey characters and storylines to audiences</w:t>
            </w:r>
          </w:p>
          <w:p w:rsidR="00000000" w:rsidP="00315DA0">
            <w:pPr>
              <w:pStyle w:val="ListBullet"/>
              <w:rPr>
                <w:lang w:val="en-NZ"/>
              </w:rPr>
            </w:pPr>
            <w:r w:rsidRPr="00315DA0">
              <w:t>Works collaboratively to develop and improve characterisation and acting techniques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1.4, 2.1, 2.2, 2.3, 2.4, 2.5, 2.6, 2.7, 3.2, 4.1, 4.2, 4.3, 4.4, 4.5, 5.1, 5.2, 5.3, 5.4, 5.5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ListBullet"/>
            </w:pPr>
            <w:r w:rsidRPr="00315DA0">
              <w:t>Adopts a methodical and logical approach to refining actin</w:t>
            </w:r>
            <w:r w:rsidRPr="00315DA0">
              <w:t>g skills and preparing for and acting in performances</w:t>
            </w:r>
          </w:p>
          <w:p w:rsidR="00000000" w:rsidRPr="00315DA0" w:rsidP="00315DA0">
            <w:pPr>
              <w:pStyle w:val="ListBullet"/>
            </w:pPr>
            <w:r w:rsidRPr="00315DA0">
              <w:t>Acts in an imaginative, flexible and creative way in improvisations</w:t>
            </w:r>
          </w:p>
          <w:p w:rsidR="00000000" w:rsidRPr="00315DA0" w:rsidP="00315DA0">
            <w:pPr>
              <w:pStyle w:val="ListBullet"/>
            </w:pPr>
            <w:r w:rsidRPr="00315DA0">
              <w:t>Works creatively on developing techniques for bringing characters to life</w:t>
            </w:r>
          </w:p>
          <w:p w:rsidR="00000000" w:rsidRPr="00315DA0" w:rsidP="00315DA0">
            <w:pPr>
              <w:pStyle w:val="ListBullet"/>
            </w:pPr>
            <w:r w:rsidRPr="00315DA0">
              <w:t>Uses the internet as a source of information</w:t>
            </w:r>
          </w:p>
        </w:tc>
      </w:tr>
    </w:tbl>
    <w:p w:rsidR="00000000" w:rsidRPr="00315DA0" w:rsidP="00315DA0">
      <w:pPr>
        <w:pStyle w:val="BodyText"/>
      </w:pPr>
    </w:p>
    <w:p w:rsidR="00000000" w:rsidRPr="00315DA0" w:rsidP="00315DA0">
      <w:pPr>
        <w:pStyle w:val="AllowPageBreak"/>
      </w:pPr>
    </w:p>
    <w:p w:rsidR="00000000" w:rsidRPr="00315DA0" w:rsidP="00315DA0">
      <w:pPr>
        <w:pStyle w:val="Heading1"/>
      </w:pPr>
      <w:bookmarkStart w:id="6" w:name="O_799607"/>
      <w:bookmarkEnd w:id="6"/>
      <w:r w:rsidRPr="00315D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 xml:space="preserve">Code and title </w:t>
            </w:r>
          </w:p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Code and title</w:t>
            </w:r>
          </w:p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rPr>
                <w:rStyle w:val="SpecialBold"/>
              </w:rPr>
              <w:t>Equivalence status</w:t>
            </w:r>
          </w:p>
        </w:tc>
      </w:tr>
      <w:tr w:rsidTr="00315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CUAACT401 Use a range of acting techniques in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CUAACT401 Use a range of acting techniques in performance (R</w:t>
            </w:r>
            <w:r w:rsidRPr="00315DA0">
              <w:t>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DA0">
            <w:pPr>
              <w:pStyle w:val="BodyText"/>
              <w:rPr>
                <w:lang w:val="en-NZ"/>
              </w:rPr>
            </w:pPr>
            <w:r w:rsidRPr="00315DA0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DA0" w:rsidP="00315DA0">
            <w:pPr>
              <w:pStyle w:val="BodyText"/>
            </w:pPr>
            <w:r w:rsidRPr="00315DA0">
              <w:t>Equivalent unit</w:t>
            </w:r>
          </w:p>
        </w:tc>
      </w:tr>
    </w:tbl>
    <w:p w:rsidR="00000000" w:rsidRPr="00315DA0" w:rsidP="00315DA0">
      <w:pPr>
        <w:pStyle w:val="BodyText"/>
      </w:pPr>
    </w:p>
    <w:p w:rsidR="00000000" w:rsidRPr="00315DA0" w:rsidP="00315DA0">
      <w:pPr>
        <w:pStyle w:val="AllowPageBreak"/>
      </w:pPr>
    </w:p>
    <w:p w:rsidR="00000000" w:rsidRPr="00315DA0" w:rsidP="00315DA0">
      <w:pPr>
        <w:pStyle w:val="Heading1"/>
      </w:pPr>
      <w:bookmarkStart w:id="7" w:name="O_799613"/>
      <w:bookmarkEnd w:id="7"/>
      <w:r w:rsidRPr="00315DA0">
        <w:t>Links</w:t>
      </w:r>
    </w:p>
    <w:p w:rsidR="00000000" w:rsidRPr="00315DA0" w:rsidP="00204113">
      <w:pPr>
        <w:pStyle w:val="BodyText"/>
      </w:pPr>
      <w:r w:rsidRPr="00315DA0">
        <w:t>Companion Volume implementation</w:t>
      </w:r>
      <w:r w:rsidRPr="00315DA0">
        <w:t xml:space="preserve">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6352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5DA0" w:rsidP="00315DA0"/>
    <w:sectPr w:rsidSect="00315D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A0" w:rsidRPr="00204113" w:rsidP="00204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3" w:rsidP="00315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113" w:rsidP="00315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113" w:rsidP="00315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DA0" w:rsidRPr="00204113" w:rsidP="00204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3" w:rsidRPr="002D2AF8" w:rsidP="00315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CUAACT401 Use a range of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04113" w:rsidP="00315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28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05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DA0"/>
  </w:style>
  <w:style w:type="character" w:customStyle="1" w:styleId="Heading1Char">
    <w:name w:val="Heading 1 Char"/>
    <w:basedOn w:val="DefaultParagraphFont"/>
    <w:link w:val="Heading1"/>
    <w:rsid w:val="00315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D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DA0"/>
    <w:rPr>
      <w:b/>
      <w:spacing w:val="0"/>
    </w:rPr>
  </w:style>
  <w:style w:type="character" w:styleId="Emphasis">
    <w:name w:val="Emphasis"/>
    <w:basedOn w:val="DefaultParagraphFont"/>
    <w:qFormat/>
    <w:rsid w:val="00315DA0"/>
    <w:rPr>
      <w:i/>
    </w:rPr>
  </w:style>
  <w:style w:type="paragraph" w:customStyle="1" w:styleId="SuperHeading">
    <w:name w:val="SuperHeading"/>
    <w:basedOn w:val="Normal"/>
    <w:rsid w:val="00315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DA0"/>
  </w:style>
  <w:style w:type="paragraph" w:styleId="TableofFigures">
    <w:name w:val="table of figures"/>
    <w:basedOn w:val="Normal"/>
    <w:next w:val="Normal"/>
    <w:semiHidden/>
    <w:rsid w:val="00315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DA0"/>
    <w:rPr>
      <w:rFonts w:ascii="Wingdings" w:hAnsi="Wingdings"/>
    </w:rPr>
  </w:style>
  <w:style w:type="paragraph" w:customStyle="1" w:styleId="TableHeading">
    <w:name w:val="Table Heading"/>
    <w:basedOn w:val="HeadingBase"/>
    <w:rsid w:val="00315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DA0"/>
    <w:rPr>
      <w:color w:val="0033CC"/>
      <w:u w:val="none"/>
    </w:rPr>
  </w:style>
  <w:style w:type="paragraph" w:customStyle="1" w:styleId="BodyTextRight">
    <w:name w:val="Body Text Right"/>
    <w:basedOn w:val="BodyText"/>
    <w:rsid w:val="00315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DA0"/>
    <w:rPr>
      <w:sz w:val="32"/>
    </w:rPr>
  </w:style>
  <w:style w:type="paragraph" w:customStyle="1" w:styleId="HeadingProcedure">
    <w:name w:val="Heading Procedure"/>
    <w:basedOn w:val="HeadingBase"/>
    <w:next w:val="Normal"/>
    <w:rsid w:val="00315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DA0"/>
    <w:pPr>
      <w:spacing w:before="60" w:after="60"/>
    </w:pPr>
  </w:style>
  <w:style w:type="paragraph" w:styleId="ListContinue">
    <w:name w:val="List Continue"/>
    <w:basedOn w:val="List"/>
    <w:rsid w:val="00315DA0"/>
    <w:pPr>
      <w:ind w:firstLine="0"/>
    </w:pPr>
  </w:style>
  <w:style w:type="paragraph" w:customStyle="1" w:styleId="ListNote">
    <w:name w:val="List Note"/>
    <w:basedOn w:val="List"/>
    <w:rsid w:val="00315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DA0"/>
    <w:rPr>
      <w:rFonts w:ascii="Courier New" w:hAnsi="Courier New"/>
    </w:rPr>
  </w:style>
  <w:style w:type="paragraph" w:customStyle="1" w:styleId="NoteBullet">
    <w:name w:val="Note Bullet"/>
    <w:basedOn w:val="Note"/>
    <w:rsid w:val="00315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DA0"/>
    <w:rPr>
      <w:b/>
      <w:smallCaps/>
    </w:rPr>
  </w:style>
  <w:style w:type="paragraph" w:customStyle="1" w:styleId="TableListNumber">
    <w:name w:val="Table List Number"/>
    <w:basedOn w:val="ListNumber"/>
    <w:rsid w:val="00315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DA0"/>
    <w:pPr>
      <w:numPr>
        <w:numId w:val="8"/>
      </w:numPr>
    </w:pPr>
  </w:style>
  <w:style w:type="paragraph" w:customStyle="1" w:styleId="ListAlpha2">
    <w:name w:val="List Alpha 2"/>
    <w:basedOn w:val="List2"/>
    <w:rsid w:val="00315DA0"/>
    <w:pPr>
      <w:numPr>
        <w:numId w:val="7"/>
      </w:numPr>
    </w:pPr>
  </w:style>
  <w:style w:type="paragraph" w:styleId="List2">
    <w:name w:val="List 2"/>
    <w:basedOn w:val="BodyText"/>
    <w:rsid w:val="00315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DA0"/>
    <w:pPr>
      <w:numPr>
        <w:numId w:val="3"/>
      </w:numPr>
    </w:pPr>
  </w:style>
  <w:style w:type="paragraph" w:styleId="ListContinue2">
    <w:name w:val="List Continue 2"/>
    <w:basedOn w:val="List2"/>
    <w:rsid w:val="00315DA0"/>
    <w:pPr>
      <w:ind w:firstLine="0"/>
    </w:pPr>
  </w:style>
  <w:style w:type="paragraph" w:styleId="ListContinue3">
    <w:name w:val="List Continue 3"/>
    <w:basedOn w:val="List3"/>
    <w:rsid w:val="00315DA0"/>
    <w:pPr>
      <w:ind w:left="1021" w:firstLine="0"/>
    </w:pPr>
  </w:style>
  <w:style w:type="paragraph" w:styleId="ListContinue4">
    <w:name w:val="List Continue 4"/>
    <w:basedOn w:val="List4"/>
    <w:rsid w:val="00315DA0"/>
    <w:pPr>
      <w:ind w:firstLine="0"/>
    </w:pPr>
  </w:style>
  <w:style w:type="paragraph" w:styleId="ListContinue5">
    <w:name w:val="List Continue 5"/>
    <w:basedOn w:val="List5"/>
    <w:rsid w:val="00315DA0"/>
    <w:pPr>
      <w:ind w:firstLine="0"/>
    </w:pPr>
  </w:style>
  <w:style w:type="paragraph" w:styleId="ListNumber3">
    <w:name w:val="List Number 3"/>
    <w:basedOn w:val="List3"/>
    <w:rsid w:val="00315DA0"/>
    <w:pPr>
      <w:numPr>
        <w:numId w:val="4"/>
      </w:numPr>
    </w:pPr>
  </w:style>
  <w:style w:type="paragraph" w:styleId="ListNumber4">
    <w:name w:val="List Number 4"/>
    <w:basedOn w:val="List4"/>
    <w:rsid w:val="00315DA0"/>
    <w:pPr>
      <w:numPr>
        <w:numId w:val="5"/>
      </w:numPr>
    </w:pPr>
  </w:style>
  <w:style w:type="paragraph" w:styleId="ListNumber5">
    <w:name w:val="List Number 5"/>
    <w:basedOn w:val="List5"/>
    <w:rsid w:val="00315DA0"/>
    <w:pPr>
      <w:numPr>
        <w:numId w:val="6"/>
      </w:numPr>
    </w:pPr>
  </w:style>
  <w:style w:type="paragraph" w:styleId="BlockText">
    <w:name w:val="Block Text"/>
    <w:basedOn w:val="Normal"/>
    <w:rsid w:val="00315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DA0"/>
    <w:rPr>
      <w:sz w:val="16"/>
      <w:vertAlign w:val="superscript"/>
    </w:rPr>
  </w:style>
  <w:style w:type="character" w:customStyle="1" w:styleId="Symbols">
    <w:name w:val="Symbols"/>
    <w:basedOn w:val="DefaultParagraphFont"/>
    <w:rsid w:val="00315DA0"/>
    <w:rPr>
      <w:rFonts w:ascii="Symbol" w:hAnsi="Symbol"/>
    </w:rPr>
  </w:style>
  <w:style w:type="character" w:customStyle="1" w:styleId="MenuOptions">
    <w:name w:val="Menu Options"/>
    <w:basedOn w:val="DefaultParagraphFont"/>
    <w:rsid w:val="00315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DA0"/>
    <w:rPr>
      <w:b/>
    </w:rPr>
  </w:style>
  <w:style w:type="character" w:customStyle="1" w:styleId="Underlined">
    <w:name w:val="Underlined"/>
    <w:basedOn w:val="DefaultParagraphFont"/>
    <w:rsid w:val="00315DA0"/>
    <w:rPr>
      <w:u w:val="single"/>
    </w:rPr>
  </w:style>
  <w:style w:type="paragraph" w:customStyle="1" w:styleId="TableBodyTextRight">
    <w:name w:val="Table Body Text Right"/>
    <w:basedOn w:val="TableBodyText"/>
    <w:rsid w:val="00315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DA0"/>
    <w:rPr>
      <w:sz w:val="18"/>
    </w:rPr>
  </w:style>
  <w:style w:type="paragraph" w:customStyle="1" w:styleId="BodySmallRight">
    <w:name w:val="Body Small Right"/>
    <w:basedOn w:val="BodyTextRight"/>
    <w:rsid w:val="00315DA0"/>
    <w:rPr>
      <w:sz w:val="18"/>
      <w:szCs w:val="18"/>
    </w:rPr>
  </w:style>
  <w:style w:type="paragraph" w:customStyle="1" w:styleId="MarginEdition">
    <w:name w:val="Margin Edition"/>
    <w:basedOn w:val="MarginNote"/>
    <w:rsid w:val="00315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DA0"/>
    <w:rPr>
      <w:sz w:val="2"/>
      <w:szCs w:val="2"/>
    </w:rPr>
  </w:style>
  <w:style w:type="character" w:customStyle="1" w:styleId="Small">
    <w:name w:val="Small"/>
    <w:basedOn w:val="DefaultParagraphFont"/>
    <w:rsid w:val="00315DA0"/>
    <w:rPr>
      <w:sz w:val="16"/>
    </w:rPr>
  </w:style>
  <w:style w:type="paragraph" w:customStyle="1" w:styleId="WideTable">
    <w:name w:val="Wide Table"/>
    <w:basedOn w:val="Normal"/>
    <w:rsid w:val="00315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DA0"/>
  </w:style>
  <w:style w:type="paragraph" w:styleId="Quote">
    <w:name w:val="Quote"/>
    <w:basedOn w:val="Heading1"/>
    <w:link w:val="QuoteChar"/>
    <w:qFormat/>
    <w:rsid w:val="00315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DA0"/>
    <w:pPr>
      <w:pageBreakBefore/>
    </w:pPr>
  </w:style>
  <w:style w:type="paragraph" w:customStyle="1" w:styleId="Border">
    <w:name w:val="Border"/>
    <w:basedOn w:val="Normal"/>
    <w:qFormat/>
    <w:rsid w:val="00315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DA0"/>
    <w:rPr>
      <w:u w:val="single"/>
    </w:rPr>
  </w:style>
  <w:style w:type="character" w:customStyle="1" w:styleId="BoldandItalics">
    <w:name w:val="Bold and Italics"/>
    <w:qFormat/>
    <w:rsid w:val="00315DA0"/>
    <w:rPr>
      <w:b/>
      <w:i/>
      <w:u w:val="none"/>
    </w:rPr>
  </w:style>
  <w:style w:type="paragraph" w:styleId="BalloonText">
    <w:name w:val="Balloon Text"/>
    <w:basedOn w:val="Normal"/>
    <w:link w:val="BalloonTextChar"/>
    <w:rsid w:val="00315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DA0"/>
    <w:pPr>
      <w:spacing w:before="0" w:after="0"/>
    </w:pPr>
  </w:style>
  <w:style w:type="paragraph" w:customStyle="1" w:styleId="BodyTextBold">
    <w:name w:val="Body Text Bold"/>
    <w:basedOn w:val="BodyText"/>
    <w:qFormat/>
    <w:rsid w:val="00315DA0"/>
    <w:rPr>
      <w:b/>
    </w:rPr>
  </w:style>
  <w:style w:type="character" w:styleId="Hyperlink">
    <w:name w:val="Hyperlink"/>
    <w:basedOn w:val="DefaultParagraphFont"/>
    <w:uiPriority w:val="99"/>
    <w:unhideWhenUsed/>
    <w:rsid w:val="00204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5147</Characters>
  <Application>Microsoft Office Word</Application>
  <DocSecurity>0</DocSecurity>
  <Lines>205</Lines>
  <Paragraphs>117</Paragraphs>
  <ScaleCrop>false</ScaleCrop>
  <Company>Author-it Software Corporation Ltd.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CUAACT401 Use a range of acting techniques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2019-02-21T13:30:00Z</dcterms:created>
  <dcterms:modified xsi:type="dcterms:W3CDTF">2019-02-21T13:30:00Z</dcterms:modified>
</cp:coreProperties>
</file>