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8A2" w:rsidP="00D10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CUAACT401 Use a range of acting techniques in performance</w:t>
      </w:r>
      <w:r>
        <w:fldChar w:fldCharType="end"/>
      </w:r>
    </w:p>
    <w:p w:rsidR="00D108A2" w:rsidP="00D108A2">
      <w:pPr>
        <w:pStyle w:val="Version"/>
        <w:sectPr w:rsidSect="00D15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595B" w:rsidP="00D1595B">
      <w:pPr>
        <w:pStyle w:val="SuperHeading"/>
      </w:pPr>
      <w:r w:rsidRPr="00D1595B">
        <w:t>Assessment Requirements for CUAACT401 Use a range of acting techniques in performance</w:t>
      </w:r>
    </w:p>
    <w:p w:rsidR="00000000" w:rsidRPr="00D1595B" w:rsidP="00D1595B">
      <w:pPr>
        <w:pStyle w:val="Heading1"/>
      </w:pPr>
      <w:bookmarkStart w:id="1" w:name="O_799605"/>
      <w:bookmarkEnd w:id="1"/>
      <w:r w:rsidRPr="00D159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5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95B" w:rsidP="00D1595B">
            <w:pPr>
              <w:pStyle w:val="BodyText"/>
            </w:pPr>
            <w:r w:rsidRPr="00D159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95B">
            <w:pPr>
              <w:pStyle w:val="BodyText"/>
              <w:rPr>
                <w:lang w:val="en-NZ"/>
              </w:rPr>
            </w:pPr>
            <w:r w:rsidRPr="00D1595B">
              <w:rPr>
                <w:rStyle w:val="SpecialBold"/>
              </w:rPr>
              <w:t>Comments</w:t>
            </w:r>
          </w:p>
        </w:tc>
      </w:tr>
      <w:tr w:rsidTr="00D15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95B">
            <w:pPr>
              <w:pStyle w:val="BodyText"/>
              <w:rPr>
                <w:lang w:val="en-NZ"/>
              </w:rPr>
            </w:pPr>
            <w:r w:rsidRPr="00D1595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95B">
            <w:pPr>
              <w:pStyle w:val="BodyText"/>
              <w:rPr>
                <w:lang w:val="en-NZ"/>
              </w:rPr>
            </w:pPr>
            <w:r w:rsidRPr="00D1595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159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95B">
            <w:pPr>
              <w:pStyle w:val="BodyText"/>
              <w:rPr>
                <w:lang w:val="en-NZ"/>
              </w:rPr>
            </w:pPr>
            <w:r w:rsidRPr="00D159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95B" w:rsidP="00D1595B">
            <w:pPr>
              <w:pStyle w:val="BodyText"/>
            </w:pPr>
            <w:r w:rsidRPr="00D1595B">
              <w:t xml:space="preserve">This version first released with CUA </w:t>
            </w:r>
            <w:r w:rsidRPr="00D1595B">
              <w:t>Creative Arts and Culture Training Package version 1.0.</w:t>
            </w:r>
          </w:p>
        </w:tc>
      </w:tr>
    </w:tbl>
    <w:p w:rsidR="00000000" w:rsidRPr="00D1595B" w:rsidP="00D1595B">
      <w:pPr>
        <w:pStyle w:val="BodyText"/>
      </w:pPr>
    </w:p>
    <w:p w:rsidR="00000000" w:rsidRPr="00D1595B" w:rsidP="00D1595B">
      <w:pPr>
        <w:pStyle w:val="AllowPageBreak"/>
      </w:pPr>
    </w:p>
    <w:p w:rsidR="00000000" w:rsidRPr="00D1595B" w:rsidP="00D1595B">
      <w:pPr>
        <w:pStyle w:val="Heading1"/>
      </w:pPr>
      <w:bookmarkStart w:id="2" w:name="O_799604"/>
      <w:bookmarkEnd w:id="2"/>
      <w:r w:rsidRPr="00D1595B">
        <w:t>Performance Evidence</w:t>
      </w:r>
    </w:p>
    <w:p w:rsidR="00000000" w:rsidRPr="00D1595B" w:rsidP="00D108A2">
      <w:pPr>
        <w:pStyle w:val="BodyText"/>
      </w:pPr>
      <w:r w:rsidRPr="00D1595B">
        <w:t>Evidence of the ability to:</w:t>
      </w:r>
    </w:p>
    <w:p w:rsidR="00000000" w:rsidRPr="00D1595B" w:rsidP="00D1595B">
      <w:pPr>
        <w:pStyle w:val="ListBullet"/>
      </w:pPr>
      <w:r w:rsidRPr="00D1595B">
        <w:t>develop improvisation skills</w:t>
      </w:r>
    </w:p>
    <w:p w:rsidR="00000000" w:rsidRPr="00D1595B" w:rsidP="00D1595B">
      <w:pPr>
        <w:pStyle w:val="ListBullet"/>
      </w:pPr>
      <w:r w:rsidRPr="00D1595B">
        <w:t>create a convincing character</w:t>
      </w:r>
    </w:p>
    <w:p w:rsidR="00000000" w:rsidRPr="00D1595B" w:rsidP="00D1595B">
      <w:pPr>
        <w:pStyle w:val="ListBullet"/>
      </w:pPr>
      <w:r w:rsidRPr="00D1595B">
        <w:t>analyse and interpret texts for performance</w:t>
      </w:r>
    </w:p>
    <w:p w:rsidR="00000000" w:rsidRPr="00D1595B" w:rsidP="00D1595B">
      <w:pPr>
        <w:pStyle w:val="ListBullet"/>
      </w:pPr>
      <w:r w:rsidRPr="00D1595B">
        <w:t>successfully perform a character role using appropriate acting and vocal techniques.</w:t>
      </w:r>
    </w:p>
    <w:p w:rsidR="00000000" w:rsidRPr="00D1595B" w:rsidP="00D1595B">
      <w:pPr>
        <w:pStyle w:val="BodyText"/>
      </w:pPr>
    </w:p>
    <w:p w:rsidR="00000000" w:rsidRPr="00D1595B" w:rsidP="00D108A2">
      <w:pPr>
        <w:pStyle w:val="BodyText"/>
      </w:pPr>
      <w:r w:rsidRPr="00D1595B">
        <w:t>Note: If a specific volume or frequency is not stated, then evidence must be provided for each of the above points at least once.</w:t>
      </w:r>
    </w:p>
    <w:p w:rsidR="00000000" w:rsidRPr="00D1595B" w:rsidP="00D1595B">
      <w:pPr>
        <w:pStyle w:val="Heading1"/>
      </w:pPr>
      <w:bookmarkStart w:id="3" w:name="O_799603"/>
      <w:bookmarkEnd w:id="3"/>
      <w:r w:rsidRPr="00D1595B">
        <w:t>Knowledge Evidence</w:t>
      </w:r>
    </w:p>
    <w:p w:rsidR="00000000" w:rsidRPr="00D1595B" w:rsidP="00D108A2">
      <w:pPr>
        <w:pStyle w:val="BodyText"/>
      </w:pPr>
      <w:r w:rsidRPr="00D1595B">
        <w:t>To c</w:t>
      </w:r>
      <w:r w:rsidRPr="00D1595B">
        <w:t>omplete the unit requirements the individual must:</w:t>
      </w:r>
    </w:p>
    <w:p w:rsidR="00000000" w:rsidRPr="00D1595B" w:rsidP="00D1595B">
      <w:pPr>
        <w:pStyle w:val="ListBullet"/>
      </w:pPr>
      <w:r w:rsidRPr="00D1595B">
        <w:t>demonstrate a basic knowledge of:</w:t>
      </w:r>
    </w:p>
    <w:p w:rsidR="00000000" w:rsidRPr="00D1595B" w:rsidP="00D1595B">
      <w:pPr>
        <w:pStyle w:val="ListBullet2"/>
      </w:pPr>
      <w:r w:rsidRPr="00D1595B">
        <w:t>historical, social and cultural significance of drama and theatre</w:t>
      </w:r>
    </w:p>
    <w:p w:rsidR="00000000" w:rsidRPr="00D1595B" w:rsidP="00D1595B">
      <w:pPr>
        <w:pStyle w:val="ListBullet2"/>
      </w:pPr>
      <w:r w:rsidRPr="00D1595B">
        <w:t>historical and contemporary playwrights and their texts</w:t>
      </w:r>
    </w:p>
    <w:p w:rsidR="00000000" w:rsidRPr="00D1595B" w:rsidP="00D1595B">
      <w:pPr>
        <w:pStyle w:val="ListBullet2"/>
      </w:pPr>
      <w:r w:rsidRPr="00D1595B">
        <w:t>health and safety requirements associated with</w:t>
      </w:r>
      <w:r w:rsidRPr="00D1595B">
        <w:t xml:space="preserve"> performance</w:t>
      </w:r>
    </w:p>
    <w:p w:rsidR="00000000" w:rsidRPr="00D1595B" w:rsidP="00D1595B">
      <w:pPr>
        <w:pStyle w:val="ListBullet2"/>
      </w:pPr>
      <w:r w:rsidRPr="00D1595B">
        <w:t>stage and acting terminology</w:t>
      </w:r>
    </w:p>
    <w:p w:rsidR="00000000" w:rsidRPr="00D1595B" w:rsidP="00D1595B">
      <w:pPr>
        <w:pStyle w:val="ListBullet"/>
      </w:pPr>
      <w:r w:rsidRPr="00D1595B">
        <w:t>in the context of performing as an actor, explain:</w:t>
      </w:r>
    </w:p>
    <w:p w:rsidR="00000000" w:rsidRPr="00D1595B" w:rsidP="00D1595B">
      <w:pPr>
        <w:pStyle w:val="ListBullet2"/>
      </w:pPr>
      <w:r w:rsidRPr="00D1595B">
        <w:t>principles of group dynamics</w:t>
      </w:r>
    </w:p>
    <w:p w:rsidR="00000000" w:rsidRPr="00D1595B" w:rsidP="00D1595B">
      <w:pPr>
        <w:pStyle w:val="ListBullet2"/>
      </w:pPr>
      <w:r w:rsidRPr="00D1595B">
        <w:t>key acting principles and techniques</w:t>
      </w:r>
    </w:p>
    <w:p w:rsidR="00000000" w:rsidRPr="00D1595B" w:rsidP="00D1595B">
      <w:pPr>
        <w:pStyle w:val="ListBullet2"/>
      </w:pPr>
      <w:r w:rsidRPr="00D1595B">
        <w:t>how different vocal techniques affect audiences</w:t>
      </w:r>
    </w:p>
    <w:p w:rsidR="00000000" w:rsidRPr="00D1595B" w:rsidP="00D1595B">
      <w:pPr>
        <w:pStyle w:val="ListBullet2"/>
      </w:pPr>
      <w:r w:rsidRPr="00D1595B">
        <w:t>common theatre conventions</w:t>
      </w:r>
    </w:p>
    <w:p w:rsidR="00000000" w:rsidRPr="00D1595B" w:rsidP="00D1595B">
      <w:pPr>
        <w:pStyle w:val="ListBullet2"/>
      </w:pPr>
      <w:r w:rsidRPr="00D1595B">
        <w:t>relationship between performers and audiences</w:t>
      </w:r>
    </w:p>
    <w:p w:rsidR="00000000" w:rsidRPr="00D1595B" w:rsidP="00D1595B">
      <w:pPr>
        <w:pStyle w:val="ListBullet2"/>
      </w:pPr>
      <w:r w:rsidRPr="00D1595B">
        <w:t>how kinaesthetic awareness applies to performing</w:t>
      </w:r>
    </w:p>
    <w:p w:rsidR="00000000" w:rsidRPr="00D1595B" w:rsidP="00D1595B">
      <w:pPr>
        <w:pStyle w:val="ListBullet2"/>
      </w:pPr>
      <w:r w:rsidRPr="00D1595B">
        <w:t>how aspects of stagecraft relate to performers.</w:t>
      </w:r>
    </w:p>
    <w:p w:rsidR="00000000" w:rsidRPr="00D1595B" w:rsidP="00D1595B">
      <w:pPr>
        <w:pStyle w:val="AllowPageBreak"/>
      </w:pPr>
    </w:p>
    <w:p w:rsidR="00000000" w:rsidRPr="00D1595B" w:rsidP="00D1595B">
      <w:pPr>
        <w:pStyle w:val="Heading1"/>
      </w:pPr>
      <w:bookmarkStart w:id="4" w:name="O_799602"/>
      <w:bookmarkEnd w:id="4"/>
      <w:r w:rsidRPr="00D1595B">
        <w:t>Assessment Conditions</w:t>
      </w:r>
    </w:p>
    <w:p w:rsidR="00000000" w:rsidRPr="00D1595B" w:rsidP="00D108A2">
      <w:pPr>
        <w:pStyle w:val="BodyText"/>
      </w:pPr>
      <w:r w:rsidRPr="00D1595B">
        <w:t>Assessment must be conducted in a safe environment where evidence gathered</w:t>
      </w:r>
      <w:r w:rsidRPr="00D1595B">
        <w:t xml:space="preserve"> demonstrates consistent performance of typical activities experienced in creative arts industry environments. The assessment environment must include access to: </w:t>
      </w:r>
    </w:p>
    <w:p w:rsidR="00000000" w:rsidRPr="00D1595B" w:rsidP="00D1595B">
      <w:pPr>
        <w:pStyle w:val="ListBullet"/>
      </w:pPr>
      <w:r w:rsidRPr="00D1595B">
        <w:t>rehearsal and performance venues, such as studios, theatre spaces and outdoor settings</w:t>
      </w:r>
    </w:p>
    <w:p w:rsidR="00000000" w:rsidRPr="00D1595B" w:rsidP="00D1595B">
      <w:pPr>
        <w:pStyle w:val="ListBullet"/>
      </w:pPr>
      <w:r w:rsidRPr="00D1595B">
        <w:t>relev</w:t>
      </w:r>
      <w:r w:rsidRPr="00D1595B">
        <w:t>ant resources and equipment.</w:t>
      </w:r>
    </w:p>
    <w:p w:rsidR="00000000" w:rsidRPr="00D1595B" w:rsidP="00D1595B">
      <w:pPr>
        <w:pStyle w:val="BodyText"/>
      </w:pPr>
    </w:p>
    <w:p w:rsidR="00000000" w:rsidRPr="00D1595B" w:rsidP="00D108A2">
      <w:pPr>
        <w:pStyle w:val="BodyText"/>
      </w:pPr>
      <w:r w:rsidRPr="00D1595B">
        <w:t>Assessors of this unit must satisfy the requirements for assessors in applicable vocational educational and training legislation, frameworks and/or standards.</w:t>
      </w:r>
    </w:p>
    <w:p w:rsidR="00000000" w:rsidRPr="00D1595B" w:rsidP="00D1595B">
      <w:pPr>
        <w:pStyle w:val="Heading1"/>
      </w:pPr>
      <w:bookmarkStart w:id="5" w:name="O_799614"/>
      <w:bookmarkEnd w:id="5"/>
      <w:r w:rsidRPr="00D1595B">
        <w:t>Links</w:t>
      </w:r>
    </w:p>
    <w:p w:rsidR="00000000" w:rsidRPr="00D1595B" w:rsidP="00D108A2">
      <w:pPr>
        <w:pStyle w:val="BodyText"/>
      </w:pPr>
      <w:r w:rsidRPr="00D1595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25E8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1595B" w:rsidP="00D1595B"/>
    <w:sectPr w:rsidSect="00D159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B" w:rsidRPr="00D108A2" w:rsidP="00D10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A2" w:rsidP="00D15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08A2" w:rsidP="00D15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08A2" w:rsidP="00D15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95B" w:rsidRPr="00D108A2" w:rsidP="00D10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A2" w:rsidRPr="002D2AF8" w:rsidP="00D15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CUAACT401 Use a range of acting techniques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108A2" w:rsidP="00D15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CAF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0B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40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95B"/>
  </w:style>
  <w:style w:type="character" w:customStyle="1" w:styleId="Heading1Char">
    <w:name w:val="Heading 1 Char"/>
    <w:basedOn w:val="DefaultParagraphFont"/>
    <w:link w:val="Heading1"/>
    <w:rsid w:val="00D15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9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95B"/>
    <w:rPr>
      <w:b/>
      <w:spacing w:val="0"/>
    </w:rPr>
  </w:style>
  <w:style w:type="paragraph" w:styleId="ListBullet2">
    <w:name w:val="List Bullet 2"/>
    <w:basedOn w:val="List2"/>
    <w:rsid w:val="00D159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9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95B"/>
    <w:rPr>
      <w:i/>
    </w:rPr>
  </w:style>
  <w:style w:type="paragraph" w:styleId="Caption">
    <w:name w:val="caption"/>
    <w:basedOn w:val="BodyText"/>
    <w:next w:val="Normal"/>
    <w:qFormat/>
    <w:rsid w:val="00D15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95B"/>
  </w:style>
  <w:style w:type="paragraph" w:styleId="TableofFigures">
    <w:name w:val="table of figures"/>
    <w:basedOn w:val="Normal"/>
    <w:next w:val="Normal"/>
    <w:semiHidden/>
    <w:rsid w:val="00D15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9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595B"/>
    <w:rPr>
      <w:rFonts w:ascii="Wingdings" w:hAnsi="Wingdings"/>
    </w:rPr>
  </w:style>
  <w:style w:type="paragraph" w:customStyle="1" w:styleId="TableHeading">
    <w:name w:val="Table Heading"/>
    <w:basedOn w:val="HeadingBase"/>
    <w:rsid w:val="00D15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95B"/>
    <w:rPr>
      <w:color w:val="0033CC"/>
      <w:u w:val="none"/>
    </w:rPr>
  </w:style>
  <w:style w:type="paragraph" w:customStyle="1" w:styleId="BodyTextRight">
    <w:name w:val="Body Text Right"/>
    <w:basedOn w:val="BodyText"/>
    <w:rsid w:val="00D15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9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95B"/>
    <w:rPr>
      <w:sz w:val="32"/>
    </w:rPr>
  </w:style>
  <w:style w:type="paragraph" w:customStyle="1" w:styleId="HeadingProcedure">
    <w:name w:val="Heading Procedure"/>
    <w:basedOn w:val="HeadingBase"/>
    <w:next w:val="Normal"/>
    <w:rsid w:val="00D15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95B"/>
    <w:pPr>
      <w:spacing w:before="60" w:after="60"/>
    </w:pPr>
  </w:style>
  <w:style w:type="paragraph" w:styleId="ListContinue">
    <w:name w:val="List Continue"/>
    <w:basedOn w:val="List"/>
    <w:rsid w:val="00D1595B"/>
    <w:pPr>
      <w:ind w:firstLine="0"/>
    </w:pPr>
  </w:style>
  <w:style w:type="paragraph" w:customStyle="1" w:styleId="ListNote">
    <w:name w:val="List Note"/>
    <w:basedOn w:val="List"/>
    <w:rsid w:val="00D15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95B"/>
    <w:rPr>
      <w:rFonts w:ascii="Courier New" w:hAnsi="Courier New"/>
    </w:rPr>
  </w:style>
  <w:style w:type="paragraph" w:customStyle="1" w:styleId="NoteBullet">
    <w:name w:val="Note Bullet"/>
    <w:basedOn w:val="Note"/>
    <w:rsid w:val="00D15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9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95B"/>
    <w:rPr>
      <w:b/>
      <w:smallCaps/>
    </w:rPr>
  </w:style>
  <w:style w:type="paragraph" w:customStyle="1" w:styleId="TableListNumber">
    <w:name w:val="Table List Number"/>
    <w:basedOn w:val="ListNumber"/>
    <w:rsid w:val="00D15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95B"/>
    <w:pPr>
      <w:numPr>
        <w:numId w:val="9"/>
      </w:numPr>
    </w:pPr>
  </w:style>
  <w:style w:type="paragraph" w:customStyle="1" w:styleId="ListAlpha2">
    <w:name w:val="List Alpha 2"/>
    <w:basedOn w:val="List2"/>
    <w:rsid w:val="00D1595B"/>
    <w:pPr>
      <w:numPr>
        <w:numId w:val="8"/>
      </w:numPr>
    </w:pPr>
  </w:style>
  <w:style w:type="paragraph" w:styleId="List2">
    <w:name w:val="List 2"/>
    <w:basedOn w:val="BodyText"/>
    <w:rsid w:val="00D15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9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9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595B"/>
    <w:pPr>
      <w:numPr>
        <w:numId w:val="4"/>
      </w:numPr>
    </w:pPr>
  </w:style>
  <w:style w:type="paragraph" w:styleId="ListContinue2">
    <w:name w:val="List Continue 2"/>
    <w:basedOn w:val="List2"/>
    <w:rsid w:val="00D1595B"/>
    <w:pPr>
      <w:ind w:firstLine="0"/>
    </w:pPr>
  </w:style>
  <w:style w:type="paragraph" w:styleId="ListContinue3">
    <w:name w:val="List Continue 3"/>
    <w:basedOn w:val="List3"/>
    <w:rsid w:val="00D1595B"/>
    <w:pPr>
      <w:ind w:left="1021" w:firstLine="0"/>
    </w:pPr>
  </w:style>
  <w:style w:type="paragraph" w:styleId="ListContinue4">
    <w:name w:val="List Continue 4"/>
    <w:basedOn w:val="List4"/>
    <w:rsid w:val="00D1595B"/>
    <w:pPr>
      <w:ind w:firstLine="0"/>
    </w:pPr>
  </w:style>
  <w:style w:type="paragraph" w:styleId="ListContinue5">
    <w:name w:val="List Continue 5"/>
    <w:basedOn w:val="List5"/>
    <w:rsid w:val="00D1595B"/>
    <w:pPr>
      <w:ind w:firstLine="0"/>
    </w:pPr>
  </w:style>
  <w:style w:type="paragraph" w:styleId="ListNumber3">
    <w:name w:val="List Number 3"/>
    <w:basedOn w:val="List3"/>
    <w:rsid w:val="00D1595B"/>
    <w:pPr>
      <w:numPr>
        <w:numId w:val="5"/>
      </w:numPr>
    </w:pPr>
  </w:style>
  <w:style w:type="paragraph" w:styleId="ListNumber4">
    <w:name w:val="List Number 4"/>
    <w:basedOn w:val="List4"/>
    <w:rsid w:val="00D1595B"/>
    <w:pPr>
      <w:numPr>
        <w:numId w:val="6"/>
      </w:numPr>
    </w:pPr>
  </w:style>
  <w:style w:type="paragraph" w:styleId="ListNumber5">
    <w:name w:val="List Number 5"/>
    <w:basedOn w:val="List5"/>
    <w:rsid w:val="00D1595B"/>
    <w:pPr>
      <w:numPr>
        <w:numId w:val="7"/>
      </w:numPr>
    </w:pPr>
  </w:style>
  <w:style w:type="paragraph" w:styleId="BlockText">
    <w:name w:val="Block Text"/>
    <w:basedOn w:val="Normal"/>
    <w:rsid w:val="00D15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95B"/>
    <w:rPr>
      <w:sz w:val="16"/>
      <w:vertAlign w:val="superscript"/>
    </w:rPr>
  </w:style>
  <w:style w:type="character" w:customStyle="1" w:styleId="Symbols">
    <w:name w:val="Symbols"/>
    <w:basedOn w:val="DefaultParagraphFont"/>
    <w:rsid w:val="00D1595B"/>
    <w:rPr>
      <w:rFonts w:ascii="Symbol" w:hAnsi="Symbol"/>
    </w:rPr>
  </w:style>
  <w:style w:type="character" w:customStyle="1" w:styleId="MenuOptions">
    <w:name w:val="Menu Options"/>
    <w:basedOn w:val="DefaultParagraphFont"/>
    <w:rsid w:val="00D15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95B"/>
    <w:rPr>
      <w:b/>
    </w:rPr>
  </w:style>
  <w:style w:type="character" w:customStyle="1" w:styleId="Underlined">
    <w:name w:val="Underlined"/>
    <w:basedOn w:val="DefaultParagraphFont"/>
    <w:rsid w:val="00D1595B"/>
    <w:rPr>
      <w:u w:val="single"/>
    </w:rPr>
  </w:style>
  <w:style w:type="paragraph" w:customStyle="1" w:styleId="TableBodyTextRight">
    <w:name w:val="Table Body Text Right"/>
    <w:basedOn w:val="TableBodyText"/>
    <w:rsid w:val="00D15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95B"/>
    <w:rPr>
      <w:sz w:val="18"/>
    </w:rPr>
  </w:style>
  <w:style w:type="paragraph" w:customStyle="1" w:styleId="BodySmallRight">
    <w:name w:val="Body Small Right"/>
    <w:basedOn w:val="BodyTextRight"/>
    <w:rsid w:val="00D1595B"/>
    <w:rPr>
      <w:sz w:val="18"/>
      <w:szCs w:val="18"/>
    </w:rPr>
  </w:style>
  <w:style w:type="paragraph" w:customStyle="1" w:styleId="MarginEdition">
    <w:name w:val="Margin Edition"/>
    <w:basedOn w:val="MarginNote"/>
    <w:rsid w:val="00D15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95B"/>
    <w:rPr>
      <w:sz w:val="2"/>
      <w:szCs w:val="2"/>
    </w:rPr>
  </w:style>
  <w:style w:type="character" w:customStyle="1" w:styleId="Small">
    <w:name w:val="Small"/>
    <w:basedOn w:val="DefaultParagraphFont"/>
    <w:rsid w:val="00D1595B"/>
    <w:rPr>
      <w:sz w:val="16"/>
    </w:rPr>
  </w:style>
  <w:style w:type="paragraph" w:customStyle="1" w:styleId="WideTable">
    <w:name w:val="Wide Table"/>
    <w:basedOn w:val="Normal"/>
    <w:rsid w:val="00D15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95B"/>
  </w:style>
  <w:style w:type="paragraph" w:styleId="Quote">
    <w:name w:val="Quote"/>
    <w:basedOn w:val="Heading1"/>
    <w:link w:val="QuoteChar"/>
    <w:qFormat/>
    <w:rsid w:val="00D15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95B"/>
    <w:pPr>
      <w:pageBreakBefore/>
    </w:pPr>
  </w:style>
  <w:style w:type="paragraph" w:customStyle="1" w:styleId="Border">
    <w:name w:val="Border"/>
    <w:basedOn w:val="Normal"/>
    <w:qFormat/>
    <w:rsid w:val="00D15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95B"/>
    <w:rPr>
      <w:u w:val="single"/>
    </w:rPr>
  </w:style>
  <w:style w:type="character" w:customStyle="1" w:styleId="BoldandItalics">
    <w:name w:val="Bold and Italics"/>
    <w:qFormat/>
    <w:rsid w:val="00D1595B"/>
    <w:rPr>
      <w:b/>
      <w:i/>
      <w:u w:val="none"/>
    </w:rPr>
  </w:style>
  <w:style w:type="paragraph" w:styleId="BalloonText">
    <w:name w:val="Balloon Text"/>
    <w:basedOn w:val="Normal"/>
    <w:link w:val="BalloonTextChar"/>
    <w:rsid w:val="00D15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95B"/>
    <w:pPr>
      <w:spacing w:before="0" w:after="0"/>
    </w:pPr>
  </w:style>
  <w:style w:type="paragraph" w:customStyle="1" w:styleId="BodyTextBold">
    <w:name w:val="Body Text Bold"/>
    <w:basedOn w:val="BodyText"/>
    <w:qFormat/>
    <w:rsid w:val="00D1595B"/>
    <w:rPr>
      <w:b/>
    </w:rPr>
  </w:style>
  <w:style w:type="character" w:styleId="Hyperlink">
    <w:name w:val="Hyperlink"/>
    <w:basedOn w:val="DefaultParagraphFont"/>
    <w:uiPriority w:val="99"/>
    <w:unhideWhenUsed/>
    <w:rsid w:val="00D10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2133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CUAACT401 Use a range of acting techniques in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2019-02-21T12:36:00Z</dcterms:created>
  <dcterms:modified xsi:type="dcterms:W3CDTF">2019-02-21T12:36:00Z</dcterms:modified>
</cp:coreProperties>
</file>