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F8A" w:rsidP="00220F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CUAACT311 Develop basic acting techniques for performance</w:t>
      </w:r>
      <w:r>
        <w:fldChar w:fldCharType="end"/>
      </w:r>
    </w:p>
    <w:p w:rsidR="00220F8A" w:rsidP="00220F8A">
      <w:pPr>
        <w:pStyle w:val="Version"/>
        <w:sectPr w:rsidSect="00F95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1A8" w:rsidP="00F951A8">
      <w:pPr>
        <w:pStyle w:val="SuperHeading"/>
      </w:pPr>
      <w:r w:rsidRPr="00F951A8">
        <w:t>Assessment Requirements for CUAACT311 Develop basic acting techniques for performance</w:t>
      </w:r>
    </w:p>
    <w:p w:rsidR="00000000" w:rsidRPr="00F951A8" w:rsidP="00F951A8">
      <w:pPr>
        <w:pStyle w:val="Heading1"/>
      </w:pPr>
      <w:bookmarkStart w:id="1" w:name="O_1145606"/>
      <w:bookmarkEnd w:id="1"/>
      <w:r w:rsidRPr="00F951A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951A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1A8" w:rsidP="00F951A8">
            <w:pPr>
              <w:pStyle w:val="BodyText"/>
            </w:pPr>
            <w:r w:rsidRPr="00F951A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1A8">
            <w:pPr>
              <w:pStyle w:val="BodyText"/>
              <w:rPr>
                <w:lang w:val="en-NZ"/>
              </w:rPr>
            </w:pPr>
            <w:r w:rsidRPr="00F951A8">
              <w:rPr>
                <w:rStyle w:val="SpecialBold"/>
              </w:rPr>
              <w:t>Comments</w:t>
            </w:r>
          </w:p>
        </w:tc>
      </w:tr>
      <w:tr w:rsidTr="00F951A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1A8">
            <w:pPr>
              <w:pStyle w:val="BodyText"/>
              <w:rPr>
                <w:lang w:val="en-NZ"/>
              </w:rPr>
            </w:pPr>
            <w:r w:rsidRPr="00F951A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1A8" w:rsidP="00F951A8">
            <w:pPr>
              <w:pStyle w:val="BodyText"/>
            </w:pPr>
            <w:r w:rsidRPr="00F951A8">
              <w:t>This version first released with CUA Creative Arts and Culture Training Package Version 5.0.</w:t>
            </w:r>
          </w:p>
        </w:tc>
      </w:tr>
    </w:tbl>
    <w:p w:rsidR="00000000" w:rsidRPr="00F951A8" w:rsidP="00F951A8">
      <w:pPr>
        <w:pStyle w:val="BodyText"/>
      </w:pPr>
    </w:p>
    <w:p w:rsidR="00000000" w:rsidRPr="00F951A8" w:rsidP="00F951A8">
      <w:pPr>
        <w:pStyle w:val="AllowPageBreak"/>
      </w:pPr>
    </w:p>
    <w:p w:rsidR="00000000" w:rsidRPr="00F951A8" w:rsidP="00F951A8">
      <w:pPr>
        <w:pStyle w:val="Heading1"/>
      </w:pPr>
      <w:bookmarkStart w:id="2" w:name="O_1145609"/>
      <w:bookmarkEnd w:id="2"/>
      <w:r w:rsidRPr="00F951A8">
        <w:t>Performance Evidence</w:t>
      </w:r>
    </w:p>
    <w:p w:rsidR="00000000" w:rsidRPr="00F951A8" w:rsidP="00220F8A">
      <w:pPr>
        <w:pStyle w:val="BodyText"/>
      </w:pPr>
      <w:r w:rsidRPr="00F951A8">
        <w:t>The candidate must demonstrate the ability to complete the tasks outlined in the elements, performance criteria and foundation skills of this unit, including evidence of the ability to:</w:t>
      </w:r>
    </w:p>
    <w:p w:rsidR="00000000" w:rsidRPr="00F951A8" w:rsidP="00F951A8">
      <w:pPr>
        <w:pStyle w:val="ListBullet"/>
      </w:pPr>
      <w:r w:rsidRPr="00F951A8">
        <w:t>perform in an improvised perfo</w:t>
      </w:r>
      <w:r w:rsidRPr="00F951A8">
        <w:t>rmance using at least three basic acting skills.</w:t>
      </w:r>
    </w:p>
    <w:p w:rsidR="00000000" w:rsidRPr="00F951A8" w:rsidP="00F951A8">
      <w:pPr>
        <w:pStyle w:val="List"/>
      </w:pPr>
    </w:p>
    <w:p w:rsidR="00000000" w:rsidRPr="00F951A8" w:rsidP="00220F8A">
      <w:pPr>
        <w:pStyle w:val="BodyText"/>
      </w:pPr>
      <w:r w:rsidRPr="00F951A8">
        <w:t>In the course of the above, the candidate must:</w:t>
      </w:r>
    </w:p>
    <w:p w:rsidR="00000000" w:rsidRPr="00F951A8" w:rsidP="00F951A8">
      <w:pPr>
        <w:pStyle w:val="ListBullet"/>
      </w:pPr>
      <w:r w:rsidRPr="00F951A8">
        <w:t>demonstrate flexibility, creativity and authenticity when rehearsing and performing with others</w:t>
      </w:r>
    </w:p>
    <w:p w:rsidR="00000000" w:rsidRPr="00F951A8" w:rsidP="00F951A8">
      <w:pPr>
        <w:pStyle w:val="ListBullet"/>
      </w:pPr>
      <w:r w:rsidRPr="00F951A8">
        <w:t>demonstrate basic vocal techniques when performing dialogue</w:t>
      </w:r>
    </w:p>
    <w:p w:rsidR="00000000" w:rsidRPr="00F951A8" w:rsidP="00F951A8">
      <w:pPr>
        <w:pStyle w:val="ListBullet"/>
      </w:pPr>
      <w:r w:rsidRPr="00F951A8">
        <w:t>demonstrate use of make-up, hairstyles, costumes and props as required</w:t>
      </w:r>
    </w:p>
    <w:p w:rsidR="00000000" w:rsidRPr="00F951A8" w:rsidP="00F951A8">
      <w:pPr>
        <w:pStyle w:val="ListBullet"/>
      </w:pPr>
      <w:r w:rsidRPr="00F951A8">
        <w:t>demonstrate development of characterisation techniques</w:t>
      </w:r>
    </w:p>
    <w:p w:rsidR="00000000" w:rsidRPr="00F951A8" w:rsidP="00F951A8">
      <w:pPr>
        <w:pStyle w:val="ListBullet"/>
      </w:pPr>
      <w:r w:rsidRPr="00F951A8">
        <w:t>work collaboratively with others.</w:t>
      </w:r>
    </w:p>
    <w:p w:rsidR="00000000" w:rsidRPr="00F951A8" w:rsidP="00F951A8">
      <w:pPr>
        <w:pStyle w:val="AllowPageBreak"/>
      </w:pPr>
    </w:p>
    <w:p w:rsidR="00000000" w:rsidRPr="00F951A8" w:rsidP="00F951A8">
      <w:pPr>
        <w:pStyle w:val="Heading1"/>
      </w:pPr>
      <w:bookmarkStart w:id="3" w:name="O_1145608"/>
      <w:bookmarkEnd w:id="3"/>
      <w:r w:rsidRPr="00F951A8">
        <w:t>Knowledge Evidence</w:t>
      </w:r>
    </w:p>
    <w:p w:rsidR="00000000" w:rsidRPr="00F951A8" w:rsidP="00220F8A">
      <w:pPr>
        <w:pStyle w:val="BodyText"/>
      </w:pPr>
      <w:r w:rsidRPr="00F951A8">
        <w:t>The candidate must be able to demonstrate knowledge to com</w:t>
      </w:r>
      <w:r w:rsidRPr="00F951A8">
        <w:t>plete the tasks outlined in the elements, performance criteria and foundation skills of this unit, including knowledge of:</w:t>
      </w:r>
    </w:p>
    <w:p w:rsidR="00000000" w:rsidRPr="00F951A8" w:rsidP="00F951A8">
      <w:pPr>
        <w:pStyle w:val="ListBullet"/>
      </w:pPr>
      <w:r w:rsidRPr="00F951A8">
        <w:t>historical, social and cultural significance of drama and theatre</w:t>
      </w:r>
    </w:p>
    <w:p w:rsidR="00000000" w:rsidRPr="00F951A8" w:rsidP="00F951A8">
      <w:pPr>
        <w:pStyle w:val="ListBullet"/>
      </w:pPr>
      <w:r w:rsidRPr="00F951A8">
        <w:t>key historical and contemporary playwrights and their texts</w:t>
      </w:r>
    </w:p>
    <w:p w:rsidR="00000000" w:rsidRPr="00F951A8" w:rsidP="00F951A8">
      <w:pPr>
        <w:pStyle w:val="ListBullet"/>
      </w:pPr>
      <w:r w:rsidRPr="00F951A8">
        <w:t>health</w:t>
      </w:r>
      <w:r w:rsidRPr="00F951A8">
        <w:t xml:space="preserve"> and safety requirements associated with performances in the context of developing acting skills</w:t>
      </w:r>
    </w:p>
    <w:p w:rsidR="00000000" w:rsidRPr="00F951A8" w:rsidP="00F951A8">
      <w:pPr>
        <w:pStyle w:val="ListBullet"/>
      </w:pPr>
      <w:r w:rsidRPr="00F951A8">
        <w:t>make-up, hairstyles, costumes and props and their application to improvised performances</w:t>
      </w:r>
    </w:p>
    <w:p w:rsidR="00000000" w:rsidRPr="00F951A8" w:rsidP="00F951A8">
      <w:pPr>
        <w:pStyle w:val="ListBullet"/>
      </w:pPr>
      <w:r w:rsidRPr="00F951A8">
        <w:t xml:space="preserve">impact of the following elements on acting and performances: </w:t>
      </w:r>
    </w:p>
    <w:p w:rsidR="00000000" w:rsidRPr="00F951A8" w:rsidP="00F951A8">
      <w:pPr>
        <w:pStyle w:val="ListBullet2"/>
      </w:pPr>
      <w:r w:rsidRPr="00F951A8">
        <w:t>group d</w:t>
      </w:r>
      <w:r w:rsidRPr="00F951A8">
        <w:t>ynamics</w:t>
      </w:r>
    </w:p>
    <w:p w:rsidR="00000000" w:rsidRPr="00F951A8" w:rsidP="00F951A8">
      <w:pPr>
        <w:pStyle w:val="ListBullet2"/>
      </w:pPr>
      <w:r w:rsidRPr="00F951A8">
        <w:t>effect of voice on audiences</w:t>
      </w:r>
    </w:p>
    <w:p w:rsidR="00000000" w:rsidRPr="00F951A8" w:rsidP="00F951A8">
      <w:pPr>
        <w:pStyle w:val="ListBullet2"/>
      </w:pPr>
      <w:r w:rsidRPr="00F951A8">
        <w:t>common theatre conventions</w:t>
      </w:r>
    </w:p>
    <w:p w:rsidR="00000000" w:rsidRPr="00F951A8" w:rsidP="00F951A8">
      <w:pPr>
        <w:pStyle w:val="ListBullet2"/>
      </w:pPr>
      <w:r w:rsidRPr="00F951A8">
        <w:t>lighting design</w:t>
      </w:r>
    </w:p>
    <w:p w:rsidR="00000000" w:rsidRPr="00F951A8" w:rsidP="00F951A8">
      <w:pPr>
        <w:pStyle w:val="ListBullet2"/>
      </w:pPr>
      <w:r w:rsidRPr="00F951A8">
        <w:t>props</w:t>
      </w:r>
    </w:p>
    <w:p w:rsidR="00000000" w:rsidRPr="00F951A8" w:rsidP="00F951A8">
      <w:pPr>
        <w:pStyle w:val="ListBullet2"/>
      </w:pPr>
      <w:r w:rsidRPr="00F951A8">
        <w:t>set design</w:t>
      </w:r>
    </w:p>
    <w:p w:rsidR="00000000" w:rsidRPr="00F951A8" w:rsidP="00F951A8">
      <w:pPr>
        <w:pStyle w:val="ListBullet"/>
      </w:pPr>
      <w:r w:rsidRPr="00F951A8">
        <w:t>key conventions followed in a rehearsal for performance</w:t>
      </w:r>
    </w:p>
    <w:p w:rsidR="00000000" w:rsidRPr="00F951A8" w:rsidP="00F951A8">
      <w:pPr>
        <w:pStyle w:val="ListBullet"/>
      </w:pPr>
      <w:r w:rsidRPr="00F951A8">
        <w:t>strategies to respond to feedback and develop acting skills</w:t>
      </w:r>
    </w:p>
    <w:p w:rsidR="00000000" w:rsidRPr="00F951A8" w:rsidP="00F951A8">
      <w:pPr>
        <w:pStyle w:val="ListBullet"/>
      </w:pPr>
      <w:r w:rsidRPr="00F951A8">
        <w:t>basic acting techniques, including:</w:t>
      </w:r>
    </w:p>
    <w:p w:rsidR="00000000" w:rsidRPr="00F951A8" w:rsidP="00F951A8">
      <w:pPr>
        <w:pStyle w:val="ListBullet2"/>
      </w:pPr>
      <w:r w:rsidRPr="00F951A8">
        <w:t>observation and sensory awareness</w:t>
      </w:r>
    </w:p>
    <w:p w:rsidR="00000000" w:rsidRPr="00F951A8" w:rsidP="00F951A8">
      <w:pPr>
        <w:pStyle w:val="ListBullet2"/>
      </w:pPr>
      <w:r w:rsidRPr="00F951A8">
        <w:t>personalisation</w:t>
      </w:r>
    </w:p>
    <w:p w:rsidR="00000000" w:rsidRPr="00F951A8" w:rsidP="00F951A8">
      <w:pPr>
        <w:pStyle w:val="ListBullet2"/>
      </w:pPr>
      <w:r w:rsidRPr="00F951A8">
        <w:t>responding to given circumstances</w:t>
      </w:r>
    </w:p>
    <w:p w:rsidR="00000000" w:rsidRPr="00F951A8" w:rsidP="00F951A8">
      <w:pPr>
        <w:pStyle w:val="ListBullet2"/>
      </w:pPr>
      <w:r w:rsidRPr="00F951A8">
        <w:t>translating objectives into actions</w:t>
      </w:r>
    </w:p>
    <w:p w:rsidR="00000000" w:rsidRPr="00F951A8" w:rsidP="00F951A8">
      <w:pPr>
        <w:pStyle w:val="ListBullet"/>
      </w:pPr>
      <w:r w:rsidRPr="00F951A8">
        <w:t>improvised performance techniques, including:</w:t>
      </w:r>
    </w:p>
    <w:p w:rsidR="00000000" w:rsidRPr="00F951A8" w:rsidP="00F951A8">
      <w:pPr>
        <w:pStyle w:val="ListBullet2"/>
      </w:pPr>
      <w:r w:rsidRPr="00F951A8">
        <w:t>breakdown of the inhibitions</w:t>
      </w:r>
    </w:p>
    <w:p w:rsidR="00000000" w:rsidRPr="00F951A8" w:rsidP="00F951A8">
      <w:pPr>
        <w:pStyle w:val="ListBullet2"/>
      </w:pPr>
      <w:r w:rsidRPr="00F951A8">
        <w:t>ensemble awareness</w:t>
      </w:r>
    </w:p>
    <w:p w:rsidR="00000000" w:rsidRPr="00F951A8" w:rsidP="00F951A8">
      <w:pPr>
        <w:pStyle w:val="ListBullet2"/>
      </w:pPr>
      <w:r w:rsidRPr="00F951A8">
        <w:t>exercises in spontaneity</w:t>
      </w:r>
    </w:p>
    <w:p w:rsidR="00000000" w:rsidRPr="00F951A8" w:rsidP="00F951A8">
      <w:pPr>
        <w:pStyle w:val="ListBullet2"/>
      </w:pPr>
      <w:r w:rsidRPr="00F951A8">
        <w:t>expression of thought and emotion</w:t>
      </w:r>
    </w:p>
    <w:p w:rsidR="00000000" w:rsidRPr="00F951A8" w:rsidP="00F951A8">
      <w:pPr>
        <w:pStyle w:val="ListBullet2"/>
      </w:pPr>
      <w:r w:rsidRPr="00F951A8">
        <w:t>physical communication</w:t>
      </w:r>
    </w:p>
    <w:p w:rsidR="00000000" w:rsidRPr="00F951A8" w:rsidP="00F951A8">
      <w:pPr>
        <w:pStyle w:val="ListBullet2"/>
      </w:pPr>
      <w:r w:rsidRPr="00F951A8">
        <w:t>sensory awareness.</w:t>
      </w:r>
    </w:p>
    <w:p w:rsidR="00000000" w:rsidRPr="00F951A8" w:rsidP="00F951A8">
      <w:pPr>
        <w:pStyle w:val="AllowPageBreak"/>
      </w:pPr>
    </w:p>
    <w:p w:rsidR="00000000" w:rsidRPr="00F951A8" w:rsidP="00F951A8">
      <w:pPr>
        <w:pStyle w:val="Heading1"/>
      </w:pPr>
      <w:bookmarkStart w:id="4" w:name="O_1145607"/>
      <w:bookmarkEnd w:id="4"/>
      <w:r w:rsidRPr="00F951A8">
        <w:t>Assessment Conditions</w:t>
      </w:r>
    </w:p>
    <w:p w:rsidR="00000000" w:rsidRPr="00F951A8" w:rsidP="00220F8A">
      <w:pPr>
        <w:pStyle w:val="BodyText"/>
      </w:pPr>
      <w:r w:rsidRPr="00F951A8">
        <w:t>Skills in this unit must be demonstrated in a workplace or simulated environment where the conditions are typical of those in a working env</w:t>
      </w:r>
      <w:r w:rsidRPr="00F951A8">
        <w:t xml:space="preserve">ironment in this industry. </w:t>
      </w:r>
    </w:p>
    <w:p w:rsidR="00000000" w:rsidRPr="00F951A8" w:rsidP="00220F8A">
      <w:pPr>
        <w:pStyle w:val="BodyText"/>
      </w:pPr>
      <w:r w:rsidRPr="00F951A8">
        <w:t>This includes access to:</w:t>
      </w:r>
    </w:p>
    <w:p w:rsidR="00000000" w:rsidRPr="00F951A8" w:rsidP="00F951A8">
      <w:pPr>
        <w:pStyle w:val="ListBullet"/>
      </w:pPr>
      <w:r w:rsidRPr="00F951A8">
        <w:t>practice and performance space</w:t>
      </w:r>
    </w:p>
    <w:p w:rsidR="00000000" w:rsidRPr="00F951A8" w:rsidP="00F951A8">
      <w:pPr>
        <w:pStyle w:val="ListBullet"/>
      </w:pPr>
      <w:r w:rsidRPr="00F951A8">
        <w:t>resources and equipment used to develop basic acting skills</w:t>
      </w:r>
    </w:p>
    <w:p w:rsidR="00000000" w:rsidRPr="00F951A8" w:rsidP="00F951A8">
      <w:pPr>
        <w:pStyle w:val="ListBullet"/>
      </w:pPr>
      <w:r w:rsidRPr="00F951A8">
        <w:t>interaction with others required to demonstrate performance evidence.</w:t>
      </w:r>
    </w:p>
    <w:p w:rsidR="00000000" w:rsidRPr="00F951A8" w:rsidP="00F951A8">
      <w:pPr>
        <w:pStyle w:val="List"/>
      </w:pPr>
    </w:p>
    <w:p w:rsidR="00000000" w:rsidRPr="00F951A8" w:rsidP="00220F8A">
      <w:pPr>
        <w:pStyle w:val="BodyText"/>
      </w:pPr>
      <w:r w:rsidRPr="00F951A8">
        <w:t>Assessors of this unit must satisfy the requirements for assessors in applicable vocational educational and training legislation, frameworks and/or standards.</w:t>
      </w:r>
    </w:p>
    <w:p w:rsidR="00000000" w:rsidRPr="00F951A8" w:rsidP="00F951A8">
      <w:pPr>
        <w:pStyle w:val="Heading1"/>
      </w:pPr>
      <w:bookmarkStart w:id="5" w:name="O_1145605"/>
      <w:bookmarkEnd w:id="5"/>
      <w:r w:rsidRPr="00F951A8">
        <w:t>Links</w:t>
      </w:r>
    </w:p>
    <w:p w:rsidR="00000000" w:rsidRPr="00F951A8" w:rsidP="00220F8A">
      <w:pPr>
        <w:pStyle w:val="BodyText"/>
      </w:pPr>
      <w:r w:rsidRPr="00F951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D597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951A8" w:rsidP="00F951A8"/>
    <w:sectPr w:rsidSect="00F951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1A8" w:rsidRPr="00220F8A" w:rsidP="00220F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8A" w:rsidP="00F95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0F8A" w:rsidP="00F95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0F8A" w:rsidP="00F95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1A8" w:rsidRPr="00220F8A" w:rsidP="00220F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8A" w:rsidRPr="002D2AF8" w:rsidP="00F95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CUAACT311 Develop basic acting techniques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20F8A" w:rsidP="00F95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205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704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2C1E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1A8"/>
  </w:style>
  <w:style w:type="character" w:customStyle="1" w:styleId="Heading1Char">
    <w:name w:val="Heading 1 Char"/>
    <w:basedOn w:val="DefaultParagraphFont"/>
    <w:link w:val="Heading1"/>
    <w:rsid w:val="00F95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1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1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51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51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1A8"/>
    <w:rPr>
      <w:b/>
      <w:spacing w:val="0"/>
    </w:rPr>
  </w:style>
  <w:style w:type="paragraph" w:styleId="ListBullet2">
    <w:name w:val="List Bullet 2"/>
    <w:basedOn w:val="List2"/>
    <w:rsid w:val="00F951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5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5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1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5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5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1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1A8"/>
    <w:rPr>
      <w:i/>
    </w:rPr>
  </w:style>
  <w:style w:type="paragraph" w:styleId="Caption">
    <w:name w:val="caption"/>
    <w:basedOn w:val="BodyText"/>
    <w:next w:val="Normal"/>
    <w:qFormat/>
    <w:rsid w:val="00F95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1A8"/>
  </w:style>
  <w:style w:type="paragraph" w:styleId="TableofFigures">
    <w:name w:val="table of figures"/>
    <w:basedOn w:val="Normal"/>
    <w:next w:val="Normal"/>
    <w:semiHidden/>
    <w:rsid w:val="00F95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1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51A8"/>
    <w:rPr>
      <w:rFonts w:ascii="Wingdings" w:hAnsi="Wingdings"/>
    </w:rPr>
  </w:style>
  <w:style w:type="paragraph" w:customStyle="1" w:styleId="TableHeading">
    <w:name w:val="Table Heading"/>
    <w:basedOn w:val="HeadingBase"/>
    <w:rsid w:val="00F95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1A8"/>
    <w:rPr>
      <w:color w:val="0033CC"/>
      <w:u w:val="none"/>
    </w:rPr>
  </w:style>
  <w:style w:type="paragraph" w:customStyle="1" w:styleId="BodyTextRight">
    <w:name w:val="Body Text Right"/>
    <w:basedOn w:val="BodyText"/>
    <w:rsid w:val="00F95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1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1A8"/>
    <w:rPr>
      <w:sz w:val="32"/>
    </w:rPr>
  </w:style>
  <w:style w:type="paragraph" w:customStyle="1" w:styleId="HeadingProcedure">
    <w:name w:val="Heading Procedure"/>
    <w:basedOn w:val="HeadingBase"/>
    <w:next w:val="Normal"/>
    <w:rsid w:val="00F95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1A8"/>
    <w:pPr>
      <w:spacing w:before="60" w:after="60"/>
    </w:pPr>
  </w:style>
  <w:style w:type="paragraph" w:styleId="ListContinue">
    <w:name w:val="List Continue"/>
    <w:basedOn w:val="List"/>
    <w:rsid w:val="00F951A8"/>
    <w:pPr>
      <w:ind w:firstLine="0"/>
    </w:pPr>
  </w:style>
  <w:style w:type="paragraph" w:customStyle="1" w:styleId="ListNote">
    <w:name w:val="List Note"/>
    <w:basedOn w:val="List"/>
    <w:rsid w:val="00F95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1A8"/>
    <w:rPr>
      <w:rFonts w:ascii="Courier New" w:hAnsi="Courier New"/>
    </w:rPr>
  </w:style>
  <w:style w:type="paragraph" w:customStyle="1" w:styleId="NoteBullet">
    <w:name w:val="Note Bullet"/>
    <w:basedOn w:val="Note"/>
    <w:rsid w:val="00F95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1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5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1A8"/>
    <w:rPr>
      <w:b/>
      <w:smallCaps/>
    </w:rPr>
  </w:style>
  <w:style w:type="paragraph" w:customStyle="1" w:styleId="TableListNumber">
    <w:name w:val="Table List Number"/>
    <w:basedOn w:val="ListNumber"/>
    <w:rsid w:val="00F95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1A8"/>
    <w:pPr>
      <w:numPr>
        <w:numId w:val="9"/>
      </w:numPr>
    </w:pPr>
  </w:style>
  <w:style w:type="paragraph" w:customStyle="1" w:styleId="ListAlpha2">
    <w:name w:val="List Alpha 2"/>
    <w:basedOn w:val="List2"/>
    <w:rsid w:val="00F951A8"/>
    <w:pPr>
      <w:numPr>
        <w:numId w:val="8"/>
      </w:numPr>
    </w:pPr>
  </w:style>
  <w:style w:type="paragraph" w:styleId="List2">
    <w:name w:val="List 2"/>
    <w:basedOn w:val="BodyText"/>
    <w:rsid w:val="00F95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1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1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51A8"/>
    <w:pPr>
      <w:numPr>
        <w:numId w:val="4"/>
      </w:numPr>
    </w:pPr>
  </w:style>
  <w:style w:type="paragraph" w:styleId="ListContinue2">
    <w:name w:val="List Continue 2"/>
    <w:basedOn w:val="List2"/>
    <w:rsid w:val="00F951A8"/>
    <w:pPr>
      <w:ind w:firstLine="0"/>
    </w:pPr>
  </w:style>
  <w:style w:type="paragraph" w:styleId="ListContinue3">
    <w:name w:val="List Continue 3"/>
    <w:basedOn w:val="List3"/>
    <w:rsid w:val="00F951A8"/>
    <w:pPr>
      <w:ind w:left="1021" w:firstLine="0"/>
    </w:pPr>
  </w:style>
  <w:style w:type="paragraph" w:styleId="ListContinue4">
    <w:name w:val="List Continue 4"/>
    <w:basedOn w:val="List4"/>
    <w:rsid w:val="00F951A8"/>
    <w:pPr>
      <w:ind w:firstLine="0"/>
    </w:pPr>
  </w:style>
  <w:style w:type="paragraph" w:styleId="ListContinue5">
    <w:name w:val="List Continue 5"/>
    <w:basedOn w:val="List5"/>
    <w:rsid w:val="00F951A8"/>
    <w:pPr>
      <w:ind w:firstLine="0"/>
    </w:pPr>
  </w:style>
  <w:style w:type="paragraph" w:styleId="ListNumber3">
    <w:name w:val="List Number 3"/>
    <w:basedOn w:val="List3"/>
    <w:rsid w:val="00F951A8"/>
    <w:pPr>
      <w:numPr>
        <w:numId w:val="5"/>
      </w:numPr>
    </w:pPr>
  </w:style>
  <w:style w:type="paragraph" w:styleId="ListNumber4">
    <w:name w:val="List Number 4"/>
    <w:basedOn w:val="List4"/>
    <w:rsid w:val="00F951A8"/>
    <w:pPr>
      <w:numPr>
        <w:numId w:val="6"/>
      </w:numPr>
    </w:pPr>
  </w:style>
  <w:style w:type="paragraph" w:styleId="ListNumber5">
    <w:name w:val="List Number 5"/>
    <w:basedOn w:val="List5"/>
    <w:rsid w:val="00F951A8"/>
    <w:pPr>
      <w:numPr>
        <w:numId w:val="7"/>
      </w:numPr>
    </w:pPr>
  </w:style>
  <w:style w:type="paragraph" w:styleId="BlockText">
    <w:name w:val="Block Text"/>
    <w:basedOn w:val="Normal"/>
    <w:rsid w:val="00F95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1A8"/>
    <w:rPr>
      <w:sz w:val="16"/>
      <w:vertAlign w:val="superscript"/>
    </w:rPr>
  </w:style>
  <w:style w:type="character" w:customStyle="1" w:styleId="Symbols">
    <w:name w:val="Symbols"/>
    <w:basedOn w:val="DefaultParagraphFont"/>
    <w:rsid w:val="00F951A8"/>
    <w:rPr>
      <w:rFonts w:ascii="Symbol" w:hAnsi="Symbol"/>
    </w:rPr>
  </w:style>
  <w:style w:type="character" w:customStyle="1" w:styleId="MenuOptions">
    <w:name w:val="Menu Options"/>
    <w:basedOn w:val="DefaultParagraphFont"/>
    <w:rsid w:val="00F95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1A8"/>
    <w:rPr>
      <w:b/>
    </w:rPr>
  </w:style>
  <w:style w:type="character" w:customStyle="1" w:styleId="Underlined">
    <w:name w:val="Underlined"/>
    <w:basedOn w:val="DefaultParagraphFont"/>
    <w:rsid w:val="00F951A8"/>
    <w:rPr>
      <w:u w:val="single"/>
    </w:rPr>
  </w:style>
  <w:style w:type="paragraph" w:customStyle="1" w:styleId="TableBodyTextRight">
    <w:name w:val="Table Body Text Right"/>
    <w:basedOn w:val="TableBodyText"/>
    <w:rsid w:val="00F95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1A8"/>
    <w:rPr>
      <w:sz w:val="18"/>
    </w:rPr>
  </w:style>
  <w:style w:type="paragraph" w:customStyle="1" w:styleId="BodySmallRight">
    <w:name w:val="Body Small Right"/>
    <w:basedOn w:val="BodyTextRight"/>
    <w:rsid w:val="00F951A8"/>
    <w:rPr>
      <w:sz w:val="18"/>
      <w:szCs w:val="18"/>
    </w:rPr>
  </w:style>
  <w:style w:type="paragraph" w:customStyle="1" w:styleId="MarginEdition">
    <w:name w:val="Margin Edition"/>
    <w:basedOn w:val="MarginNote"/>
    <w:rsid w:val="00F95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1A8"/>
    <w:rPr>
      <w:sz w:val="2"/>
      <w:szCs w:val="2"/>
    </w:rPr>
  </w:style>
  <w:style w:type="character" w:customStyle="1" w:styleId="Small">
    <w:name w:val="Small"/>
    <w:basedOn w:val="DefaultParagraphFont"/>
    <w:rsid w:val="00F951A8"/>
    <w:rPr>
      <w:sz w:val="16"/>
    </w:rPr>
  </w:style>
  <w:style w:type="paragraph" w:customStyle="1" w:styleId="WideTable">
    <w:name w:val="Wide Table"/>
    <w:basedOn w:val="Normal"/>
    <w:rsid w:val="00F95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1A8"/>
  </w:style>
  <w:style w:type="paragraph" w:styleId="Quote">
    <w:name w:val="Quote"/>
    <w:basedOn w:val="Heading1"/>
    <w:link w:val="QuoteChar"/>
    <w:qFormat/>
    <w:rsid w:val="00F95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1A8"/>
    <w:pPr>
      <w:pageBreakBefore/>
    </w:pPr>
  </w:style>
  <w:style w:type="paragraph" w:customStyle="1" w:styleId="Border">
    <w:name w:val="Border"/>
    <w:basedOn w:val="Normal"/>
    <w:qFormat/>
    <w:rsid w:val="00F95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1A8"/>
    <w:rPr>
      <w:u w:val="single"/>
    </w:rPr>
  </w:style>
  <w:style w:type="character" w:customStyle="1" w:styleId="BoldandItalics">
    <w:name w:val="Bold and Italics"/>
    <w:qFormat/>
    <w:rsid w:val="00F951A8"/>
    <w:rPr>
      <w:b/>
      <w:i/>
      <w:u w:val="none"/>
    </w:rPr>
  </w:style>
  <w:style w:type="paragraph" w:styleId="BalloonText">
    <w:name w:val="Balloon Text"/>
    <w:basedOn w:val="Normal"/>
    <w:link w:val="BalloonTextChar"/>
    <w:rsid w:val="00F95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1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1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1A8"/>
    <w:pPr>
      <w:spacing w:before="0" w:after="0"/>
    </w:pPr>
  </w:style>
  <w:style w:type="paragraph" w:customStyle="1" w:styleId="BodyTextBold">
    <w:name w:val="Body Text Bold"/>
    <w:basedOn w:val="BodyText"/>
    <w:qFormat/>
    <w:rsid w:val="00F951A8"/>
    <w:rPr>
      <w:b/>
    </w:rPr>
  </w:style>
  <w:style w:type="character" w:styleId="Hyperlink">
    <w:name w:val="Hyperlink"/>
    <w:basedOn w:val="DefaultParagraphFont"/>
    <w:uiPriority w:val="99"/>
    <w:unhideWhenUsed/>
    <w:rsid w:val="00220F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2603</Characters>
  <Application>Microsoft Office Word</Application>
  <DocSecurity>0</DocSecurity>
  <Lines>76</Lines>
  <Paragraphs>63</Paragraphs>
  <ScaleCrop>false</ScaleCrop>
  <Company>Author-it Software Corporation Ltd.</Company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CUAACT311 Develop basic acting techniques for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