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B74" w:rsidP="00911B74">
      <w:pPr>
        <w:pStyle w:val="Title"/>
      </w:pPr>
      <w:r>
        <w:fldChar w:fldCharType="begin"/>
      </w:r>
      <w:r>
        <w:instrText xml:space="preserve"> TITLE   \* MERGEFORMAT </w:instrText>
      </w:r>
      <w:r>
        <w:fldChar w:fldCharType="separate"/>
      </w:r>
      <w:r>
        <w:t>CUAACT301 Develop basic acting techniques</w:t>
      </w:r>
      <w:r>
        <w:fldChar w:fldCharType="end"/>
      </w:r>
    </w:p>
    <w:p w:rsidR="00911B74" w:rsidP="00911B74">
      <w:pPr>
        <w:pStyle w:val="Version"/>
        <w:sectPr w:rsidSect="00D14D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4DDA" w:rsidP="00D14DDA">
      <w:pPr>
        <w:pStyle w:val="SuperHeading"/>
      </w:pPr>
      <w:r w:rsidRPr="00D14DDA">
        <w:t>CUAACT301 Develop basic acting techniques</w:t>
      </w:r>
    </w:p>
    <w:p w:rsidR="00000000" w:rsidRPr="00D14DDA" w:rsidP="00D14DDA">
      <w:pPr>
        <w:pStyle w:val="Heading1"/>
      </w:pPr>
      <w:bookmarkStart w:id="1" w:name="O_799597"/>
      <w:bookmarkEnd w:id="1"/>
      <w:r w:rsidRPr="00D14DDA">
        <w:t>Modification History</w:t>
      </w:r>
    </w:p>
    <w:tbl>
      <w:tblPr>
        <w:tblW w:w="0" w:type="auto"/>
        <w:tblLayout w:type="fixed"/>
        <w:tblCellMar>
          <w:left w:w="62" w:type="dxa"/>
          <w:right w:w="62" w:type="dxa"/>
        </w:tblCellMar>
        <w:tblLook w:val="0000"/>
      </w:tblPr>
      <w:tblGrid>
        <w:gridCol w:w="3091"/>
        <w:gridCol w:w="5873"/>
      </w:tblGrid>
      <w:tr w:rsidTr="00D14D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DA" w:rsidP="00D14DDA">
            <w:pPr>
              <w:pStyle w:val="BodyText"/>
            </w:pPr>
            <w:r w:rsidRPr="00D14DD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rPr>
                <w:rStyle w:val="SpecialBold"/>
              </w:rPr>
              <w:t>Comments</w:t>
            </w:r>
          </w:p>
        </w:tc>
      </w:tr>
      <w:tr w:rsidTr="00D14D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This version released with CUA Creative Arts and Culture Training Package version 2.0. Updated assessment conditions section. Updated modification history section to reflect changed name of training package.</w:t>
            </w:r>
          </w:p>
        </w:tc>
      </w:tr>
      <w:tr w:rsidTr="00D14D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DA" w:rsidP="00D14DDA">
            <w:pPr>
              <w:pStyle w:val="BodyText"/>
            </w:pPr>
            <w:r w:rsidRPr="00D14DDA">
              <w:t>This version first released with CUA Creative Arts and Culture Training Package Version 1.0.</w:t>
            </w:r>
          </w:p>
        </w:tc>
      </w:tr>
    </w:tbl>
    <w:p w:rsidR="00000000" w:rsidRPr="00D14DDA" w:rsidP="00D14DDA">
      <w:pPr>
        <w:pStyle w:val="BodyText"/>
      </w:pPr>
    </w:p>
    <w:p w:rsidR="00000000" w:rsidRPr="00D14DDA" w:rsidP="00D14DDA">
      <w:pPr>
        <w:pStyle w:val="AllowPageBreak"/>
      </w:pPr>
    </w:p>
    <w:p w:rsidR="00000000" w:rsidRPr="00D14DDA" w:rsidP="00D14DDA">
      <w:pPr>
        <w:pStyle w:val="Heading1"/>
      </w:pPr>
      <w:bookmarkStart w:id="2" w:name="O_799596"/>
      <w:bookmarkEnd w:id="2"/>
      <w:r w:rsidRPr="00D14DDA">
        <w:t>Application</w:t>
      </w:r>
    </w:p>
    <w:p w:rsidR="00000000" w:rsidRPr="00D14DDA" w:rsidP="00911B74">
      <w:pPr>
        <w:pStyle w:val="BodyText"/>
      </w:pPr>
      <w:r w:rsidRPr="00D14DDA">
        <w:t>This unit describes the performance outcomes, skills and knowledge required to develop basic acting skills for performan</w:t>
      </w:r>
      <w:r w:rsidRPr="00D14DDA">
        <w:t>ces in commercial, community or open space settings by singers, dancers, actors, comedians and other performers who use basic acting skills in their performances. They may be performing solo or as members of an ensemble.</w:t>
      </w:r>
    </w:p>
    <w:p w:rsidR="00000000" w:rsidRPr="00D14DDA" w:rsidP="00911B74">
      <w:pPr>
        <w:pStyle w:val="BodyText"/>
      </w:pPr>
      <w:r w:rsidRPr="00D14DDA">
        <w:t>At this level work is normally sup</w:t>
      </w:r>
      <w:r w:rsidRPr="00D14DDA">
        <w:t>ervised, though some autonomy and judgement can be expected in live performance situations.</w:t>
      </w:r>
    </w:p>
    <w:p w:rsidR="00000000" w:rsidRPr="00D14DDA" w:rsidP="00911B74">
      <w:pPr>
        <w:pStyle w:val="BodyText"/>
      </w:pPr>
      <w:r w:rsidRPr="00D14DDA">
        <w:t>No licensing, legislative or certification requirements apply to this unit at the time of publication.</w:t>
      </w:r>
    </w:p>
    <w:p w:rsidR="00000000" w:rsidRPr="00D14DDA" w:rsidP="00D14DDA">
      <w:pPr>
        <w:pStyle w:val="Heading1"/>
      </w:pPr>
      <w:bookmarkStart w:id="3" w:name="O_799595"/>
      <w:bookmarkEnd w:id="3"/>
      <w:r w:rsidRPr="00D14DDA">
        <w:t>Unit Sector</w:t>
      </w:r>
    </w:p>
    <w:p w:rsidR="00000000" w:rsidRPr="00D14DDA" w:rsidP="00911B74">
      <w:pPr>
        <w:pStyle w:val="BodyText"/>
      </w:pPr>
      <w:r w:rsidRPr="00D14DDA">
        <w:t>Performing arts – acting</w:t>
      </w:r>
    </w:p>
    <w:p w:rsidR="00000000" w:rsidRPr="00D14DDA" w:rsidP="00D14DDA">
      <w:pPr>
        <w:pStyle w:val="Heading1"/>
      </w:pPr>
      <w:bookmarkStart w:id="4" w:name="O_799594"/>
      <w:bookmarkEnd w:id="4"/>
      <w:r w:rsidRPr="00D14DDA">
        <w:t>Elements and Performance Criteria</w:t>
      </w:r>
    </w:p>
    <w:tbl>
      <w:tblPr>
        <w:tblW w:w="0" w:type="auto"/>
        <w:tblLayout w:type="fixed"/>
        <w:tblCellMar>
          <w:left w:w="62" w:type="dxa"/>
          <w:right w:w="62" w:type="dxa"/>
        </w:tblCellMar>
        <w:tblLook w:val="0000"/>
      </w:tblPr>
      <w:tblGrid>
        <w:gridCol w:w="2430"/>
        <w:gridCol w:w="6570"/>
      </w:tblGrid>
      <w:tr w:rsidTr="00D14D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DDA" w:rsidP="00D14DDA">
            <w:pPr>
              <w:pStyle w:val="BodyText"/>
            </w:pPr>
            <w:r w:rsidRPr="00D14DDA">
              <w:rPr>
                <w:rStyle w:val="SpecialBold"/>
              </w:rPr>
              <w:t>Elements</w:t>
            </w:r>
          </w:p>
          <w:p w:rsidR="00000000" w:rsidRPr="00D14DDA" w:rsidP="00D14DDA">
            <w:pPr>
              <w:pStyle w:val="BodyText"/>
            </w:pPr>
            <w:r w:rsidRPr="00D14DDA">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DDA" w:rsidP="00D14DDA">
            <w:pPr>
              <w:pStyle w:val="BodyText"/>
            </w:pPr>
            <w:r w:rsidRPr="00D14DDA">
              <w:rPr>
                <w:rStyle w:val="SpecialBold"/>
              </w:rPr>
              <w:t>Performance Criteria</w:t>
            </w:r>
          </w:p>
          <w:p w:rsidR="00000000" w:rsidP="00D14DDA">
            <w:pPr>
              <w:pStyle w:val="BodyText"/>
              <w:rPr>
                <w:lang w:val="en-NZ"/>
              </w:rPr>
            </w:pPr>
            <w:r w:rsidRPr="00D14DDA">
              <w:rPr>
                <w:rStyle w:val="Emphasis"/>
              </w:rPr>
              <w:t>Performance criteria describe the performance needed to demonstrate achievement of the element.</w:t>
            </w:r>
          </w:p>
        </w:tc>
      </w:tr>
      <w:tr w:rsidTr="00D14D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DDA">
            <w:pPr>
              <w:pStyle w:val="BodyText"/>
              <w:rPr>
                <w:lang w:val="en-NZ"/>
              </w:rPr>
            </w:pPr>
            <w:r w:rsidRPr="00D14DDA">
              <w:t>1. Prepare for acting practice and pe</w:t>
            </w:r>
            <w:r w:rsidRPr="00D14DDA">
              <w:t>rformances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DDA" w:rsidP="00D14DDA">
            <w:pPr>
              <w:pStyle w:val="BodyText"/>
            </w:pPr>
            <w:r w:rsidRPr="00D14DDA">
              <w:t>1.1 Take fatigue and personal limitations into account when preparing for acting practice and performances</w:t>
            </w:r>
          </w:p>
          <w:p w:rsidR="00000000" w:rsidRPr="00D14DDA" w:rsidP="00D14DDA">
            <w:pPr>
              <w:pStyle w:val="BodyText"/>
            </w:pPr>
            <w:r w:rsidRPr="00D14DDA">
              <w:t xml:space="preserve">1.2 Perform warm-up and warm-down procedures in conjunction </w:t>
            </w:r>
            <w:r w:rsidRPr="00D14DDA">
              <w:t>with practice or performance activities</w:t>
            </w:r>
          </w:p>
          <w:p w:rsidR="00000000" w:rsidRPr="00D14DDA" w:rsidP="00D14DDA">
            <w:pPr>
              <w:pStyle w:val="BodyText"/>
            </w:pPr>
            <w:r w:rsidRPr="00D14DDA">
              <w:t xml:space="preserve">1.3 Identify and use understanding of </w:t>
            </w:r>
            <w:r w:rsidRPr="00D14DDA">
              <w:t>stage layout and terminology</w:t>
            </w:r>
          </w:p>
          <w:p w:rsidR="00000000" w:rsidRPr="00D14DDA" w:rsidP="00D14DDA">
            <w:pPr>
              <w:pStyle w:val="BodyText"/>
            </w:pPr>
            <w:r w:rsidRPr="00D14DDA">
              <w:t>1.4 Discuss creative and technical parameters of the role or performance with relevant personnel</w:t>
            </w:r>
          </w:p>
          <w:p w:rsidR="00000000" w:rsidP="00D14DDA">
            <w:pPr>
              <w:pStyle w:val="BodyText"/>
              <w:rPr>
                <w:lang w:val="en-NZ"/>
              </w:rPr>
            </w:pPr>
            <w:r w:rsidRPr="00D14DDA">
              <w:t>1.5 Use make-up, hairstyle and costuming to portray character as required</w:t>
            </w:r>
          </w:p>
        </w:tc>
      </w:tr>
      <w:tr w:rsidTr="00D14D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DDA">
            <w:pPr>
              <w:pStyle w:val="BodyText"/>
              <w:rPr>
                <w:lang w:val="en-NZ"/>
              </w:rPr>
            </w:pPr>
            <w:r w:rsidRPr="00D14DDA">
              <w:t>2. Explore and practise basic acting skills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DDA" w:rsidP="00D14DDA">
            <w:pPr>
              <w:pStyle w:val="BodyText"/>
            </w:pPr>
            <w:r w:rsidRPr="00D14DDA">
              <w:t>2.1 Perform</w:t>
            </w:r>
            <w:r w:rsidRPr="00D14DDA">
              <w:t xml:space="preserve"> dialogue with clarity, accuracy and control using a range of basic vocal techniques</w:t>
            </w:r>
          </w:p>
          <w:p w:rsidR="00000000" w:rsidRPr="00D14DDA" w:rsidP="00D14DDA">
            <w:pPr>
              <w:pStyle w:val="BodyText"/>
            </w:pPr>
            <w:r w:rsidRPr="00D14DDA">
              <w:t>2.2 Apply and practise memorisation skills for retaining lines of dialogue</w:t>
            </w:r>
          </w:p>
          <w:p w:rsidR="00000000" w:rsidRPr="00D14DDA" w:rsidP="00D14DDA">
            <w:pPr>
              <w:pStyle w:val="BodyText"/>
            </w:pPr>
            <w:r w:rsidRPr="00D14DDA">
              <w:t>2.3 Develop the creative use of voice and body in a dramatic context to convey role and characte</w:t>
            </w:r>
            <w:r w:rsidRPr="00D14DDA">
              <w:t>r</w:t>
            </w:r>
          </w:p>
          <w:p w:rsidR="00000000" w:rsidRPr="00D14DDA" w:rsidP="00D14DDA">
            <w:pPr>
              <w:pStyle w:val="BodyText"/>
            </w:pPr>
            <w:r w:rsidRPr="00D14DDA">
              <w:t xml:space="preserve">2.4 Apply flexibility, creativity and honesty when </w:t>
            </w:r>
            <w:r w:rsidRPr="00D14DDA">
              <w:rPr>
                <w:rStyle w:val="BoldandItalics"/>
              </w:rPr>
              <w:t xml:space="preserve">rehearsing </w:t>
            </w:r>
            <w:r w:rsidRPr="00D14DDA">
              <w:t xml:space="preserve">and acting with others and in </w:t>
            </w:r>
            <w:r w:rsidRPr="00D14DDA">
              <w:rPr>
                <w:rStyle w:val="BoldandItalics"/>
              </w:rPr>
              <w:t>improvised performance</w:t>
            </w:r>
          </w:p>
          <w:p w:rsidR="00000000" w:rsidP="00D14DDA">
            <w:pPr>
              <w:pStyle w:val="BodyText"/>
              <w:rPr>
                <w:lang w:val="en-NZ"/>
              </w:rPr>
            </w:pPr>
            <w:r w:rsidRPr="00D14DDA">
              <w:t>2.5 Practise observation and sensory recall of daily life to enrich own performance</w:t>
            </w:r>
          </w:p>
        </w:tc>
      </w:tr>
      <w:tr w:rsidTr="00D14D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DDA">
            <w:pPr>
              <w:pStyle w:val="BodyText"/>
              <w:rPr>
                <w:lang w:val="en-NZ"/>
              </w:rPr>
            </w:pPr>
            <w:r w:rsidRPr="00D14DDA">
              <w:t>3. Explore characterisation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DDA" w:rsidP="00D14DDA">
            <w:pPr>
              <w:pStyle w:val="BodyText"/>
            </w:pPr>
            <w:r w:rsidRPr="00D14DDA">
              <w:t>3.1 Determine character to be performed</w:t>
            </w:r>
          </w:p>
          <w:p w:rsidR="00000000" w:rsidRPr="00D14DDA" w:rsidP="00D14DDA">
            <w:pPr>
              <w:pStyle w:val="BodyText"/>
            </w:pPr>
            <w:r w:rsidRPr="00D14DDA">
              <w:t xml:space="preserve">3.2 Build a character by using </w:t>
            </w:r>
            <w:r w:rsidRPr="00D14DDA">
              <w:rPr>
                <w:rStyle w:val="BoldandItalics"/>
              </w:rPr>
              <w:t>basic acting skills</w:t>
            </w:r>
          </w:p>
          <w:p w:rsidR="00000000" w:rsidP="00D14DDA">
            <w:pPr>
              <w:pStyle w:val="BodyText"/>
              <w:rPr>
                <w:lang w:val="en-NZ"/>
              </w:rPr>
            </w:pPr>
            <w:r w:rsidRPr="00D14DDA">
              <w:t>3.3 Imaginatively respond to given circumstances and how they affect a character’s choices</w:t>
            </w:r>
          </w:p>
        </w:tc>
      </w:tr>
      <w:tr w:rsidTr="00D14D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DDA">
            <w:pPr>
              <w:pStyle w:val="BodyText"/>
              <w:rPr>
                <w:lang w:val="en-NZ"/>
              </w:rPr>
            </w:pPr>
            <w:r w:rsidRPr="00D14DDA">
              <w:t>4. Demonstrate a collaborative approach to dramatic practice and performa</w:t>
            </w:r>
            <w:r w:rsidRPr="00D14DDA">
              <w:t>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DDA" w:rsidP="00D14DDA">
            <w:pPr>
              <w:pStyle w:val="BodyText"/>
            </w:pPr>
            <w:r w:rsidRPr="00D14DDA">
              <w:t>4.1 Cooperate with group members during practice or performance</w:t>
            </w:r>
          </w:p>
          <w:p w:rsidR="00000000" w:rsidRPr="00D14DDA" w:rsidP="00D14DDA">
            <w:pPr>
              <w:pStyle w:val="BodyText"/>
            </w:pPr>
            <w:r w:rsidRPr="00D14DDA">
              <w:t>4.2 Take and interpret direction to further improve own acting practice and performance</w:t>
            </w:r>
          </w:p>
          <w:p w:rsidR="00000000" w:rsidRPr="00D14DDA" w:rsidP="00D14DDA">
            <w:pPr>
              <w:pStyle w:val="BodyText"/>
            </w:pPr>
            <w:r w:rsidRPr="00D14DDA">
              <w:t>4.3 Contribute creatively to group work</w:t>
            </w:r>
          </w:p>
          <w:p w:rsidR="00000000" w:rsidP="00D14DDA">
            <w:pPr>
              <w:pStyle w:val="BodyText"/>
              <w:rPr>
                <w:lang w:val="en-NZ"/>
              </w:rPr>
            </w:pPr>
            <w:r w:rsidRPr="00D14DDA">
              <w:t>4.4 Take account of different functions and roles of theatre</w:t>
            </w:r>
            <w:r w:rsidRPr="00D14DDA">
              <w:t xml:space="preserve"> personnel in dealings with others</w:t>
            </w:r>
          </w:p>
        </w:tc>
      </w:tr>
      <w:tr w:rsidTr="00D14D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DDA">
            <w:pPr>
              <w:pStyle w:val="BodyText"/>
              <w:rPr>
                <w:lang w:val="en-NZ"/>
              </w:rPr>
            </w:pPr>
            <w:r w:rsidRPr="00D14DDA">
              <w:t>5. Evaluate own basic acting skills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DDA" w:rsidP="00D14DDA">
            <w:pPr>
              <w:pStyle w:val="BodyText"/>
            </w:pPr>
            <w:r w:rsidRPr="00D14DDA">
              <w:t>5.1 Develop critical skills to evaluate and improve own technique</w:t>
            </w:r>
          </w:p>
          <w:p w:rsidR="00000000" w:rsidRPr="00D14DDA" w:rsidP="00D14DDA">
            <w:pPr>
              <w:pStyle w:val="BodyText"/>
            </w:pPr>
            <w:r w:rsidRPr="00D14DDA">
              <w:t>5.2 Use feedback from others to identify and develop ways to improve own basic acting skills</w:t>
            </w:r>
          </w:p>
        </w:tc>
      </w:tr>
    </w:tbl>
    <w:p w:rsidR="00000000" w:rsidRPr="00D14DDA" w:rsidP="00D14DDA">
      <w:pPr>
        <w:pStyle w:val="BodyText"/>
      </w:pPr>
    </w:p>
    <w:p w:rsidR="00000000" w:rsidRPr="00D14DDA" w:rsidP="00D14DDA">
      <w:pPr>
        <w:pStyle w:val="AllowPageBreak"/>
      </w:pPr>
    </w:p>
    <w:p w:rsidR="00000000" w:rsidRPr="00D14DDA" w:rsidP="00D14DDA">
      <w:pPr>
        <w:pStyle w:val="Heading1"/>
      </w:pPr>
      <w:bookmarkStart w:id="5" w:name="O_799593"/>
      <w:bookmarkEnd w:id="5"/>
      <w:r w:rsidRPr="00D14DDA">
        <w:t>Founda</w:t>
      </w:r>
      <w:r w:rsidRPr="00D14DDA">
        <w:t>tion Skills</w:t>
      </w:r>
    </w:p>
    <w:p w:rsidR="00000000" w:rsidRPr="00911B74" w:rsidP="00911B74">
      <w:pPr>
        <w:pStyle w:val="BodyText"/>
        <w:rPr>
          <w:i/>
        </w:rPr>
      </w:pPr>
      <w:r w:rsidRPr="00911B74">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D14DD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DA" w:rsidP="00D14DDA">
            <w:pPr>
              <w:pStyle w:val="BodyText"/>
            </w:pPr>
            <w:r w:rsidRPr="00D14DDA">
              <w:rPr>
                <w:rStyle w:val="SpecialBold"/>
              </w:rPr>
              <w:t>Skill</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DA" w:rsidP="00D14DDA">
            <w:pPr>
              <w:pStyle w:val="BodyText"/>
            </w:pPr>
            <w:r w:rsidRPr="00D14DDA">
              <w:rPr>
                <w:rStyle w:val="SpecialBold"/>
              </w:rPr>
              <w:t>Performance Criteria</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rPr>
                <w:rStyle w:val="SpecialBold"/>
              </w:rPr>
              <w:t>Description</w:t>
            </w:r>
          </w:p>
        </w:tc>
      </w:tr>
      <w:tr w:rsidTr="00D14DD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Learning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5.2</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ListBullet"/>
              <w:rPr>
                <w:lang w:val="en-NZ"/>
              </w:rPr>
            </w:pPr>
            <w:r w:rsidRPr="00D14DDA">
              <w:t>Demonstrates a commitment to improving own acting skills through seeking and responding to constructive feedback from others</w:t>
            </w:r>
          </w:p>
        </w:tc>
      </w:tr>
      <w:tr w:rsidTr="00D14DD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Reading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2.2, 3.1</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ListBullet"/>
              <w:rPr>
                <w:lang w:val="en-NZ"/>
              </w:rPr>
            </w:pPr>
            <w:r w:rsidRPr="00D14DDA">
              <w:t>Interprets and memorises texts to create convincing character roles</w:t>
            </w:r>
          </w:p>
        </w:tc>
      </w:tr>
      <w:tr w:rsidTr="00D14DD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Oral communication</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1.4, 2.1, 2.3, 4.2</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DA" w:rsidP="00D14DDA">
            <w:pPr>
              <w:pStyle w:val="ListBullet"/>
            </w:pPr>
            <w:r w:rsidRPr="00D14DDA">
              <w:t>Seek</w:t>
            </w:r>
            <w:r w:rsidRPr="00D14DDA">
              <w:t>s the views and opinions of others</w:t>
            </w:r>
          </w:p>
          <w:p w:rsidR="00000000" w:rsidRPr="00D14DDA" w:rsidP="00D14DDA">
            <w:pPr>
              <w:pStyle w:val="ListBullet"/>
            </w:pPr>
            <w:r w:rsidRPr="00D14DDA">
              <w:t>Obtains information by listening and questioning</w:t>
            </w:r>
          </w:p>
          <w:p w:rsidR="00000000" w:rsidP="00D14DDA">
            <w:pPr>
              <w:pStyle w:val="ListBullet"/>
              <w:rPr>
                <w:lang w:val="en-NZ"/>
              </w:rPr>
            </w:pPr>
            <w:r w:rsidRPr="00D14DDA">
              <w:t>Delivers dialogue in ways that convey characters and storylines</w:t>
            </w:r>
          </w:p>
        </w:tc>
      </w:tr>
      <w:tr w:rsidTr="00D14DD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Navigate the world of work</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1.1, 1.2, 1.3, 2.3, 4.1, 4.2, 4.3, 4.4, 5.1</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DA" w:rsidP="00D14DDA">
            <w:pPr>
              <w:pStyle w:val="ListBullet"/>
            </w:pPr>
            <w:r w:rsidRPr="00D14DDA">
              <w:t>Follows theatre protocols and industry practice in relation to safe movement practice</w:t>
            </w:r>
          </w:p>
          <w:p w:rsidR="00000000" w:rsidRPr="00D14DDA" w:rsidP="00D14DDA">
            <w:pPr>
              <w:pStyle w:val="ListBullet"/>
            </w:pPr>
            <w:r w:rsidRPr="00D14DDA">
              <w:t>Meets expectations associated with own role</w:t>
            </w:r>
          </w:p>
          <w:p w:rsidR="00000000" w:rsidP="00D14DDA">
            <w:pPr>
              <w:pStyle w:val="ListBullet"/>
              <w:rPr>
                <w:lang w:val="en-NZ"/>
              </w:rPr>
            </w:pPr>
            <w:r w:rsidRPr="00D14DDA">
              <w:t>Develops relevant skills and knowledge</w:t>
            </w:r>
          </w:p>
        </w:tc>
      </w:tr>
      <w:tr w:rsidTr="00D14DD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Interact with others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1.4, 2.1, 2.3, 4.1, 4.2, 4.3, 4.4, 5.2</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ListBullet"/>
              <w:rPr>
                <w:lang w:val="en-NZ"/>
              </w:rPr>
            </w:pPr>
            <w:r w:rsidRPr="00D14DDA">
              <w:t>Works collaboratively wit</w:t>
            </w:r>
            <w:r w:rsidRPr="00D14DDA">
              <w:t>h others involved in performances</w:t>
            </w:r>
          </w:p>
        </w:tc>
      </w:tr>
      <w:tr w:rsidTr="00D14DD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Get the work done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1.4, 1.5, 2.1, 2.2, 2.3, 2.4, 3.1, 3.2, 3.3, 4.1, 4.2, 4.3, 4.4</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DA" w:rsidP="00D14DDA">
            <w:pPr>
              <w:pStyle w:val="ListBullet"/>
            </w:pPr>
            <w:r w:rsidRPr="00D14DDA">
              <w:t>Adopts a logical and methodical approach to the process of developing acting skills for performances</w:t>
            </w:r>
          </w:p>
          <w:p w:rsidR="00000000" w:rsidRPr="00D14DDA" w:rsidP="00D14DDA">
            <w:pPr>
              <w:pStyle w:val="ListBullet"/>
            </w:pPr>
            <w:r w:rsidRPr="00D14DDA">
              <w:t>Uses imagination, flair and creativit</w:t>
            </w:r>
            <w:r w:rsidRPr="00D14DDA">
              <w:t>y in the process of creating convincing characters</w:t>
            </w:r>
          </w:p>
        </w:tc>
      </w:tr>
    </w:tbl>
    <w:p w:rsidR="00000000" w:rsidRPr="00D14DDA" w:rsidP="00D14DDA">
      <w:pPr>
        <w:pStyle w:val="BodyText"/>
      </w:pPr>
    </w:p>
    <w:p w:rsidR="00000000" w:rsidRPr="00D14DDA" w:rsidP="00D14DDA">
      <w:pPr>
        <w:pStyle w:val="AllowPageBreak"/>
      </w:pPr>
    </w:p>
    <w:p w:rsidR="00000000" w:rsidRPr="00D14DDA" w:rsidP="00D14DDA">
      <w:pPr>
        <w:pStyle w:val="Heading1"/>
      </w:pPr>
      <w:bookmarkStart w:id="6" w:name="O_799592"/>
      <w:bookmarkEnd w:id="6"/>
      <w:r w:rsidRPr="00D14DDA">
        <w:t>Range of Conditions</w:t>
      </w:r>
    </w:p>
    <w:p w:rsidR="00000000" w:rsidRPr="00911B74" w:rsidP="00911B74">
      <w:pPr>
        <w:pStyle w:val="BodyText"/>
        <w:rPr>
          <w:i/>
        </w:rPr>
      </w:pPr>
      <w:r w:rsidRPr="00911B74">
        <w:rPr>
          <w:rStyle w:val="Emphasis"/>
        </w:rPr>
        <w:t xml:space="preserve">This section specifies different work environments and conditions that may affect performance. Essential operating conditions that may be </w:t>
      </w:r>
      <w:r w:rsidRPr="00911B74">
        <w:rPr>
          <w:rStyle w:val="Emphasis"/>
        </w:rPr>
        <w:t>present (depending 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430"/>
        <w:gridCol w:w="6596"/>
      </w:tblGrid>
      <w:tr w:rsidTr="00D14D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DDA">
            <w:pPr>
              <w:pStyle w:val="BodyText"/>
              <w:rPr>
                <w:lang w:val="en-NZ"/>
              </w:rPr>
            </w:pPr>
            <w:r w:rsidRPr="00D14DDA">
              <w:rPr>
                <w:rStyle w:val="BoldandItalics"/>
              </w:rPr>
              <w:t xml:space="preserve">Rehearsing </w:t>
            </w:r>
            <w:r w:rsidRPr="00D14DDA">
              <w:t>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DDA" w:rsidP="00D14DDA">
            <w:pPr>
              <w:pStyle w:val="ListBullet"/>
            </w:pPr>
            <w:r w:rsidRPr="00D14DDA">
              <w:t>communication and consultation with relevant personnel</w:t>
            </w:r>
          </w:p>
          <w:p w:rsidR="00000000" w:rsidRPr="00D14DDA" w:rsidP="00D14DDA">
            <w:pPr>
              <w:pStyle w:val="ListBullet"/>
            </w:pPr>
            <w:r w:rsidRPr="00D14DDA">
              <w:t>observation and interpretation of text</w:t>
            </w:r>
          </w:p>
          <w:p w:rsidR="00000000" w:rsidRPr="00D14DDA" w:rsidP="00D14DDA">
            <w:pPr>
              <w:pStyle w:val="ListBullet"/>
            </w:pPr>
            <w:r w:rsidRPr="00D14DDA">
              <w:t>consistent level of commitment to developing performance quality and artistry in the given style</w:t>
            </w:r>
          </w:p>
          <w:p w:rsidR="00000000" w:rsidP="00D14DDA">
            <w:pPr>
              <w:pStyle w:val="ListBullet"/>
              <w:rPr>
                <w:lang w:val="en-NZ"/>
              </w:rPr>
            </w:pPr>
            <w:r w:rsidRPr="00D14DDA">
              <w:t>ongoing willingness to learn.</w:t>
            </w:r>
          </w:p>
        </w:tc>
      </w:tr>
      <w:tr w:rsidTr="00D14D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DDA">
            <w:pPr>
              <w:pStyle w:val="BodyText"/>
              <w:rPr>
                <w:lang w:val="en-NZ"/>
              </w:rPr>
            </w:pPr>
            <w:r w:rsidRPr="00D14DDA">
              <w:rPr>
                <w:rStyle w:val="BoldandItalics"/>
              </w:rPr>
              <w:t>Improvised performance</w:t>
            </w:r>
            <w:r w:rsidRPr="00D14DDA">
              <w:t xml:space="preserve"> 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DDA" w:rsidP="00D14DDA">
            <w:pPr>
              <w:pStyle w:val="ListBullet"/>
            </w:pPr>
            <w:r w:rsidRPr="00D14DDA">
              <w:t>breakdown of the actor</w:t>
            </w:r>
            <w:r>
              <w:t>’</w:t>
            </w:r>
            <w:r w:rsidRPr="00D14DDA">
              <w:t>s inhibitions</w:t>
            </w:r>
          </w:p>
          <w:p w:rsidR="00000000" w:rsidRPr="00D14DDA" w:rsidP="00D14DDA">
            <w:pPr>
              <w:pStyle w:val="ListBullet"/>
            </w:pPr>
            <w:r w:rsidRPr="00D14DDA">
              <w:t>ensemble awareness</w:t>
            </w:r>
          </w:p>
          <w:p w:rsidR="00000000" w:rsidRPr="00D14DDA" w:rsidP="00D14DDA">
            <w:pPr>
              <w:pStyle w:val="ListBullet"/>
            </w:pPr>
            <w:r w:rsidRPr="00D14DDA">
              <w:t>exercises in spontaneity</w:t>
            </w:r>
          </w:p>
          <w:p w:rsidR="00000000" w:rsidRPr="00D14DDA" w:rsidP="00D14DDA">
            <w:pPr>
              <w:pStyle w:val="ListBullet"/>
            </w:pPr>
            <w:r w:rsidRPr="00D14DDA">
              <w:t>expression of thought and emotion</w:t>
            </w:r>
          </w:p>
          <w:p w:rsidR="00000000" w:rsidRPr="00D14DDA" w:rsidP="00D14DDA">
            <w:pPr>
              <w:pStyle w:val="ListBullet"/>
            </w:pPr>
            <w:r w:rsidRPr="00D14DDA">
              <w:t>physical communication</w:t>
            </w:r>
          </w:p>
          <w:p w:rsidR="00000000" w:rsidP="00D14DDA">
            <w:pPr>
              <w:pStyle w:val="ListBullet"/>
              <w:rPr>
                <w:lang w:val="en-NZ"/>
              </w:rPr>
            </w:pPr>
            <w:r w:rsidRPr="00D14DDA">
              <w:t>sensory awareness.</w:t>
            </w:r>
          </w:p>
        </w:tc>
      </w:tr>
      <w:tr w:rsidTr="00D14D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DDA">
            <w:pPr>
              <w:pStyle w:val="BodyText"/>
              <w:rPr>
                <w:lang w:val="en-NZ"/>
              </w:rPr>
            </w:pPr>
            <w:r w:rsidRPr="00D14DDA">
              <w:rPr>
                <w:rStyle w:val="BoldandItalics"/>
              </w:rPr>
              <w:t>Basic acting skills</w:t>
            </w:r>
            <w:r w:rsidRPr="00D14DDA">
              <w:t xml:space="preserve"> must include: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DDA" w:rsidP="00D14DDA">
            <w:pPr>
              <w:pStyle w:val="ListBullet"/>
            </w:pPr>
            <w:r w:rsidRPr="00D14DDA">
              <w:t>observation and sensory awareness</w:t>
            </w:r>
          </w:p>
          <w:p w:rsidR="00000000" w:rsidRPr="00D14DDA" w:rsidP="00D14DDA">
            <w:pPr>
              <w:pStyle w:val="ListBullet"/>
            </w:pPr>
            <w:r w:rsidRPr="00D14DDA">
              <w:t>personalisation</w:t>
            </w:r>
          </w:p>
          <w:p w:rsidR="00000000" w:rsidRPr="00D14DDA" w:rsidP="00D14DDA">
            <w:pPr>
              <w:pStyle w:val="ListBullet"/>
            </w:pPr>
            <w:r w:rsidRPr="00D14DDA">
              <w:t>responding to given circumstances</w:t>
            </w:r>
          </w:p>
          <w:p w:rsidR="00000000" w:rsidRPr="00D14DDA" w:rsidP="00D14DDA">
            <w:pPr>
              <w:pStyle w:val="ListBullet"/>
            </w:pPr>
            <w:r w:rsidRPr="00D14DDA">
              <w:t>translating obje</w:t>
            </w:r>
            <w:r w:rsidRPr="00D14DDA">
              <w:t>ctives into actions.</w:t>
            </w:r>
          </w:p>
        </w:tc>
      </w:tr>
    </w:tbl>
    <w:p w:rsidR="00000000" w:rsidRPr="00D14DDA" w:rsidP="00D14DDA">
      <w:pPr>
        <w:pStyle w:val="BodyText"/>
      </w:pPr>
    </w:p>
    <w:p w:rsidR="00000000" w:rsidRPr="00D14DDA" w:rsidP="00D14DDA">
      <w:pPr>
        <w:pStyle w:val="AllowPageBreak"/>
      </w:pPr>
    </w:p>
    <w:p w:rsidR="00000000" w:rsidRPr="00D14DDA" w:rsidP="00D14DDA">
      <w:pPr>
        <w:pStyle w:val="Heading1"/>
      </w:pPr>
      <w:bookmarkStart w:id="7" w:name="O_799591"/>
      <w:bookmarkEnd w:id="7"/>
      <w:r w:rsidRPr="00D14DDA">
        <w:t>Unit Mapping Information</w:t>
      </w:r>
    </w:p>
    <w:tbl>
      <w:tblPr>
        <w:tblW w:w="0" w:type="auto"/>
        <w:tblLayout w:type="fixed"/>
        <w:tblCellMar>
          <w:left w:w="62" w:type="dxa"/>
          <w:right w:w="62" w:type="dxa"/>
        </w:tblCellMar>
        <w:tblLook w:val="0000"/>
      </w:tblPr>
      <w:tblGrid>
        <w:gridCol w:w="2220"/>
        <w:gridCol w:w="2295"/>
        <w:gridCol w:w="2295"/>
        <w:gridCol w:w="2310"/>
      </w:tblGrid>
      <w:tr w:rsidTr="00D14DD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DA" w:rsidP="00D14DDA">
            <w:pPr>
              <w:pStyle w:val="BodyText"/>
            </w:pPr>
            <w:r w:rsidRPr="00D14DDA">
              <w:rPr>
                <w:rStyle w:val="SpecialBold"/>
              </w:rPr>
              <w:t xml:space="preserve">Code and title </w:t>
            </w:r>
          </w:p>
          <w:p w:rsidR="00000000" w:rsidRPr="00D14DDA" w:rsidP="00D14DDA">
            <w:pPr>
              <w:pStyle w:val="BodyText"/>
            </w:pPr>
            <w:r w:rsidRPr="00D14DD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DA" w:rsidP="00D14DDA">
            <w:pPr>
              <w:pStyle w:val="BodyText"/>
            </w:pPr>
            <w:r w:rsidRPr="00D14DDA">
              <w:rPr>
                <w:rStyle w:val="SpecialBold"/>
              </w:rPr>
              <w:t>Code and title</w:t>
            </w:r>
          </w:p>
          <w:p w:rsidR="00000000" w:rsidRPr="00D14DDA" w:rsidP="00D14DDA">
            <w:pPr>
              <w:pStyle w:val="BodyText"/>
            </w:pPr>
            <w:r w:rsidRPr="00D14DD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DA" w:rsidP="00D14DDA">
            <w:pPr>
              <w:pStyle w:val="BodyText"/>
            </w:pPr>
            <w:r w:rsidRPr="00D14DDA">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rPr>
                <w:rStyle w:val="SpecialBold"/>
              </w:rPr>
              <w:t>Equivalence status</w:t>
            </w:r>
          </w:p>
        </w:tc>
      </w:tr>
      <w:tr w:rsidTr="00D14DD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CUAACT301 Develop basic acting techniques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 xml:space="preserve">CUAACT301 Develop basic </w:t>
            </w:r>
            <w:r w:rsidRPr="00D14DDA">
              <w:t>acting techniques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DDA">
            <w:pPr>
              <w:pStyle w:val="BodyText"/>
              <w:rPr>
                <w:lang w:val="en-NZ"/>
              </w:rPr>
            </w:pPr>
            <w:r w:rsidRPr="00D14DDA">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DDA" w:rsidP="00D14DDA">
            <w:pPr>
              <w:pStyle w:val="BodyText"/>
            </w:pPr>
            <w:r w:rsidRPr="00D14DDA">
              <w:t>Equivalent unit</w:t>
            </w:r>
          </w:p>
        </w:tc>
      </w:tr>
    </w:tbl>
    <w:p w:rsidR="00000000" w:rsidRPr="00D14DDA" w:rsidP="00D14DDA">
      <w:pPr>
        <w:pStyle w:val="BodyText"/>
      </w:pPr>
    </w:p>
    <w:p w:rsidR="00000000" w:rsidRPr="00D14DDA" w:rsidP="00D14DDA">
      <w:pPr>
        <w:pStyle w:val="AllowPageBreak"/>
      </w:pPr>
    </w:p>
    <w:p w:rsidR="00000000" w:rsidRPr="00D14DDA" w:rsidP="00D14DDA">
      <w:pPr>
        <w:pStyle w:val="Heading1"/>
      </w:pPr>
      <w:bookmarkStart w:id="8" w:name="O_799598"/>
      <w:bookmarkEnd w:id="8"/>
      <w:r w:rsidRPr="00D14DDA">
        <w:t>Links</w:t>
      </w:r>
    </w:p>
    <w:p w:rsidR="00000000" w:rsidRPr="00D14DDA" w:rsidP="00911B74">
      <w:pPr>
        <w:pStyle w:val="BodyText"/>
      </w:pPr>
      <w:r w:rsidRPr="00D14DDA">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751F59">
        <w:rPr>
          <w:rStyle w:val="Hyperlink"/>
        </w:rPr>
        <w:t>https://vetnet.education.gov.au/Pages/TrainingDocs.aspx?q=1db201d9-4006-4430-839f-382ef6b803d5</w:t>
      </w:r>
      <w:r>
        <w:fldChar w:fldCharType="end"/>
      </w:r>
    </w:p>
    <w:p w:rsidR="00000000" w:rsidRPr="00D14DDA" w:rsidP="00D14DDA"/>
    <w:sectPr w:rsidSect="00D14D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D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DDA" w:rsidRPr="00911B74" w:rsidP="00911B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D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B74" w:rsidP="00D14D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1B74" w:rsidP="00D14DD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11B74" w:rsidP="00D14D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D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B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DDA" w:rsidRPr="00911B74" w:rsidP="00911B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D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B74" w:rsidRPr="002D2AF8" w:rsidP="00D14DDA">
    <w:pPr>
      <w:pStyle w:val="Header"/>
      <w:framePr w:wrap="around"/>
    </w:pPr>
    <w:r>
      <w:fldChar w:fldCharType="begin"/>
    </w:r>
    <w:r>
      <w:instrText xml:space="preserve"> TITLE   \* MERGEFORMAT </w:instrText>
    </w:r>
    <w:r>
      <w:fldChar w:fldCharType="separate"/>
    </w:r>
    <w:r>
      <w:t>CUAACT301 Develop basic acting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911B74" w:rsidP="00D14D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487B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FEE1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D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DDA"/>
    <w:pPr>
      <w:spacing w:before="360" w:after="60"/>
      <w:outlineLvl w:val="0"/>
    </w:pPr>
    <w:rPr>
      <w:sz w:val="32"/>
    </w:rPr>
  </w:style>
  <w:style w:type="paragraph" w:styleId="Heading2">
    <w:name w:val="heading 2"/>
    <w:basedOn w:val="HeadingBase"/>
    <w:next w:val="BodyText"/>
    <w:link w:val="Heading2Char"/>
    <w:qFormat/>
    <w:rsid w:val="00D14DDA"/>
    <w:pPr>
      <w:keepLines/>
      <w:spacing w:before="240" w:after="120"/>
      <w:outlineLvl w:val="1"/>
    </w:pPr>
    <w:rPr>
      <w:sz w:val="28"/>
      <w:szCs w:val="40"/>
    </w:rPr>
  </w:style>
  <w:style w:type="paragraph" w:styleId="Heading3">
    <w:name w:val="heading 3"/>
    <w:basedOn w:val="HeadingBase"/>
    <w:next w:val="BodyText"/>
    <w:link w:val="Heading3Char"/>
    <w:qFormat/>
    <w:rsid w:val="00D14DDA"/>
    <w:pPr>
      <w:spacing w:before="180" w:after="120"/>
      <w:outlineLvl w:val="2"/>
    </w:pPr>
    <w:rPr>
      <w:spacing w:val="-10"/>
      <w:kern w:val="32"/>
    </w:rPr>
  </w:style>
  <w:style w:type="paragraph" w:styleId="Heading4">
    <w:name w:val="heading 4"/>
    <w:basedOn w:val="HeadingBase"/>
    <w:next w:val="BodyText"/>
    <w:link w:val="Heading4Char"/>
    <w:qFormat/>
    <w:rsid w:val="00D14DDA"/>
    <w:pPr>
      <w:spacing w:before="160" w:after="120"/>
      <w:outlineLvl w:val="3"/>
    </w:pPr>
    <w:rPr>
      <w:sz w:val="22"/>
    </w:rPr>
  </w:style>
  <w:style w:type="paragraph" w:styleId="Heading5">
    <w:name w:val="heading 5"/>
    <w:basedOn w:val="HeadingBase"/>
    <w:next w:val="Normal"/>
    <w:link w:val="Heading5Char"/>
    <w:qFormat/>
    <w:rsid w:val="00D14DDA"/>
    <w:pPr>
      <w:spacing w:before="80"/>
      <w:outlineLvl w:val="4"/>
    </w:pPr>
    <w:rPr>
      <w:color w:val="918585"/>
      <w:sz w:val="20"/>
    </w:rPr>
  </w:style>
  <w:style w:type="paragraph" w:styleId="Heading6">
    <w:name w:val="heading 6"/>
    <w:basedOn w:val="HeadingBase"/>
    <w:next w:val="Normal"/>
    <w:link w:val="Heading6Char"/>
    <w:qFormat/>
    <w:rsid w:val="00D14DDA"/>
    <w:pPr>
      <w:spacing w:before="60"/>
      <w:outlineLvl w:val="5"/>
    </w:pPr>
    <w:rPr>
      <w:color w:val="918585"/>
      <w:sz w:val="20"/>
    </w:rPr>
  </w:style>
  <w:style w:type="paragraph" w:styleId="Heading7">
    <w:name w:val="heading 7"/>
    <w:basedOn w:val="Normal"/>
    <w:next w:val="Normal"/>
    <w:link w:val="Heading7Char"/>
    <w:qFormat/>
    <w:rsid w:val="00D14DDA"/>
    <w:pPr>
      <w:ind w:left="720"/>
      <w:outlineLvl w:val="6"/>
    </w:pPr>
    <w:rPr>
      <w:i/>
    </w:rPr>
  </w:style>
  <w:style w:type="paragraph" w:styleId="Heading8">
    <w:name w:val="heading 8"/>
    <w:basedOn w:val="Normal"/>
    <w:next w:val="Normal"/>
    <w:link w:val="Heading8Char"/>
    <w:qFormat/>
    <w:rsid w:val="00D14DDA"/>
    <w:pPr>
      <w:ind w:left="720"/>
      <w:outlineLvl w:val="7"/>
    </w:pPr>
    <w:rPr>
      <w:i/>
    </w:rPr>
  </w:style>
  <w:style w:type="paragraph" w:styleId="Heading9">
    <w:name w:val="heading 9"/>
    <w:basedOn w:val="Normal"/>
    <w:next w:val="Normal"/>
    <w:link w:val="Heading9Char"/>
    <w:qFormat/>
    <w:rsid w:val="00D14DDA"/>
    <w:pPr>
      <w:ind w:left="720"/>
      <w:outlineLvl w:val="8"/>
    </w:pPr>
    <w:rPr>
      <w:i/>
    </w:rPr>
  </w:style>
  <w:style w:type="character" w:default="1" w:styleId="DefaultParagraphFont">
    <w:name w:val="Default Paragraph Font"/>
    <w:uiPriority w:val="1"/>
    <w:unhideWhenUsed/>
    <w:rsid w:val="00D14D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DDA"/>
  </w:style>
  <w:style w:type="character" w:customStyle="1" w:styleId="Heading1Char">
    <w:name w:val="Heading 1 Char"/>
    <w:basedOn w:val="DefaultParagraphFont"/>
    <w:link w:val="Heading1"/>
    <w:rsid w:val="00D14DDA"/>
    <w:rPr>
      <w:rFonts w:ascii="Times New Roman" w:eastAsia="Times New Roman" w:hAnsi="Times New Roman" w:cs="Times New Roman"/>
      <w:b/>
      <w:sz w:val="32"/>
      <w:szCs w:val="20"/>
      <w:lang w:eastAsia="en-US"/>
    </w:rPr>
  </w:style>
  <w:style w:type="paragraph" w:styleId="BodyText">
    <w:name w:val="Body Text"/>
    <w:basedOn w:val="Normal"/>
    <w:link w:val="BodyTextChar"/>
    <w:rsid w:val="00D14D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DDA"/>
    <w:rPr>
      <w:rFonts w:ascii="Times New Roman" w:eastAsia="Times New Roman" w:hAnsi="Times New Roman" w:cs="Times New Roman"/>
      <w:sz w:val="24"/>
      <w:lang w:eastAsia="en-US"/>
    </w:rPr>
  </w:style>
  <w:style w:type="paragraph" w:styleId="ListBullet">
    <w:name w:val="List Bullet"/>
    <w:basedOn w:val="List"/>
    <w:rsid w:val="00D14DDA"/>
    <w:pPr>
      <w:numPr>
        <w:numId w:val="11"/>
      </w:numPr>
      <w:tabs>
        <w:tab w:val="clear" w:pos="340"/>
      </w:tabs>
      <w:spacing w:before="40" w:after="40"/>
    </w:pPr>
  </w:style>
  <w:style w:type="character" w:customStyle="1" w:styleId="SpecialBold">
    <w:name w:val="Special Bold"/>
    <w:basedOn w:val="DefaultParagraphFont"/>
    <w:rsid w:val="00D14DDA"/>
    <w:rPr>
      <w:b/>
      <w:spacing w:val="0"/>
    </w:rPr>
  </w:style>
  <w:style w:type="character" w:styleId="Emphasis">
    <w:name w:val="Emphasis"/>
    <w:basedOn w:val="DefaultParagraphFont"/>
    <w:qFormat/>
    <w:rsid w:val="00D14DDA"/>
    <w:rPr>
      <w:i/>
    </w:rPr>
  </w:style>
  <w:style w:type="paragraph" w:customStyle="1" w:styleId="SuperHeading">
    <w:name w:val="SuperHeading"/>
    <w:basedOn w:val="Normal"/>
    <w:rsid w:val="00D14DDA"/>
    <w:pPr>
      <w:spacing w:before="240" w:after="120"/>
      <w:outlineLvl w:val="0"/>
    </w:pPr>
    <w:rPr>
      <w:rFonts w:ascii="Times New Roman" w:hAnsi="Times New Roman"/>
      <w:b/>
      <w:sz w:val="32"/>
    </w:rPr>
  </w:style>
  <w:style w:type="paragraph" w:customStyle="1" w:styleId="AllowPageBreak">
    <w:name w:val="AllowPageBreak"/>
    <w:rsid w:val="00D14D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4DDA"/>
    <w:rPr>
      <w:b/>
      <w:i/>
      <w:u w:val="none"/>
    </w:rPr>
  </w:style>
  <w:style w:type="character" w:customStyle="1" w:styleId="Heading2Char">
    <w:name w:val="Heading 2 Char"/>
    <w:basedOn w:val="DefaultParagraphFont"/>
    <w:link w:val="Heading2"/>
    <w:rsid w:val="00D14D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D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D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D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D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D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D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DDA"/>
    <w:rPr>
      <w:rFonts w:ascii="Courier New" w:eastAsia="Times New Roman" w:hAnsi="Courier New" w:cs="Times New Roman"/>
      <w:i/>
      <w:szCs w:val="20"/>
      <w:lang w:eastAsia="en-US"/>
    </w:rPr>
  </w:style>
  <w:style w:type="paragraph" w:customStyle="1" w:styleId="HeadingBase">
    <w:name w:val="Heading Base"/>
    <w:rsid w:val="00D14D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DDA"/>
    <w:pPr>
      <w:tabs>
        <w:tab w:val="right" w:leader="dot" w:pos="9072"/>
      </w:tabs>
      <w:ind w:left="567"/>
    </w:pPr>
    <w:rPr>
      <w:szCs w:val="22"/>
    </w:rPr>
  </w:style>
  <w:style w:type="paragraph" w:customStyle="1" w:styleId="TOCBase">
    <w:name w:val="TOC Base"/>
    <w:rsid w:val="00D14D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DDA"/>
    <w:pPr>
      <w:tabs>
        <w:tab w:val="right" w:leader="dot" w:pos="9072"/>
      </w:tabs>
      <w:spacing w:before="40" w:after="40"/>
      <w:ind w:left="284"/>
    </w:pPr>
    <w:rPr>
      <w:rFonts w:ascii="Times New Roman" w:hAnsi="Times New Roman"/>
    </w:rPr>
  </w:style>
  <w:style w:type="paragraph" w:styleId="TOC1">
    <w:name w:val="toc 1"/>
    <w:basedOn w:val="TOCBase"/>
    <w:next w:val="Normal"/>
    <w:rsid w:val="00D14D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D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DDA"/>
    <w:rPr>
      <w:rFonts w:ascii="Times New Roman" w:eastAsia="Times New Roman" w:hAnsi="Times New Roman" w:cs="Times New Roman"/>
      <w:sz w:val="16"/>
      <w:lang w:eastAsia="en-US"/>
    </w:rPr>
  </w:style>
  <w:style w:type="paragraph" w:styleId="Title">
    <w:name w:val="Title"/>
    <w:basedOn w:val="HeadingBase"/>
    <w:link w:val="TitleChar"/>
    <w:qFormat/>
    <w:rsid w:val="00D14DDA"/>
    <w:pPr>
      <w:spacing w:before="5040"/>
      <w:jc w:val="center"/>
    </w:pPr>
    <w:rPr>
      <w:sz w:val="48"/>
      <w:szCs w:val="72"/>
      <w:lang w:val="en-US"/>
    </w:rPr>
  </w:style>
  <w:style w:type="character" w:customStyle="1" w:styleId="TitleChar">
    <w:name w:val="Title Char"/>
    <w:basedOn w:val="DefaultParagraphFont"/>
    <w:link w:val="Title"/>
    <w:rsid w:val="00D14D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DDA"/>
    <w:pPr>
      <w:tabs>
        <w:tab w:val="left" w:pos="3600"/>
        <w:tab w:val="left" w:pos="3958"/>
      </w:tabs>
    </w:pPr>
  </w:style>
  <w:style w:type="paragraph" w:styleId="List">
    <w:name w:val="List"/>
    <w:basedOn w:val="BodyText"/>
    <w:next w:val="BodyText"/>
    <w:rsid w:val="00D14DDA"/>
    <w:pPr>
      <w:tabs>
        <w:tab w:val="left" w:pos="340"/>
      </w:tabs>
      <w:spacing w:before="60" w:after="60"/>
      <w:ind w:left="340" w:hanging="340"/>
    </w:pPr>
  </w:style>
  <w:style w:type="paragraph" w:customStyle="1" w:styleId="Note">
    <w:name w:val="Note"/>
    <w:basedOn w:val="BodyText"/>
    <w:rsid w:val="00D14D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DDA"/>
    <w:pPr>
      <w:framePr w:wrap="auto" w:hAnchor="text" w:y="6049"/>
    </w:pPr>
    <w:rPr>
      <w:color w:val="000000"/>
      <w:sz w:val="40"/>
    </w:rPr>
  </w:style>
  <w:style w:type="paragraph" w:customStyle="1" w:styleId="TOCTitle">
    <w:name w:val="TOCTitle"/>
    <w:basedOn w:val="Heading1"/>
    <w:rsid w:val="00D14DDA"/>
    <w:pPr>
      <w:spacing w:after="240"/>
      <w:jc w:val="center"/>
      <w:outlineLvl w:val="9"/>
    </w:pPr>
    <w:rPr>
      <w:caps/>
    </w:rPr>
  </w:style>
  <w:style w:type="paragraph" w:customStyle="1" w:styleId="Version">
    <w:name w:val="Version"/>
    <w:rsid w:val="00D14D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4DDA"/>
    <w:pPr>
      <w:numPr>
        <w:numId w:val="12"/>
      </w:numPr>
      <w:tabs>
        <w:tab w:val="clear" w:pos="680"/>
      </w:tabs>
    </w:pPr>
  </w:style>
  <w:style w:type="paragraph" w:styleId="Index1">
    <w:name w:val="index 1"/>
    <w:basedOn w:val="Normal"/>
    <w:next w:val="Normal"/>
    <w:semiHidden/>
    <w:rsid w:val="00D14DDA"/>
    <w:pPr>
      <w:keepNext w:val="0"/>
      <w:tabs>
        <w:tab w:val="right" w:pos="4176"/>
      </w:tabs>
      <w:ind w:left="198" w:hanging="198"/>
    </w:pPr>
    <w:rPr>
      <w:rFonts w:ascii="Garamond" w:hAnsi="Garamond"/>
    </w:rPr>
  </w:style>
  <w:style w:type="paragraph" w:styleId="IndexHeading">
    <w:name w:val="index heading"/>
    <w:basedOn w:val="Normal"/>
    <w:next w:val="Index1"/>
    <w:semiHidden/>
    <w:rsid w:val="00D14DDA"/>
    <w:pPr>
      <w:spacing w:before="120" w:after="120"/>
    </w:pPr>
    <w:rPr>
      <w:rFonts w:ascii="Arial" w:hAnsi="Arial"/>
      <w:b/>
      <w:color w:val="918585"/>
      <w:sz w:val="24"/>
    </w:rPr>
  </w:style>
  <w:style w:type="paragraph" w:styleId="Header">
    <w:name w:val="header"/>
    <w:basedOn w:val="Normal"/>
    <w:link w:val="HeaderChar"/>
    <w:rsid w:val="00D14D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DDA"/>
    <w:rPr>
      <w:rFonts w:ascii="Times New Roman" w:eastAsia="Times New Roman" w:hAnsi="Times New Roman" w:cs="Times New Roman"/>
      <w:sz w:val="16"/>
      <w:szCs w:val="20"/>
      <w:lang w:val="en-GB" w:eastAsia="en-US"/>
    </w:rPr>
  </w:style>
  <w:style w:type="paragraph" w:customStyle="1" w:styleId="Chapter">
    <w:name w:val="Chapter"/>
    <w:basedOn w:val="Normal"/>
    <w:rsid w:val="00D14DDA"/>
    <w:pPr>
      <w:spacing w:before="240"/>
    </w:pPr>
    <w:rPr>
      <w:rFonts w:ascii="Times New Roman" w:hAnsi="Times New Roman"/>
      <w:smallCaps/>
      <w:spacing w:val="80"/>
      <w:sz w:val="28"/>
    </w:rPr>
  </w:style>
  <w:style w:type="paragraph" w:customStyle="1" w:styleId="InChapter">
    <w:name w:val="InChapter"/>
    <w:basedOn w:val="Heading3"/>
    <w:rsid w:val="00D14DDA"/>
    <w:pPr>
      <w:spacing w:after="240"/>
      <w:outlineLvl w:val="9"/>
    </w:pPr>
    <w:rPr>
      <w:noProof/>
    </w:rPr>
  </w:style>
  <w:style w:type="paragraph" w:styleId="Index2">
    <w:name w:val="index 2"/>
    <w:basedOn w:val="Normal"/>
    <w:next w:val="Normal"/>
    <w:semiHidden/>
    <w:rsid w:val="00D14DDA"/>
    <w:pPr>
      <w:tabs>
        <w:tab w:val="right" w:pos="4176"/>
      </w:tabs>
      <w:ind w:left="568" w:hanging="284"/>
    </w:pPr>
    <w:rPr>
      <w:rFonts w:ascii="Garamond" w:hAnsi="Garamond"/>
    </w:rPr>
  </w:style>
  <w:style w:type="paragraph" w:customStyle="1" w:styleId="Byline">
    <w:name w:val="Byline"/>
    <w:rsid w:val="00D14D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DDA"/>
    <w:pPr>
      <w:tabs>
        <w:tab w:val="clear" w:pos="3600"/>
        <w:tab w:val="clear" w:pos="3958"/>
      </w:tabs>
      <w:jc w:val="right"/>
    </w:pPr>
  </w:style>
  <w:style w:type="paragraph" w:styleId="Caption">
    <w:name w:val="caption"/>
    <w:basedOn w:val="BodyText"/>
    <w:next w:val="Normal"/>
    <w:qFormat/>
    <w:rsid w:val="00D14DDA"/>
    <w:pPr>
      <w:framePr w:w="2268" w:hSpace="181" w:vSpace="181" w:wrap="around" w:vAnchor="text" w:hAnchor="page" w:x="1135" w:y="285" w:anchorLock="1"/>
    </w:pPr>
    <w:rPr>
      <w:i/>
    </w:rPr>
  </w:style>
  <w:style w:type="paragraph" w:customStyle="1" w:styleId="MiniTOCTitle">
    <w:name w:val="MiniTOCTitle"/>
    <w:basedOn w:val="Heading4"/>
    <w:rsid w:val="00D14DDA"/>
    <w:pPr>
      <w:spacing w:before="240"/>
      <w:outlineLvl w:val="9"/>
    </w:pPr>
    <w:rPr>
      <w:noProof/>
      <w:sz w:val="24"/>
    </w:rPr>
  </w:style>
  <w:style w:type="paragraph" w:customStyle="1" w:styleId="MiniTOCItem">
    <w:name w:val="MiniTOCItem"/>
    <w:basedOn w:val="ListBullet"/>
    <w:rsid w:val="00D14DDA"/>
    <w:pPr>
      <w:numPr>
        <w:numId w:val="0"/>
      </w:numPr>
      <w:tabs>
        <w:tab w:val="right" w:leader="dot" w:pos="6521"/>
      </w:tabs>
      <w:spacing w:before="0" w:after="0"/>
    </w:pPr>
  </w:style>
  <w:style w:type="paragraph" w:customStyle="1" w:styleId="TOFTitle">
    <w:name w:val="TOFTitle"/>
    <w:basedOn w:val="TOCTitle"/>
    <w:rsid w:val="00D14DDA"/>
  </w:style>
  <w:style w:type="paragraph" w:styleId="TableofFigures">
    <w:name w:val="table of figures"/>
    <w:basedOn w:val="Normal"/>
    <w:next w:val="Normal"/>
    <w:semiHidden/>
    <w:rsid w:val="00D14DDA"/>
    <w:pPr>
      <w:tabs>
        <w:tab w:val="right" w:leader="dot" w:pos="9072"/>
      </w:tabs>
      <w:ind w:left="970" w:hanging="403"/>
    </w:pPr>
    <w:rPr>
      <w:rFonts w:ascii="Times New Roman" w:hAnsi="Times New Roman"/>
      <w:b/>
    </w:rPr>
  </w:style>
  <w:style w:type="paragraph" w:styleId="ListNumber">
    <w:name w:val="List Number"/>
    <w:basedOn w:val="List"/>
    <w:rsid w:val="00D14DDA"/>
    <w:pPr>
      <w:numPr>
        <w:numId w:val="14"/>
      </w:numPr>
      <w:tabs>
        <w:tab w:val="clear" w:pos="340"/>
      </w:tabs>
    </w:pPr>
  </w:style>
  <w:style w:type="character" w:customStyle="1" w:styleId="WingdingSymbols">
    <w:name w:val="Wingding Symbols"/>
    <w:rsid w:val="00D14DDA"/>
    <w:rPr>
      <w:rFonts w:ascii="Wingdings" w:hAnsi="Wingdings"/>
    </w:rPr>
  </w:style>
  <w:style w:type="paragraph" w:customStyle="1" w:styleId="TableHeading">
    <w:name w:val="Table Heading"/>
    <w:basedOn w:val="HeadingBase"/>
    <w:rsid w:val="00D14DDA"/>
    <w:pPr>
      <w:keepLines/>
      <w:pBdr>
        <w:bottom w:val="single" w:sz="6" w:space="1" w:color="918585"/>
      </w:pBdr>
      <w:spacing w:before="240"/>
    </w:pPr>
  </w:style>
  <w:style w:type="character" w:customStyle="1" w:styleId="HotSpot">
    <w:name w:val="HotSpot"/>
    <w:rsid w:val="00D14DDA"/>
    <w:rPr>
      <w:color w:val="0033CC"/>
      <w:u w:val="none"/>
    </w:rPr>
  </w:style>
  <w:style w:type="paragraph" w:customStyle="1" w:styleId="BodyTextRight">
    <w:name w:val="Body Text Right"/>
    <w:basedOn w:val="BodyText"/>
    <w:rsid w:val="00D14DDA"/>
    <w:pPr>
      <w:spacing w:before="0" w:after="0"/>
      <w:jc w:val="right"/>
    </w:pPr>
  </w:style>
  <w:style w:type="paragraph" w:styleId="Index3">
    <w:name w:val="index 3"/>
    <w:basedOn w:val="ListNumber2"/>
    <w:next w:val="Normal"/>
    <w:semiHidden/>
    <w:rsid w:val="00D14DDA"/>
    <w:pPr>
      <w:numPr>
        <w:numId w:val="0"/>
      </w:numPr>
      <w:tabs>
        <w:tab w:val="right" w:leader="dot" w:pos="4176"/>
      </w:tabs>
    </w:pPr>
  </w:style>
  <w:style w:type="paragraph" w:styleId="ListNumber2">
    <w:name w:val="List Number 2"/>
    <w:basedOn w:val="List2"/>
    <w:rsid w:val="00D14DDA"/>
    <w:pPr>
      <w:numPr>
        <w:numId w:val="9"/>
      </w:numPr>
      <w:tabs>
        <w:tab w:val="clear" w:pos="1060"/>
      </w:tabs>
    </w:pPr>
  </w:style>
  <w:style w:type="paragraph" w:customStyle="1" w:styleId="MarginNote">
    <w:name w:val="Margin Note"/>
    <w:basedOn w:val="BodyText"/>
    <w:rsid w:val="00D14D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D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D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DDA"/>
    <w:rPr>
      <w:sz w:val="32"/>
    </w:rPr>
  </w:style>
  <w:style w:type="paragraph" w:customStyle="1" w:styleId="HeadingProcedure">
    <w:name w:val="Heading Procedure"/>
    <w:basedOn w:val="HeadingBase"/>
    <w:next w:val="Normal"/>
    <w:rsid w:val="00D14DDA"/>
    <w:pPr>
      <w:tabs>
        <w:tab w:val="left" w:pos="0"/>
      </w:tabs>
      <w:spacing w:before="120" w:after="60"/>
    </w:pPr>
    <w:rPr>
      <w:i/>
      <w:color w:val="918585"/>
      <w:sz w:val="22"/>
    </w:rPr>
  </w:style>
  <w:style w:type="paragraph" w:customStyle="1" w:styleId="TableBodyText">
    <w:name w:val="Table Body Text"/>
    <w:basedOn w:val="BodyText"/>
    <w:rsid w:val="00D14DDA"/>
    <w:pPr>
      <w:spacing w:before="60" w:after="60"/>
    </w:pPr>
  </w:style>
  <w:style w:type="paragraph" w:styleId="ListContinue">
    <w:name w:val="List Continue"/>
    <w:basedOn w:val="List"/>
    <w:rsid w:val="00D14DDA"/>
    <w:pPr>
      <w:ind w:firstLine="0"/>
    </w:pPr>
  </w:style>
  <w:style w:type="paragraph" w:customStyle="1" w:styleId="ListNote">
    <w:name w:val="List Note"/>
    <w:basedOn w:val="List"/>
    <w:rsid w:val="00D14DDA"/>
    <w:pPr>
      <w:pBdr>
        <w:top w:val="single" w:sz="6" w:space="2" w:color="918585"/>
        <w:bottom w:val="single" w:sz="6" w:space="2" w:color="918585"/>
      </w:pBdr>
      <w:tabs>
        <w:tab w:val="left" w:pos="1021"/>
      </w:tabs>
      <w:ind w:firstLine="0"/>
    </w:pPr>
  </w:style>
  <w:style w:type="paragraph" w:customStyle="1" w:styleId="Warning">
    <w:name w:val="Warning"/>
    <w:basedOn w:val="BodyText"/>
    <w:rsid w:val="00D14DDA"/>
    <w:pPr>
      <w:shd w:val="clear" w:color="auto" w:fill="D9D9D9"/>
      <w:tabs>
        <w:tab w:val="left" w:pos="992"/>
      </w:tabs>
      <w:ind w:left="119" w:right="119"/>
    </w:pPr>
    <w:rPr>
      <w:sz w:val="20"/>
    </w:rPr>
  </w:style>
  <w:style w:type="paragraph" w:customStyle="1" w:styleId="MarginIcons">
    <w:name w:val="Margin Icons"/>
    <w:basedOn w:val="BodyText"/>
    <w:rsid w:val="00D14D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DDA"/>
    <w:rPr>
      <w:rFonts w:ascii="Courier New" w:hAnsi="Courier New"/>
    </w:rPr>
  </w:style>
  <w:style w:type="paragraph" w:customStyle="1" w:styleId="NoteBullet">
    <w:name w:val="Note Bullet"/>
    <w:basedOn w:val="Note"/>
    <w:rsid w:val="00D14DDA"/>
    <w:pPr>
      <w:tabs>
        <w:tab w:val="clear" w:pos="680"/>
      </w:tabs>
      <w:spacing w:before="60" w:after="60"/>
    </w:pPr>
  </w:style>
  <w:style w:type="paragraph" w:customStyle="1" w:styleId="SubHeading2">
    <w:name w:val="SubHeading2"/>
    <w:basedOn w:val="HeadingBase"/>
    <w:rsid w:val="00D14DDA"/>
    <w:pPr>
      <w:spacing w:before="240" w:after="60"/>
    </w:pPr>
    <w:rPr>
      <w:sz w:val="20"/>
    </w:rPr>
  </w:style>
  <w:style w:type="paragraph" w:customStyle="1" w:styleId="SubHeading1">
    <w:name w:val="SubHeading1"/>
    <w:basedOn w:val="HeadingBase"/>
    <w:rsid w:val="00D14DDA"/>
    <w:pPr>
      <w:spacing w:before="240" w:after="60"/>
    </w:pPr>
    <w:rPr>
      <w:color w:val="918585"/>
      <w:sz w:val="22"/>
    </w:rPr>
  </w:style>
  <w:style w:type="paragraph" w:customStyle="1" w:styleId="SideHeading">
    <w:name w:val="Side Heading"/>
    <w:basedOn w:val="HeadingBase"/>
    <w:rsid w:val="00D14D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DDA"/>
    <w:pPr>
      <w:numPr>
        <w:numId w:val="10"/>
      </w:numPr>
    </w:pPr>
  </w:style>
  <w:style w:type="paragraph" w:styleId="PlainText">
    <w:name w:val="Plain Text"/>
    <w:basedOn w:val="Normal"/>
    <w:link w:val="PlainTextChar"/>
    <w:rsid w:val="00D14DDA"/>
    <w:rPr>
      <w:sz w:val="20"/>
    </w:rPr>
  </w:style>
  <w:style w:type="character" w:customStyle="1" w:styleId="PlainTextChar">
    <w:name w:val="Plain Text Char"/>
    <w:basedOn w:val="DefaultParagraphFont"/>
    <w:link w:val="PlainText"/>
    <w:rsid w:val="00D14DDA"/>
    <w:rPr>
      <w:rFonts w:ascii="Courier New" w:eastAsia="Times New Roman" w:hAnsi="Courier New" w:cs="Times New Roman"/>
      <w:sz w:val="20"/>
      <w:szCs w:val="20"/>
      <w:lang w:eastAsia="en-US"/>
    </w:rPr>
  </w:style>
  <w:style w:type="character" w:customStyle="1" w:styleId="MenuOption">
    <w:name w:val="Menu Option"/>
    <w:basedOn w:val="DefaultParagraphFont"/>
    <w:rsid w:val="00D14DDA"/>
    <w:rPr>
      <w:b/>
      <w:smallCaps/>
    </w:rPr>
  </w:style>
  <w:style w:type="paragraph" w:customStyle="1" w:styleId="TableListNumber">
    <w:name w:val="Table List Number"/>
    <w:basedOn w:val="ListNumber"/>
    <w:rsid w:val="00D14DDA"/>
    <w:pPr>
      <w:numPr>
        <w:numId w:val="0"/>
      </w:numPr>
    </w:pPr>
  </w:style>
  <w:style w:type="paragraph" w:styleId="TOC4">
    <w:name w:val="toc 4"/>
    <w:basedOn w:val="TOCBase"/>
    <w:next w:val="Normal"/>
    <w:semiHidden/>
    <w:rsid w:val="00D14DDA"/>
    <w:pPr>
      <w:tabs>
        <w:tab w:val="right" w:leader="dot" w:pos="9071"/>
      </w:tabs>
      <w:ind w:left="1701"/>
    </w:pPr>
  </w:style>
  <w:style w:type="paragraph" w:customStyle="1" w:styleId="ListAlpha">
    <w:name w:val="List Alpha"/>
    <w:basedOn w:val="List"/>
    <w:rsid w:val="00D14DDA"/>
    <w:pPr>
      <w:numPr>
        <w:numId w:val="8"/>
      </w:numPr>
    </w:pPr>
  </w:style>
  <w:style w:type="paragraph" w:customStyle="1" w:styleId="ListAlpha2">
    <w:name w:val="List Alpha 2"/>
    <w:basedOn w:val="List2"/>
    <w:rsid w:val="00D14DDA"/>
    <w:pPr>
      <w:numPr>
        <w:numId w:val="7"/>
      </w:numPr>
    </w:pPr>
  </w:style>
  <w:style w:type="paragraph" w:styleId="List2">
    <w:name w:val="List 2"/>
    <w:basedOn w:val="BodyText"/>
    <w:rsid w:val="00D14DDA"/>
    <w:pPr>
      <w:tabs>
        <w:tab w:val="left" w:pos="680"/>
      </w:tabs>
      <w:spacing w:before="60" w:after="60"/>
      <w:ind w:left="680" w:hanging="340"/>
    </w:pPr>
  </w:style>
  <w:style w:type="paragraph" w:styleId="List3">
    <w:name w:val="List 3"/>
    <w:basedOn w:val="BodyText"/>
    <w:rsid w:val="00D14DDA"/>
    <w:pPr>
      <w:tabs>
        <w:tab w:val="left" w:pos="1021"/>
      </w:tabs>
      <w:spacing w:before="60" w:after="60"/>
      <w:ind w:left="1020" w:hanging="340"/>
    </w:pPr>
  </w:style>
  <w:style w:type="paragraph" w:styleId="List4">
    <w:name w:val="List 4"/>
    <w:basedOn w:val="BodyText"/>
    <w:rsid w:val="00D14DDA"/>
    <w:pPr>
      <w:tabs>
        <w:tab w:val="left" w:pos="1361"/>
      </w:tabs>
      <w:spacing w:before="60" w:after="60"/>
      <w:ind w:left="1361" w:hanging="340"/>
    </w:pPr>
  </w:style>
  <w:style w:type="paragraph" w:styleId="List5">
    <w:name w:val="List 5"/>
    <w:basedOn w:val="BodyText"/>
    <w:rsid w:val="00D14DDA"/>
    <w:pPr>
      <w:tabs>
        <w:tab w:val="left" w:pos="1701"/>
      </w:tabs>
      <w:spacing w:before="60" w:after="60"/>
      <w:ind w:left="1701" w:hanging="340"/>
    </w:pPr>
  </w:style>
  <w:style w:type="paragraph" w:styleId="ListBullet3">
    <w:name w:val="List Bullet 3"/>
    <w:basedOn w:val="List3"/>
    <w:rsid w:val="00D14DDA"/>
    <w:pPr>
      <w:numPr>
        <w:numId w:val="13"/>
      </w:numPr>
      <w:tabs>
        <w:tab w:val="clear" w:pos="1021"/>
      </w:tabs>
      <w:ind w:left="1037" w:hanging="357"/>
    </w:pPr>
  </w:style>
  <w:style w:type="paragraph" w:styleId="ListBullet4">
    <w:name w:val="List Bullet 4"/>
    <w:basedOn w:val="List4"/>
    <w:rsid w:val="00D14DDA"/>
    <w:pPr>
      <w:numPr>
        <w:numId w:val="2"/>
      </w:numPr>
      <w:tabs>
        <w:tab w:val="clear" w:pos="1361"/>
      </w:tabs>
    </w:pPr>
  </w:style>
  <w:style w:type="paragraph" w:styleId="ListBullet5">
    <w:name w:val="List Bullet 5"/>
    <w:basedOn w:val="List5"/>
    <w:rsid w:val="00D14DDA"/>
    <w:pPr>
      <w:numPr>
        <w:numId w:val="3"/>
      </w:numPr>
    </w:pPr>
  </w:style>
  <w:style w:type="paragraph" w:styleId="ListContinue2">
    <w:name w:val="List Continue 2"/>
    <w:basedOn w:val="List2"/>
    <w:rsid w:val="00D14DDA"/>
    <w:pPr>
      <w:ind w:firstLine="0"/>
    </w:pPr>
  </w:style>
  <w:style w:type="paragraph" w:styleId="ListContinue3">
    <w:name w:val="List Continue 3"/>
    <w:basedOn w:val="List3"/>
    <w:rsid w:val="00D14DDA"/>
    <w:pPr>
      <w:ind w:left="1021" w:firstLine="0"/>
    </w:pPr>
  </w:style>
  <w:style w:type="paragraph" w:styleId="ListContinue4">
    <w:name w:val="List Continue 4"/>
    <w:basedOn w:val="List4"/>
    <w:rsid w:val="00D14DDA"/>
    <w:pPr>
      <w:ind w:firstLine="0"/>
    </w:pPr>
  </w:style>
  <w:style w:type="paragraph" w:styleId="ListContinue5">
    <w:name w:val="List Continue 5"/>
    <w:basedOn w:val="List5"/>
    <w:rsid w:val="00D14DDA"/>
    <w:pPr>
      <w:ind w:firstLine="0"/>
    </w:pPr>
  </w:style>
  <w:style w:type="paragraph" w:styleId="ListNumber3">
    <w:name w:val="List Number 3"/>
    <w:basedOn w:val="List3"/>
    <w:rsid w:val="00D14DDA"/>
    <w:pPr>
      <w:numPr>
        <w:numId w:val="4"/>
      </w:numPr>
    </w:pPr>
  </w:style>
  <w:style w:type="paragraph" w:styleId="ListNumber4">
    <w:name w:val="List Number 4"/>
    <w:basedOn w:val="List4"/>
    <w:rsid w:val="00D14DDA"/>
    <w:pPr>
      <w:numPr>
        <w:numId w:val="5"/>
      </w:numPr>
    </w:pPr>
  </w:style>
  <w:style w:type="paragraph" w:styleId="ListNumber5">
    <w:name w:val="List Number 5"/>
    <w:basedOn w:val="List5"/>
    <w:rsid w:val="00D14DDA"/>
    <w:pPr>
      <w:numPr>
        <w:numId w:val="6"/>
      </w:numPr>
    </w:pPr>
  </w:style>
  <w:style w:type="paragraph" w:styleId="BlockText">
    <w:name w:val="Block Text"/>
    <w:basedOn w:val="Normal"/>
    <w:rsid w:val="00D14DDA"/>
    <w:pPr>
      <w:spacing w:after="120"/>
      <w:ind w:left="1440" w:right="1440"/>
    </w:pPr>
  </w:style>
  <w:style w:type="character" w:customStyle="1" w:styleId="Subscript">
    <w:name w:val="Subscript"/>
    <w:basedOn w:val="DefaultParagraphFont"/>
    <w:rsid w:val="00D14DDA"/>
    <w:rPr>
      <w:sz w:val="16"/>
      <w:vertAlign w:val="subscript"/>
    </w:rPr>
  </w:style>
  <w:style w:type="character" w:customStyle="1" w:styleId="Superscript">
    <w:name w:val="Superscript"/>
    <w:basedOn w:val="DefaultParagraphFont"/>
    <w:rsid w:val="00D14DDA"/>
    <w:rPr>
      <w:sz w:val="16"/>
      <w:vertAlign w:val="superscript"/>
    </w:rPr>
  </w:style>
  <w:style w:type="character" w:customStyle="1" w:styleId="Symbols">
    <w:name w:val="Symbols"/>
    <w:basedOn w:val="DefaultParagraphFont"/>
    <w:rsid w:val="00D14DDA"/>
    <w:rPr>
      <w:rFonts w:ascii="Symbol" w:hAnsi="Symbol"/>
    </w:rPr>
  </w:style>
  <w:style w:type="character" w:customStyle="1" w:styleId="MenuOptions">
    <w:name w:val="Menu Options"/>
    <w:basedOn w:val="DefaultParagraphFont"/>
    <w:rsid w:val="00D14DDA"/>
    <w:rPr>
      <w:rFonts w:ascii="Arial Narrow" w:hAnsi="Arial Narrow"/>
      <w:smallCaps/>
    </w:rPr>
  </w:style>
  <w:style w:type="character" w:customStyle="1" w:styleId="Buttons">
    <w:name w:val="Buttons"/>
    <w:basedOn w:val="DefaultParagraphFont"/>
    <w:rsid w:val="00D14DDA"/>
    <w:rPr>
      <w:b/>
    </w:rPr>
  </w:style>
  <w:style w:type="character" w:customStyle="1" w:styleId="Underlined">
    <w:name w:val="Underlined"/>
    <w:basedOn w:val="DefaultParagraphFont"/>
    <w:rsid w:val="00D14DDA"/>
    <w:rPr>
      <w:u w:val="single"/>
    </w:rPr>
  </w:style>
  <w:style w:type="paragraph" w:customStyle="1" w:styleId="TableBodyTextRight">
    <w:name w:val="Table Body Text Right"/>
    <w:basedOn w:val="TableBodyText"/>
    <w:rsid w:val="00D14DDA"/>
    <w:pPr>
      <w:widowControl w:val="0"/>
      <w:autoSpaceDE w:val="0"/>
      <w:autoSpaceDN w:val="0"/>
      <w:adjustRightInd w:val="0"/>
      <w:jc w:val="right"/>
    </w:pPr>
    <w:rPr>
      <w:rFonts w:cs="Arial"/>
      <w:szCs w:val="18"/>
    </w:rPr>
  </w:style>
  <w:style w:type="paragraph" w:customStyle="1" w:styleId="CopyrightText">
    <w:name w:val="Copyright Text"/>
    <w:basedOn w:val="BodyText"/>
    <w:rsid w:val="00D14DDA"/>
    <w:rPr>
      <w:sz w:val="18"/>
    </w:rPr>
  </w:style>
  <w:style w:type="paragraph" w:customStyle="1" w:styleId="BodySmallRight">
    <w:name w:val="Body Small Right"/>
    <w:basedOn w:val="BodyTextRight"/>
    <w:rsid w:val="00D14DDA"/>
    <w:rPr>
      <w:sz w:val="18"/>
      <w:szCs w:val="18"/>
    </w:rPr>
  </w:style>
  <w:style w:type="paragraph" w:customStyle="1" w:styleId="MarginEdition">
    <w:name w:val="Margin Edition"/>
    <w:basedOn w:val="MarginNote"/>
    <w:rsid w:val="00D14DDA"/>
    <w:pPr>
      <w:spacing w:before="0" w:after="0"/>
    </w:pPr>
    <w:rPr>
      <w:rFonts w:ascii="Times New Roman" w:hAnsi="Times New Roman"/>
      <w:color w:val="999999"/>
    </w:rPr>
  </w:style>
  <w:style w:type="paragraph" w:customStyle="1" w:styleId="Spacer">
    <w:name w:val="Spacer"/>
    <w:basedOn w:val="Normal"/>
    <w:rsid w:val="00D14DDA"/>
    <w:rPr>
      <w:sz w:val="2"/>
      <w:szCs w:val="2"/>
    </w:rPr>
  </w:style>
  <w:style w:type="character" w:customStyle="1" w:styleId="Small">
    <w:name w:val="Small"/>
    <w:basedOn w:val="DefaultParagraphFont"/>
    <w:rsid w:val="00D14DDA"/>
    <w:rPr>
      <w:sz w:val="16"/>
    </w:rPr>
  </w:style>
  <w:style w:type="paragraph" w:customStyle="1" w:styleId="WideTable">
    <w:name w:val="Wide Table"/>
    <w:basedOn w:val="Normal"/>
    <w:rsid w:val="00D14DDA"/>
    <w:pPr>
      <w:ind w:left="-1418"/>
    </w:pPr>
    <w:rPr>
      <w:sz w:val="2"/>
      <w:szCs w:val="2"/>
    </w:rPr>
  </w:style>
  <w:style w:type="character" w:styleId="PageNumber">
    <w:name w:val="page number"/>
    <w:basedOn w:val="DefaultParagraphFont"/>
    <w:rsid w:val="00D14DDA"/>
  </w:style>
  <w:style w:type="paragraph" w:styleId="Quote">
    <w:name w:val="Quote"/>
    <w:basedOn w:val="Heading1"/>
    <w:link w:val="QuoteChar"/>
    <w:qFormat/>
    <w:rsid w:val="00D14DDA"/>
    <w:rPr>
      <w:b w:val="0"/>
      <w:sz w:val="72"/>
      <w:szCs w:val="72"/>
      <w:lang w:val="en-NZ"/>
    </w:rPr>
  </w:style>
  <w:style w:type="character" w:customStyle="1" w:styleId="QuoteChar">
    <w:name w:val="Quote Char"/>
    <w:basedOn w:val="DefaultParagraphFont"/>
    <w:link w:val="Quote"/>
    <w:rsid w:val="00D14D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DDA"/>
    <w:pPr>
      <w:pageBreakBefore/>
    </w:pPr>
  </w:style>
  <w:style w:type="paragraph" w:customStyle="1" w:styleId="Border">
    <w:name w:val="Border"/>
    <w:basedOn w:val="Normal"/>
    <w:qFormat/>
    <w:rsid w:val="00D14D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DDA"/>
    <w:rPr>
      <w:b/>
      <w:bCs/>
      <w:i/>
      <w:iCs/>
      <w:color w:val="auto"/>
    </w:rPr>
  </w:style>
  <w:style w:type="paragraph" w:styleId="IntenseQuote">
    <w:name w:val="Intense Quote"/>
    <w:basedOn w:val="Normal"/>
    <w:next w:val="Normal"/>
    <w:link w:val="IntenseQuoteChar"/>
    <w:uiPriority w:val="30"/>
    <w:qFormat/>
    <w:rsid w:val="00D14D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D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DDA"/>
    <w:rPr>
      <w:smallCaps/>
      <w:color w:val="auto"/>
      <w:u w:val="single"/>
    </w:rPr>
  </w:style>
  <w:style w:type="character" w:styleId="IntenseReference">
    <w:name w:val="Intense Reference"/>
    <w:basedOn w:val="DefaultParagraphFont"/>
    <w:uiPriority w:val="32"/>
    <w:qFormat/>
    <w:rsid w:val="00D14DDA"/>
    <w:rPr>
      <w:b/>
      <w:bCs/>
      <w:smallCaps/>
      <w:color w:val="auto"/>
      <w:spacing w:val="5"/>
      <w:u w:val="single"/>
    </w:rPr>
  </w:style>
  <w:style w:type="paragraph" w:customStyle="1" w:styleId="2ColumnHeading">
    <w:name w:val="2Column Heading"/>
    <w:basedOn w:val="BodyText"/>
    <w:qFormat/>
    <w:rsid w:val="00D14DDA"/>
    <w:pPr>
      <w:spacing w:after="60"/>
      <w:ind w:left="-2268"/>
    </w:pPr>
    <w:rPr>
      <w:b/>
    </w:rPr>
  </w:style>
  <w:style w:type="paragraph" w:customStyle="1" w:styleId="Heading1TOC">
    <w:name w:val="Heading1 TOC"/>
    <w:basedOn w:val="Normal"/>
    <w:qFormat/>
    <w:rsid w:val="00D14DDA"/>
    <w:pPr>
      <w:spacing w:before="240" w:after="120"/>
    </w:pPr>
    <w:rPr>
      <w:rFonts w:ascii="Times New Roman" w:hAnsi="Times New Roman"/>
      <w:b/>
      <w:sz w:val="32"/>
    </w:rPr>
  </w:style>
  <w:style w:type="paragraph" w:customStyle="1" w:styleId="Heading2TOC">
    <w:name w:val="Heading2 TOC"/>
    <w:basedOn w:val="Normal"/>
    <w:qFormat/>
    <w:rsid w:val="00D14DDA"/>
    <w:pPr>
      <w:spacing w:before="240" w:after="60"/>
    </w:pPr>
    <w:rPr>
      <w:rFonts w:ascii="Times New Roman" w:hAnsi="Times New Roman"/>
      <w:b/>
      <w:sz w:val="28"/>
    </w:rPr>
  </w:style>
  <w:style w:type="character" w:customStyle="1" w:styleId="Underline">
    <w:name w:val="Underline"/>
    <w:basedOn w:val="DefaultParagraphFont"/>
    <w:qFormat/>
    <w:rsid w:val="00D14DDA"/>
    <w:rPr>
      <w:u w:val="single"/>
    </w:rPr>
  </w:style>
  <w:style w:type="paragraph" w:styleId="BalloonText">
    <w:name w:val="Balloon Text"/>
    <w:basedOn w:val="Normal"/>
    <w:link w:val="BalloonTextChar"/>
    <w:rsid w:val="00D14DDA"/>
    <w:rPr>
      <w:rFonts w:ascii="Tahoma" w:hAnsi="Tahoma" w:cs="Tahoma"/>
      <w:sz w:val="16"/>
      <w:szCs w:val="16"/>
    </w:rPr>
  </w:style>
  <w:style w:type="character" w:customStyle="1" w:styleId="BalloonTextChar">
    <w:name w:val="Balloon Text Char"/>
    <w:basedOn w:val="DefaultParagraphFont"/>
    <w:link w:val="BalloonText"/>
    <w:rsid w:val="00D14D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D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D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DDA"/>
    <w:rPr>
      <w:b/>
      <w:color w:val="660033"/>
      <w:spacing w:val="0"/>
    </w:rPr>
  </w:style>
  <w:style w:type="paragraph" w:customStyle="1" w:styleId="Nameditemlist">
    <w:name w:val="Named item list"/>
    <w:basedOn w:val="BodyText"/>
    <w:qFormat/>
    <w:rsid w:val="00D14DDA"/>
    <w:pPr>
      <w:tabs>
        <w:tab w:val="left" w:pos="2835"/>
      </w:tabs>
      <w:ind w:left="2835" w:hanging="2835"/>
    </w:pPr>
  </w:style>
  <w:style w:type="paragraph" w:customStyle="1" w:styleId="BodyTextnopadding">
    <w:name w:val="Body Text no padding"/>
    <w:basedOn w:val="BodyText"/>
    <w:qFormat/>
    <w:rsid w:val="00D14DDA"/>
    <w:pPr>
      <w:spacing w:before="0" w:after="0"/>
    </w:pPr>
  </w:style>
  <w:style w:type="paragraph" w:customStyle="1" w:styleId="BodyTextBold">
    <w:name w:val="Body Text Bold"/>
    <w:basedOn w:val="BodyText"/>
    <w:qFormat/>
    <w:rsid w:val="00D14DDA"/>
    <w:rPr>
      <w:b/>
    </w:rPr>
  </w:style>
  <w:style w:type="character" w:styleId="Hyperlink">
    <w:name w:val="Hyperlink"/>
    <w:basedOn w:val="DefaultParagraphFont"/>
    <w:uiPriority w:val="99"/>
    <w:unhideWhenUsed/>
    <w:rsid w:val="00911B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5130</Characters>
  <Application>Microsoft Office Word</Application>
  <DocSecurity>0</DocSecurity>
  <Lines>213</Lines>
  <Paragraphs>124</Paragraphs>
  <ScaleCrop>false</ScaleCrop>
  <Company>Author-it Software Corporation Ltd.</Company>
  <LinksUpToDate>false</LinksUpToDate>
  <CharactersWithSpaces>5834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CUAACT301 Develop basic acting techniques</dc:title>
  <dc:subject>Approved</dc:subject>
  <dc:creator>PwC’s Skills for Australia</dc:creator>
  <cp:keywords>Release: 2</cp:keywords>
  <dc:description>Review Date: 12 April 2008</dc:description>
  <cp:lastModifiedBy>HSD_TPCMSd.prod</cp:lastModifiedBy>
  <cp:revision>3</cp:revision>
  <dcterms:created xsi:type="dcterms:W3CDTF">2019-02-21T07:24:00Z</dcterms:created>
  <dcterms:modified xsi:type="dcterms:W3CDTF">2019-02-21T07:24:00Z</dcterms:modified>
</cp:coreProperties>
</file>