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26F" w:rsidP="00EA72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CUAACD601 Extend professional expertise with drawing and other visual representation tools</w:t>
      </w:r>
      <w:r>
        <w:fldChar w:fldCharType="end"/>
      </w:r>
    </w:p>
    <w:p w:rsidR="00EA726F" w:rsidP="00EA726F">
      <w:pPr>
        <w:pStyle w:val="Version"/>
        <w:sectPr w:rsidSect="007540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0D7" w:rsidP="007540D7">
      <w:pPr>
        <w:pStyle w:val="SuperHeading"/>
      </w:pPr>
      <w:r w:rsidRPr="007540D7">
        <w:t>CUAACD601 Extend professional expertise with drawing and other visual representation tools</w:t>
      </w:r>
    </w:p>
    <w:p w:rsidR="00000000" w:rsidRPr="007540D7" w:rsidP="007540D7">
      <w:pPr>
        <w:pStyle w:val="Heading1"/>
      </w:pPr>
      <w:bookmarkStart w:id="1" w:name="O_787668"/>
      <w:bookmarkEnd w:id="1"/>
      <w:r w:rsidRPr="007540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0D7" w:rsidP="007540D7">
            <w:pPr>
              <w:pStyle w:val="BodyText"/>
            </w:pPr>
            <w:r w:rsidRPr="007540D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rPr>
                <w:rStyle w:val="SpecialBold"/>
              </w:rPr>
              <w:t>Comments</w:t>
            </w:r>
          </w:p>
        </w:tc>
      </w:tr>
      <w:tr w:rsidTr="007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0D7" w:rsidP="007540D7">
            <w:pPr>
              <w:pStyle w:val="BodyText"/>
            </w:pPr>
            <w:r w:rsidRPr="007540D7">
              <w:t>This version first released with CUA Creative Arts and Culture Training Package version 2.0.</w:t>
            </w:r>
          </w:p>
        </w:tc>
      </w:tr>
    </w:tbl>
    <w:p w:rsidR="00000000" w:rsidRPr="007540D7" w:rsidP="007540D7">
      <w:pPr>
        <w:pStyle w:val="BodyText"/>
      </w:pPr>
    </w:p>
    <w:p w:rsidR="00000000" w:rsidRPr="007540D7" w:rsidP="007540D7">
      <w:pPr>
        <w:pStyle w:val="AllowPageBreak"/>
      </w:pPr>
    </w:p>
    <w:p w:rsidR="00000000" w:rsidRPr="007540D7" w:rsidP="007540D7">
      <w:pPr>
        <w:pStyle w:val="Heading1"/>
      </w:pPr>
      <w:bookmarkStart w:id="2" w:name="O_787669"/>
      <w:bookmarkEnd w:id="2"/>
      <w:r w:rsidRPr="007540D7">
        <w:t>Application</w:t>
      </w:r>
    </w:p>
    <w:p w:rsidR="00000000" w:rsidRPr="007540D7" w:rsidP="00EA726F">
      <w:pPr>
        <w:pStyle w:val="BodyText"/>
      </w:pPr>
      <w:r w:rsidRPr="007540D7">
        <w:t>This unit describes, skills and knowledge required to extend skills with drawing and other forms of visual representation to develop a personal style suited to the individual’s professional practice.</w:t>
      </w:r>
    </w:p>
    <w:p w:rsidR="00000000" w:rsidRPr="007540D7" w:rsidP="00EA726F">
      <w:pPr>
        <w:pStyle w:val="BodyText"/>
      </w:pPr>
      <w:r w:rsidRPr="007540D7">
        <w:t>It applies to individuals w</w:t>
      </w:r>
      <w:r w:rsidRPr="007540D7">
        <w:t>ith high-level cognitive and creative skills who work independently to develop and refine personalised approaches to visual representation to support their professional practice.</w:t>
      </w:r>
    </w:p>
    <w:p w:rsidR="00000000" w:rsidRPr="007540D7" w:rsidP="00EA726F">
      <w:pPr>
        <w:pStyle w:val="BodyText"/>
      </w:pPr>
      <w:r w:rsidRPr="007540D7">
        <w:t>No licensing, legislative or certification requirements apply to this unit a</w:t>
      </w:r>
      <w:r w:rsidRPr="007540D7">
        <w:t>t the time of publication.</w:t>
      </w:r>
    </w:p>
    <w:p w:rsidR="00000000" w:rsidRPr="007540D7" w:rsidP="007540D7">
      <w:pPr>
        <w:pStyle w:val="Heading1"/>
      </w:pPr>
      <w:bookmarkStart w:id="3" w:name="O_787672"/>
      <w:bookmarkEnd w:id="3"/>
      <w:r w:rsidRPr="007540D7">
        <w:t>Unit Sector</w:t>
      </w:r>
    </w:p>
    <w:p w:rsidR="00000000" w:rsidRPr="007540D7" w:rsidP="00EA726F">
      <w:pPr>
        <w:pStyle w:val="BodyText"/>
      </w:pPr>
      <w:r w:rsidRPr="007540D7">
        <w:t>Visual communication – art, craft and design</w:t>
      </w:r>
    </w:p>
    <w:p w:rsidR="00000000" w:rsidRPr="007540D7" w:rsidP="007540D7">
      <w:pPr>
        <w:pStyle w:val="Heading1"/>
      </w:pPr>
      <w:bookmarkStart w:id="4" w:name="O_787673"/>
      <w:bookmarkEnd w:id="4"/>
      <w:r w:rsidRPr="007540D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540D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0D7" w:rsidP="007540D7">
            <w:pPr>
              <w:pStyle w:val="BodyText"/>
            </w:pPr>
            <w:r w:rsidRPr="007540D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rPr>
                <w:rStyle w:val="SpecialBold"/>
              </w:rPr>
              <w:t>PERFORMANCE CRITERIA</w:t>
            </w:r>
          </w:p>
        </w:tc>
      </w:tr>
      <w:tr w:rsidTr="007540D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0D7" w:rsidP="007540D7">
            <w:pPr>
              <w:pStyle w:val="BodyText"/>
            </w:pPr>
            <w:r w:rsidRPr="007540D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40D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t>1. Advance technical skills and other visual representation 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0D7" w:rsidP="007540D7">
            <w:pPr>
              <w:pStyle w:val="BodyText"/>
            </w:pPr>
            <w:r w:rsidRPr="007540D7">
              <w:t>1.1 Expand expertise through ongoing experimentation with different tools and media</w:t>
            </w:r>
          </w:p>
          <w:p w:rsidR="00000000" w:rsidRPr="007540D7" w:rsidP="007540D7">
            <w:pPr>
              <w:pStyle w:val="BodyText"/>
            </w:pPr>
            <w:r w:rsidRPr="007540D7">
              <w:t>1.2 Incre</w:t>
            </w:r>
            <w:r w:rsidRPr="007540D7">
              <w:t>ase drawing technique and confidence through practice with tone, layout, perspective, colour and imagery</w:t>
            </w:r>
          </w:p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t>1.3 Evaluate own drawing expertise against professional needs and aspirations</w:t>
            </w:r>
          </w:p>
        </w:tc>
      </w:tr>
      <w:tr w:rsidTr="007540D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t>2. Refine drawing and representational skills as visual-thinking tools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0D7" w:rsidP="007540D7">
            <w:pPr>
              <w:pStyle w:val="BodyText"/>
            </w:pPr>
            <w:r w:rsidRPr="007540D7">
              <w:t>2.1 Extend drawing as a visual research tool in the development of work</w:t>
            </w:r>
          </w:p>
          <w:p w:rsidR="00000000" w:rsidRPr="007540D7" w:rsidP="007540D7">
            <w:pPr>
              <w:pStyle w:val="BodyText"/>
            </w:pPr>
            <w:r w:rsidRPr="007540D7">
              <w:t>2.2 Blend investigation, thinking and analysis through the drawing process</w:t>
            </w:r>
          </w:p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t>2.3 Analyse the use of drawing as a visual thinking tool in own work</w:t>
            </w:r>
          </w:p>
        </w:tc>
      </w:tr>
      <w:tr w:rsidTr="007540D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t>3. Develop personalised style to suppor</w:t>
            </w:r>
            <w:r w:rsidRPr="007540D7">
              <w:t>t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0D7" w:rsidP="007540D7">
            <w:pPr>
              <w:pStyle w:val="BodyText"/>
            </w:pPr>
            <w:r w:rsidRPr="007540D7">
              <w:t>3.1 Develop a personalised style that supports and reflects the unique nature of own work and practice</w:t>
            </w:r>
          </w:p>
          <w:p w:rsidR="00000000" w:rsidRPr="007540D7" w:rsidP="007540D7">
            <w:pPr>
              <w:pStyle w:val="BodyText"/>
            </w:pPr>
            <w:r w:rsidRPr="007540D7">
              <w:t>3.2 Evaluate the ways in which drawing contributes to a successful professional practice</w:t>
            </w:r>
          </w:p>
          <w:p w:rsidR="00000000" w:rsidRPr="007540D7" w:rsidP="007540D7">
            <w:pPr>
              <w:pStyle w:val="BodyText"/>
            </w:pPr>
            <w:r w:rsidRPr="007540D7">
              <w:t>3.3 Discuss and explore drawing processe</w:t>
            </w:r>
            <w:r w:rsidRPr="007540D7">
              <w:t xml:space="preserve">s and challenges with others </w:t>
            </w:r>
          </w:p>
          <w:p w:rsidR="00000000" w:rsidRPr="007540D7" w:rsidP="007540D7">
            <w:pPr>
              <w:pStyle w:val="BodyText"/>
            </w:pPr>
            <w:r w:rsidRPr="007540D7">
              <w:t>3.4 Challenge, adapt and refine own style to meet new and changing contexts for work</w:t>
            </w:r>
          </w:p>
        </w:tc>
      </w:tr>
    </w:tbl>
    <w:p w:rsidR="00000000" w:rsidRPr="007540D7" w:rsidP="007540D7">
      <w:pPr>
        <w:pStyle w:val="BodyText"/>
      </w:pPr>
    </w:p>
    <w:p w:rsidR="00000000" w:rsidRPr="007540D7" w:rsidP="007540D7">
      <w:pPr>
        <w:pStyle w:val="AllowPageBreak"/>
      </w:pPr>
    </w:p>
    <w:p w:rsidR="00000000" w:rsidRPr="007540D7" w:rsidP="007540D7">
      <w:pPr>
        <w:pStyle w:val="Heading1"/>
      </w:pPr>
      <w:bookmarkStart w:id="5" w:name="O_787674"/>
      <w:bookmarkEnd w:id="5"/>
      <w:r w:rsidRPr="007540D7">
        <w:t>Foundation Skills</w:t>
      </w:r>
    </w:p>
    <w:p w:rsidR="00000000" w:rsidRPr="00EA726F" w:rsidP="00EA726F">
      <w:pPr>
        <w:pStyle w:val="BodyText"/>
        <w:rPr>
          <w:i/>
        </w:rPr>
      </w:pPr>
      <w:r w:rsidRPr="00EA726F">
        <w:rPr>
          <w:rStyle w:val="Emphasis"/>
        </w:rPr>
        <w:t>This section describes language, literacy, numeracy and employment skills incorporated in the performanc</w:t>
      </w:r>
      <w:r w:rsidRPr="00EA726F">
        <w:rPr>
          <w:rStyle w:val="Emphasis"/>
        </w:rPr>
        <w:t>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1"/>
        <w:gridCol w:w="5736"/>
      </w:tblGrid>
      <w:tr w:rsidTr="007540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0D7" w:rsidP="007540D7">
            <w:pPr>
              <w:pStyle w:val="BodyText"/>
            </w:pPr>
            <w:r w:rsidRPr="007540D7">
              <w:rPr>
                <w:rStyle w:val="SpecialBold"/>
              </w:rPr>
              <w:t>Skill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0D7" w:rsidP="007540D7">
            <w:pPr>
              <w:pStyle w:val="BodyText"/>
            </w:pPr>
            <w:r w:rsidRPr="007540D7">
              <w:rPr>
                <w:rStyle w:val="SpecialBold"/>
              </w:rPr>
              <w:t>Performance</w:t>
            </w:r>
          </w:p>
          <w:p w:rsidR="00000000" w:rsidRPr="007540D7" w:rsidP="007540D7">
            <w:pPr>
              <w:pStyle w:val="BodyText"/>
            </w:pPr>
            <w:r w:rsidRPr="007540D7">
              <w:rPr>
                <w:rStyle w:val="SpecialBold"/>
              </w:rPr>
              <w:t>Criteria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rPr>
                <w:rStyle w:val="SpecialBold"/>
              </w:rPr>
              <w:t>Description</w:t>
            </w:r>
          </w:p>
        </w:tc>
      </w:tr>
      <w:tr w:rsidTr="007540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t>Oral Communication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t>3.3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ListBullet"/>
              <w:rPr>
                <w:lang w:val="en-NZ"/>
              </w:rPr>
            </w:pPr>
            <w:r w:rsidRPr="007540D7">
              <w:t>Articulates clearly using appropriate language for environment and uses listening techniques to confirm understanding</w:t>
            </w:r>
          </w:p>
        </w:tc>
      </w:tr>
      <w:tr w:rsidTr="007540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t>Interact with others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t>3.3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ListBullet"/>
              <w:rPr>
                <w:lang w:val="en-NZ"/>
              </w:rPr>
            </w:pPr>
            <w:r w:rsidRPr="007540D7">
              <w:t xml:space="preserve">Adopts a collaborative approach to personal skill and stylistic growth through discussion with others </w:t>
            </w:r>
          </w:p>
        </w:tc>
      </w:tr>
      <w:tr w:rsidTr="007540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t>Get the work done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t>1.1-1.3, 2.1-2.3, 3.1-3.3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0D7" w:rsidP="007540D7">
            <w:pPr>
              <w:pStyle w:val="ListBullet"/>
            </w:pPr>
            <w:r w:rsidRPr="007540D7">
              <w:t xml:space="preserve">Develops a broad, flexible plan for enhancement of drawing skills, technique and </w:t>
            </w:r>
            <w:r w:rsidRPr="007540D7">
              <w:t xml:space="preserve">personal style </w:t>
            </w:r>
          </w:p>
          <w:p w:rsidR="00000000" w:rsidRPr="007540D7" w:rsidP="007540D7">
            <w:pPr>
              <w:pStyle w:val="ListBullet"/>
            </w:pPr>
            <w:r w:rsidRPr="007540D7">
              <w:t xml:space="preserve">Uses analytical processes to evaluate and decide on approach to drawing exploration, practice and refinement </w:t>
            </w:r>
          </w:p>
          <w:p w:rsidR="00000000" w:rsidRPr="007540D7" w:rsidP="007540D7">
            <w:pPr>
              <w:pStyle w:val="ListBullet"/>
            </w:pPr>
            <w:r w:rsidRPr="007540D7">
              <w:t xml:space="preserve">Selects tools and media according to need and interest </w:t>
            </w:r>
          </w:p>
          <w:p w:rsidR="00000000" w:rsidRPr="007540D7" w:rsidP="007540D7">
            <w:pPr>
              <w:pStyle w:val="ListBullet"/>
            </w:pPr>
            <w:r w:rsidRPr="007540D7">
              <w:t>Uses practice and experimentation to build a personal style to support own</w:t>
            </w:r>
            <w:r w:rsidRPr="007540D7">
              <w:t xml:space="preserve"> work </w:t>
            </w:r>
          </w:p>
        </w:tc>
      </w:tr>
    </w:tbl>
    <w:p w:rsidR="00000000" w:rsidRPr="007540D7" w:rsidP="007540D7">
      <w:pPr>
        <w:pStyle w:val="BodyText"/>
      </w:pPr>
    </w:p>
    <w:p w:rsidR="00000000" w:rsidRPr="007540D7" w:rsidP="007540D7">
      <w:pPr>
        <w:pStyle w:val="AllowPageBreak"/>
      </w:pPr>
    </w:p>
    <w:p w:rsidR="00000000" w:rsidRPr="007540D7" w:rsidP="007540D7">
      <w:pPr>
        <w:pStyle w:val="Heading1"/>
      </w:pPr>
      <w:bookmarkStart w:id="6" w:name="O_787676"/>
      <w:bookmarkEnd w:id="6"/>
      <w:r w:rsidRPr="007540D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0D7" w:rsidP="007540D7">
            <w:pPr>
              <w:pStyle w:val="BodyText"/>
            </w:pPr>
            <w:r w:rsidRPr="007540D7">
              <w:rPr>
                <w:rStyle w:val="SpecialBold"/>
              </w:rPr>
              <w:t xml:space="preserve">Code and title </w:t>
            </w:r>
          </w:p>
          <w:p w:rsidR="00000000" w:rsidRPr="007540D7" w:rsidP="007540D7">
            <w:pPr>
              <w:pStyle w:val="BodyText"/>
            </w:pPr>
            <w:r w:rsidRPr="007540D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0D7" w:rsidP="007540D7">
            <w:pPr>
              <w:pStyle w:val="BodyText"/>
            </w:pPr>
            <w:r w:rsidRPr="007540D7">
              <w:rPr>
                <w:rStyle w:val="SpecialBold"/>
              </w:rPr>
              <w:t>Code and title</w:t>
            </w:r>
          </w:p>
          <w:p w:rsidR="00000000" w:rsidRPr="007540D7" w:rsidP="007540D7">
            <w:pPr>
              <w:pStyle w:val="BodyText"/>
            </w:pPr>
            <w:r w:rsidRPr="007540D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0D7" w:rsidP="007540D7">
            <w:pPr>
              <w:pStyle w:val="BodyText"/>
            </w:pPr>
            <w:r w:rsidRPr="007540D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rPr>
                <w:rStyle w:val="SpecialBold"/>
              </w:rPr>
              <w:t>Equivalence status</w:t>
            </w:r>
          </w:p>
        </w:tc>
      </w:tr>
      <w:tr w:rsidTr="007540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t>CUAACD601 Extend professional expertise with drawing and other visual representation tools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t>CUVACD601A Extend professional expertise with drawing and other visual representation tools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0D7">
            <w:pPr>
              <w:pStyle w:val="BodyText"/>
              <w:rPr>
                <w:lang w:val="en-NZ"/>
              </w:rPr>
            </w:pPr>
            <w:r w:rsidRPr="007540D7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0D7" w:rsidP="007540D7">
            <w:pPr>
              <w:pStyle w:val="BodyText"/>
            </w:pPr>
            <w:r w:rsidRPr="007540D7">
              <w:t>Equivalent unit</w:t>
            </w:r>
          </w:p>
        </w:tc>
      </w:tr>
    </w:tbl>
    <w:p w:rsidR="00000000" w:rsidRPr="007540D7" w:rsidP="007540D7">
      <w:pPr>
        <w:pStyle w:val="BodyText"/>
      </w:pPr>
    </w:p>
    <w:p w:rsidR="00000000" w:rsidRPr="007540D7" w:rsidP="007540D7">
      <w:pPr>
        <w:pStyle w:val="AllowPageBreak"/>
      </w:pPr>
    </w:p>
    <w:p w:rsidR="00000000" w:rsidRPr="007540D7" w:rsidP="007540D7">
      <w:pPr>
        <w:pStyle w:val="Heading1"/>
      </w:pPr>
      <w:bookmarkStart w:id="7" w:name="O_787683"/>
      <w:bookmarkEnd w:id="7"/>
      <w:r w:rsidRPr="007540D7">
        <w:t>Links</w:t>
      </w:r>
    </w:p>
    <w:p w:rsidR="00000000" w:rsidRPr="007540D7" w:rsidP="00EA726F">
      <w:pPr>
        <w:pStyle w:val="BodyText"/>
      </w:pPr>
      <w:r w:rsidRPr="007540D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13A4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540D7" w:rsidP="007540D7"/>
    <w:sectPr w:rsidSect="007540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D7" w:rsidRPr="00EA726F" w:rsidP="00EA72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26F" w:rsidP="007540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726F" w:rsidP="007540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726F" w:rsidP="007540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2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0D7" w:rsidRPr="00EA726F" w:rsidP="00EA72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26F" w:rsidRPr="002D2AF8" w:rsidP="007540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CUAACD601 Extend professional expertise with drawing and other visual representation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A726F" w:rsidP="007540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E23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AA7A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0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0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0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0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0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0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0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0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0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0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0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0D7"/>
  </w:style>
  <w:style w:type="character" w:customStyle="1" w:styleId="Heading1Char">
    <w:name w:val="Heading 1 Char"/>
    <w:basedOn w:val="DefaultParagraphFont"/>
    <w:link w:val="Heading1"/>
    <w:rsid w:val="007540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0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0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0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40D7"/>
    <w:rPr>
      <w:b/>
      <w:spacing w:val="0"/>
    </w:rPr>
  </w:style>
  <w:style w:type="character" w:styleId="Emphasis">
    <w:name w:val="Emphasis"/>
    <w:basedOn w:val="DefaultParagraphFont"/>
    <w:qFormat/>
    <w:rsid w:val="007540D7"/>
    <w:rPr>
      <w:i/>
    </w:rPr>
  </w:style>
  <w:style w:type="paragraph" w:customStyle="1" w:styleId="SuperHeading">
    <w:name w:val="SuperHeading"/>
    <w:basedOn w:val="Normal"/>
    <w:rsid w:val="007540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0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0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0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0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0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0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0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0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0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0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0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0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0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0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0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0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0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0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0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0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0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0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0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0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0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0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0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0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0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0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0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0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40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0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0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0D7"/>
  </w:style>
  <w:style w:type="paragraph" w:styleId="TableofFigures">
    <w:name w:val="table of figures"/>
    <w:basedOn w:val="Normal"/>
    <w:next w:val="Normal"/>
    <w:semiHidden/>
    <w:rsid w:val="007540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0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40D7"/>
    <w:rPr>
      <w:rFonts w:ascii="Wingdings" w:hAnsi="Wingdings"/>
    </w:rPr>
  </w:style>
  <w:style w:type="paragraph" w:customStyle="1" w:styleId="TableHeading">
    <w:name w:val="Table Heading"/>
    <w:basedOn w:val="HeadingBase"/>
    <w:rsid w:val="007540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0D7"/>
    <w:rPr>
      <w:color w:val="0033CC"/>
      <w:u w:val="none"/>
    </w:rPr>
  </w:style>
  <w:style w:type="paragraph" w:customStyle="1" w:styleId="BodyTextRight">
    <w:name w:val="Body Text Right"/>
    <w:basedOn w:val="BodyText"/>
    <w:rsid w:val="007540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0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0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0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0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0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0D7"/>
    <w:rPr>
      <w:sz w:val="32"/>
    </w:rPr>
  </w:style>
  <w:style w:type="paragraph" w:customStyle="1" w:styleId="HeadingProcedure">
    <w:name w:val="Heading Procedure"/>
    <w:basedOn w:val="HeadingBase"/>
    <w:next w:val="Normal"/>
    <w:rsid w:val="007540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0D7"/>
    <w:pPr>
      <w:spacing w:before="60" w:after="60"/>
    </w:pPr>
  </w:style>
  <w:style w:type="paragraph" w:styleId="ListContinue">
    <w:name w:val="List Continue"/>
    <w:basedOn w:val="List"/>
    <w:rsid w:val="007540D7"/>
    <w:pPr>
      <w:ind w:firstLine="0"/>
    </w:pPr>
  </w:style>
  <w:style w:type="paragraph" w:customStyle="1" w:styleId="ListNote">
    <w:name w:val="List Note"/>
    <w:basedOn w:val="List"/>
    <w:rsid w:val="007540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0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0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0D7"/>
    <w:rPr>
      <w:rFonts w:ascii="Courier New" w:hAnsi="Courier New"/>
    </w:rPr>
  </w:style>
  <w:style w:type="paragraph" w:customStyle="1" w:styleId="NoteBullet">
    <w:name w:val="Note Bullet"/>
    <w:basedOn w:val="Note"/>
    <w:rsid w:val="007540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0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0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0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0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40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0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0D7"/>
    <w:rPr>
      <w:b/>
      <w:smallCaps/>
    </w:rPr>
  </w:style>
  <w:style w:type="paragraph" w:customStyle="1" w:styleId="TableListNumber">
    <w:name w:val="Table List Number"/>
    <w:basedOn w:val="ListNumber"/>
    <w:rsid w:val="007540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0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0D7"/>
    <w:pPr>
      <w:numPr>
        <w:numId w:val="8"/>
      </w:numPr>
    </w:pPr>
  </w:style>
  <w:style w:type="paragraph" w:customStyle="1" w:styleId="ListAlpha2">
    <w:name w:val="List Alpha 2"/>
    <w:basedOn w:val="List2"/>
    <w:rsid w:val="007540D7"/>
    <w:pPr>
      <w:numPr>
        <w:numId w:val="7"/>
      </w:numPr>
    </w:pPr>
  </w:style>
  <w:style w:type="paragraph" w:styleId="List2">
    <w:name w:val="List 2"/>
    <w:basedOn w:val="BodyText"/>
    <w:rsid w:val="007540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0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0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0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0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0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40D7"/>
    <w:pPr>
      <w:numPr>
        <w:numId w:val="3"/>
      </w:numPr>
    </w:pPr>
  </w:style>
  <w:style w:type="paragraph" w:styleId="ListContinue2">
    <w:name w:val="List Continue 2"/>
    <w:basedOn w:val="List2"/>
    <w:rsid w:val="007540D7"/>
    <w:pPr>
      <w:ind w:firstLine="0"/>
    </w:pPr>
  </w:style>
  <w:style w:type="paragraph" w:styleId="ListContinue3">
    <w:name w:val="List Continue 3"/>
    <w:basedOn w:val="List3"/>
    <w:rsid w:val="007540D7"/>
    <w:pPr>
      <w:ind w:left="1021" w:firstLine="0"/>
    </w:pPr>
  </w:style>
  <w:style w:type="paragraph" w:styleId="ListContinue4">
    <w:name w:val="List Continue 4"/>
    <w:basedOn w:val="List4"/>
    <w:rsid w:val="007540D7"/>
    <w:pPr>
      <w:ind w:firstLine="0"/>
    </w:pPr>
  </w:style>
  <w:style w:type="paragraph" w:styleId="ListContinue5">
    <w:name w:val="List Continue 5"/>
    <w:basedOn w:val="List5"/>
    <w:rsid w:val="007540D7"/>
    <w:pPr>
      <w:ind w:firstLine="0"/>
    </w:pPr>
  </w:style>
  <w:style w:type="paragraph" w:styleId="ListNumber3">
    <w:name w:val="List Number 3"/>
    <w:basedOn w:val="List3"/>
    <w:rsid w:val="007540D7"/>
    <w:pPr>
      <w:numPr>
        <w:numId w:val="4"/>
      </w:numPr>
    </w:pPr>
  </w:style>
  <w:style w:type="paragraph" w:styleId="ListNumber4">
    <w:name w:val="List Number 4"/>
    <w:basedOn w:val="List4"/>
    <w:rsid w:val="007540D7"/>
    <w:pPr>
      <w:numPr>
        <w:numId w:val="5"/>
      </w:numPr>
    </w:pPr>
  </w:style>
  <w:style w:type="paragraph" w:styleId="ListNumber5">
    <w:name w:val="List Number 5"/>
    <w:basedOn w:val="List5"/>
    <w:rsid w:val="007540D7"/>
    <w:pPr>
      <w:numPr>
        <w:numId w:val="6"/>
      </w:numPr>
    </w:pPr>
  </w:style>
  <w:style w:type="paragraph" w:styleId="BlockText">
    <w:name w:val="Block Text"/>
    <w:basedOn w:val="Normal"/>
    <w:rsid w:val="007540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0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0D7"/>
    <w:rPr>
      <w:sz w:val="16"/>
      <w:vertAlign w:val="superscript"/>
    </w:rPr>
  </w:style>
  <w:style w:type="character" w:customStyle="1" w:styleId="Symbols">
    <w:name w:val="Symbols"/>
    <w:basedOn w:val="DefaultParagraphFont"/>
    <w:rsid w:val="007540D7"/>
    <w:rPr>
      <w:rFonts w:ascii="Symbol" w:hAnsi="Symbol"/>
    </w:rPr>
  </w:style>
  <w:style w:type="character" w:customStyle="1" w:styleId="MenuOptions">
    <w:name w:val="Menu Options"/>
    <w:basedOn w:val="DefaultParagraphFont"/>
    <w:rsid w:val="007540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0D7"/>
    <w:rPr>
      <w:b/>
    </w:rPr>
  </w:style>
  <w:style w:type="character" w:customStyle="1" w:styleId="Underlined">
    <w:name w:val="Underlined"/>
    <w:basedOn w:val="DefaultParagraphFont"/>
    <w:rsid w:val="007540D7"/>
    <w:rPr>
      <w:u w:val="single"/>
    </w:rPr>
  </w:style>
  <w:style w:type="paragraph" w:customStyle="1" w:styleId="TableBodyTextRight">
    <w:name w:val="Table Body Text Right"/>
    <w:basedOn w:val="TableBodyText"/>
    <w:rsid w:val="007540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0D7"/>
    <w:rPr>
      <w:sz w:val="18"/>
    </w:rPr>
  </w:style>
  <w:style w:type="paragraph" w:customStyle="1" w:styleId="BodySmallRight">
    <w:name w:val="Body Small Right"/>
    <w:basedOn w:val="BodyTextRight"/>
    <w:rsid w:val="007540D7"/>
    <w:rPr>
      <w:sz w:val="18"/>
      <w:szCs w:val="18"/>
    </w:rPr>
  </w:style>
  <w:style w:type="paragraph" w:customStyle="1" w:styleId="MarginEdition">
    <w:name w:val="Margin Edition"/>
    <w:basedOn w:val="MarginNote"/>
    <w:rsid w:val="007540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0D7"/>
    <w:rPr>
      <w:sz w:val="2"/>
      <w:szCs w:val="2"/>
    </w:rPr>
  </w:style>
  <w:style w:type="character" w:customStyle="1" w:styleId="Small">
    <w:name w:val="Small"/>
    <w:basedOn w:val="DefaultParagraphFont"/>
    <w:rsid w:val="007540D7"/>
    <w:rPr>
      <w:sz w:val="16"/>
    </w:rPr>
  </w:style>
  <w:style w:type="paragraph" w:customStyle="1" w:styleId="WideTable">
    <w:name w:val="Wide Table"/>
    <w:basedOn w:val="Normal"/>
    <w:rsid w:val="007540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0D7"/>
  </w:style>
  <w:style w:type="paragraph" w:styleId="Quote">
    <w:name w:val="Quote"/>
    <w:basedOn w:val="Heading1"/>
    <w:link w:val="QuoteChar"/>
    <w:qFormat/>
    <w:rsid w:val="007540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0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0D7"/>
    <w:pPr>
      <w:pageBreakBefore/>
    </w:pPr>
  </w:style>
  <w:style w:type="paragraph" w:customStyle="1" w:styleId="Border">
    <w:name w:val="Border"/>
    <w:basedOn w:val="Normal"/>
    <w:qFormat/>
    <w:rsid w:val="007540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0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0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0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0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0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0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0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0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0D7"/>
    <w:rPr>
      <w:u w:val="single"/>
    </w:rPr>
  </w:style>
  <w:style w:type="character" w:customStyle="1" w:styleId="BoldandItalics">
    <w:name w:val="Bold and Italics"/>
    <w:qFormat/>
    <w:rsid w:val="007540D7"/>
    <w:rPr>
      <w:b/>
      <w:i/>
      <w:u w:val="none"/>
    </w:rPr>
  </w:style>
  <w:style w:type="paragraph" w:styleId="BalloonText">
    <w:name w:val="Balloon Text"/>
    <w:basedOn w:val="Normal"/>
    <w:link w:val="BalloonTextChar"/>
    <w:rsid w:val="007540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0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0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0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0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0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0D7"/>
    <w:pPr>
      <w:spacing w:before="0" w:after="0"/>
    </w:pPr>
  </w:style>
  <w:style w:type="paragraph" w:customStyle="1" w:styleId="BodyTextBold">
    <w:name w:val="Body Text Bold"/>
    <w:basedOn w:val="BodyText"/>
    <w:qFormat/>
    <w:rsid w:val="007540D7"/>
    <w:rPr>
      <w:b/>
    </w:rPr>
  </w:style>
  <w:style w:type="character" w:styleId="Hyperlink">
    <w:name w:val="Hyperlink"/>
    <w:basedOn w:val="DefaultParagraphFont"/>
    <w:uiPriority w:val="99"/>
    <w:unhideWhenUsed/>
    <w:rsid w:val="00EA72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3264</Characters>
  <Application>Microsoft Office Word</Application>
  <DocSecurity>0</DocSecurity>
  <Lines>141</Lines>
  <Paragraphs>75</Paragraphs>
  <ScaleCrop>false</ScaleCrop>
  <Company>Author-it Software Corporation Ltd.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CUAACD601 Extend professional expertise with drawing and other visual representation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2019-02-21T14:46:00Z</dcterms:created>
  <dcterms:modified xsi:type="dcterms:W3CDTF">2019-02-21T14:46:00Z</dcterms:modified>
</cp:coreProperties>
</file>