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9FF" w:rsidP="009E2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CUAACD532 Create observational drawings</w:t>
      </w:r>
      <w:r>
        <w:fldChar w:fldCharType="end"/>
      </w:r>
    </w:p>
    <w:p w:rsidR="009E29FF" w:rsidP="009E29FF">
      <w:pPr>
        <w:pStyle w:val="Version"/>
        <w:sectPr w:rsidSect="00DC2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EC1" w:rsidP="00DC2EC1">
      <w:pPr>
        <w:pStyle w:val="SuperHeading"/>
      </w:pPr>
      <w:r w:rsidRPr="00DC2EC1">
        <w:t>Assessment Requirements for CUAACD532 Create observational drawings</w:t>
      </w:r>
    </w:p>
    <w:p w:rsidR="00000000" w:rsidRPr="00DC2EC1" w:rsidP="00DC2EC1">
      <w:pPr>
        <w:pStyle w:val="Heading1"/>
      </w:pPr>
      <w:bookmarkStart w:id="1" w:name="O_1164547"/>
      <w:bookmarkEnd w:id="1"/>
      <w:r w:rsidRPr="00DC2E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C2E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C1" w:rsidP="00DC2EC1">
            <w:pPr>
              <w:pStyle w:val="BodyText"/>
            </w:pPr>
            <w:r w:rsidRPr="00DC2EC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C1">
            <w:pPr>
              <w:pStyle w:val="BodyText"/>
              <w:rPr>
                <w:lang w:val="en-NZ"/>
              </w:rPr>
            </w:pPr>
            <w:r w:rsidRPr="00DC2EC1">
              <w:rPr>
                <w:rStyle w:val="SpecialBold"/>
              </w:rPr>
              <w:t>Comments</w:t>
            </w:r>
          </w:p>
        </w:tc>
      </w:tr>
      <w:tr w:rsidTr="00DC2E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C1">
            <w:pPr>
              <w:pStyle w:val="BodyText"/>
              <w:rPr>
                <w:lang w:val="en-NZ"/>
              </w:rPr>
            </w:pPr>
            <w:r w:rsidRPr="00DC2EC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C1" w:rsidP="00DC2EC1">
            <w:pPr>
              <w:pStyle w:val="BodyText"/>
            </w:pPr>
            <w:r w:rsidRPr="00DC2EC1">
              <w:t>This version first released with CUA Creative Arts and Culture Training Package Version 5.0.</w:t>
            </w:r>
          </w:p>
        </w:tc>
      </w:tr>
    </w:tbl>
    <w:p w:rsidR="00000000" w:rsidRPr="00DC2EC1" w:rsidP="00DC2EC1">
      <w:pPr>
        <w:pStyle w:val="BodyText"/>
      </w:pPr>
    </w:p>
    <w:p w:rsidR="00000000" w:rsidRPr="00DC2EC1" w:rsidP="00DC2EC1">
      <w:pPr>
        <w:pStyle w:val="AllowPageBreak"/>
      </w:pPr>
    </w:p>
    <w:p w:rsidR="00000000" w:rsidRPr="00DC2EC1" w:rsidP="00DC2EC1">
      <w:pPr>
        <w:pStyle w:val="Heading1"/>
      </w:pPr>
      <w:bookmarkStart w:id="2" w:name="O_1164550"/>
      <w:bookmarkEnd w:id="2"/>
      <w:r w:rsidRPr="00DC2EC1">
        <w:t>Performance Evidence</w:t>
      </w:r>
    </w:p>
    <w:p w:rsidR="00000000" w:rsidRPr="00DC2EC1" w:rsidP="009E29FF">
      <w:pPr>
        <w:pStyle w:val="BodyText"/>
      </w:pPr>
      <w:r w:rsidRPr="00DC2EC1">
        <w:t>The candidate must demonstrate the ability to complete the tasks outlined in the elements, performance criteria and foundation skills of this unit, including evidence of the ability to:</w:t>
      </w:r>
    </w:p>
    <w:p w:rsidR="00000000" w:rsidRPr="00DC2EC1" w:rsidP="00DC2EC1">
      <w:pPr>
        <w:pStyle w:val="ListBullet"/>
      </w:pPr>
      <w:r w:rsidRPr="00DC2EC1">
        <w:t>produce observational drawings for at least thre</w:t>
      </w:r>
      <w:r w:rsidRPr="00DC2EC1">
        <w:t>e different projects.</w:t>
      </w:r>
    </w:p>
    <w:p w:rsidR="00000000" w:rsidRPr="00DC2EC1" w:rsidP="00DC2EC1">
      <w:pPr>
        <w:pStyle w:val="List"/>
      </w:pPr>
    </w:p>
    <w:p w:rsidR="00000000" w:rsidRPr="00DC2EC1" w:rsidP="009E29FF">
      <w:pPr>
        <w:pStyle w:val="BodyText"/>
      </w:pPr>
      <w:r w:rsidRPr="00DC2EC1">
        <w:t>In the course of the above, the candidate must:</w:t>
      </w:r>
    </w:p>
    <w:p w:rsidR="00000000" w:rsidRPr="00DC2EC1" w:rsidP="00DC2EC1">
      <w:pPr>
        <w:pStyle w:val="ListBullet"/>
      </w:pPr>
      <w:r w:rsidRPr="00DC2EC1">
        <w:t>show well-developed technique using accurate perspective and depiction of light, shadow and space</w:t>
      </w:r>
    </w:p>
    <w:p w:rsidR="00000000" w:rsidRPr="00DC2EC1" w:rsidP="00DC2EC1">
      <w:pPr>
        <w:pStyle w:val="ListBullet"/>
      </w:pPr>
      <w:r w:rsidRPr="00DC2EC1">
        <w:t>select media and tools to suit the needs of a particular drawing project</w:t>
      </w:r>
    </w:p>
    <w:p w:rsidR="00000000" w:rsidRPr="00DC2EC1" w:rsidP="00DC2EC1">
      <w:pPr>
        <w:pStyle w:val="ListBullet"/>
      </w:pPr>
      <w:r w:rsidRPr="00DC2EC1">
        <w:t>use self-evaluation and feedback from others to identify and pursue further skill development.</w:t>
      </w:r>
    </w:p>
    <w:p w:rsidR="00000000" w:rsidRPr="00DC2EC1" w:rsidP="00DC2EC1">
      <w:pPr>
        <w:pStyle w:val="AllowPageBreak"/>
      </w:pPr>
    </w:p>
    <w:p w:rsidR="00000000" w:rsidRPr="00DC2EC1" w:rsidP="00DC2EC1">
      <w:pPr>
        <w:pStyle w:val="Heading1"/>
      </w:pPr>
      <w:bookmarkStart w:id="3" w:name="O_1164549"/>
      <w:bookmarkEnd w:id="3"/>
      <w:r w:rsidRPr="00DC2EC1">
        <w:t>Knowledge Evidence</w:t>
      </w:r>
    </w:p>
    <w:p w:rsidR="00000000" w:rsidRPr="00DC2EC1" w:rsidP="009E29FF">
      <w:pPr>
        <w:pStyle w:val="BodyText"/>
      </w:pPr>
      <w:r w:rsidRPr="00DC2EC1">
        <w:t>The candidate must be able to demonstrate knowledge to complete the tasks outlined in the elements, performance criteria an</w:t>
      </w:r>
      <w:r w:rsidRPr="00DC2EC1">
        <w:t>d foundation skills of this unit, including knowledge of:</w:t>
      </w:r>
    </w:p>
    <w:p w:rsidR="00000000" w:rsidRPr="00DC2EC1" w:rsidP="00DC2EC1">
      <w:pPr>
        <w:pStyle w:val="ListBullet"/>
      </w:pPr>
      <w:r w:rsidRPr="00DC2EC1">
        <w:t>techniques and considerations for observational drawings that include:</w:t>
      </w:r>
    </w:p>
    <w:p w:rsidR="00000000" w:rsidRPr="00DC2EC1" w:rsidP="00DC2EC1">
      <w:pPr>
        <w:pStyle w:val="ListBullet2"/>
      </w:pPr>
      <w:r w:rsidRPr="00DC2EC1">
        <w:t>accurate perception of shape</w:t>
      </w:r>
    </w:p>
    <w:p w:rsidR="00000000" w:rsidRPr="00DC2EC1" w:rsidP="00DC2EC1">
      <w:pPr>
        <w:pStyle w:val="ListBullet2"/>
      </w:pPr>
      <w:r w:rsidRPr="00DC2EC1">
        <w:t>approaches to line and edges</w:t>
      </w:r>
    </w:p>
    <w:p w:rsidR="00000000" w:rsidRPr="00DC2EC1" w:rsidP="00DC2EC1">
      <w:pPr>
        <w:pStyle w:val="ListBullet2"/>
      </w:pPr>
      <w:r w:rsidRPr="00DC2EC1">
        <w:t>approaches to perspective</w:t>
      </w:r>
    </w:p>
    <w:p w:rsidR="00000000" w:rsidRPr="00DC2EC1" w:rsidP="00DC2EC1">
      <w:pPr>
        <w:pStyle w:val="ListBullet2"/>
      </w:pPr>
      <w:r w:rsidRPr="00DC2EC1">
        <w:t>coordination of hand and eye</w:t>
      </w:r>
    </w:p>
    <w:p w:rsidR="00000000" w:rsidRPr="00DC2EC1" w:rsidP="00DC2EC1">
      <w:pPr>
        <w:pStyle w:val="ListBullet2"/>
      </w:pPr>
      <w:r w:rsidRPr="00DC2EC1">
        <w:t>depiction of light and shade</w:t>
      </w:r>
    </w:p>
    <w:p w:rsidR="00000000" w:rsidRPr="00DC2EC1" w:rsidP="00DC2EC1">
      <w:pPr>
        <w:pStyle w:val="ListBullet2"/>
      </w:pPr>
      <w:r w:rsidRPr="00DC2EC1">
        <w:t>representation of space</w:t>
      </w:r>
    </w:p>
    <w:p w:rsidR="00000000" w:rsidRPr="00DC2EC1" w:rsidP="00DC2EC1">
      <w:pPr>
        <w:pStyle w:val="ListBullet"/>
      </w:pPr>
      <w:r w:rsidRPr="00DC2EC1">
        <w:t>work health and safety requirements relating to observational drawing</w:t>
      </w:r>
    </w:p>
    <w:p w:rsidR="00000000" w:rsidRPr="00DC2EC1" w:rsidP="00DC2EC1">
      <w:pPr>
        <w:pStyle w:val="ListBullet"/>
      </w:pPr>
      <w:r w:rsidRPr="00DC2EC1">
        <w:t>how tools, media and techniques can be used to achieve particular effects in observational drawings.</w:t>
      </w:r>
    </w:p>
    <w:p w:rsidR="00000000" w:rsidRPr="00DC2EC1" w:rsidP="00DC2EC1">
      <w:pPr>
        <w:pStyle w:val="AllowPageBreak"/>
      </w:pPr>
    </w:p>
    <w:p w:rsidR="00000000" w:rsidRPr="00DC2EC1" w:rsidP="00DC2EC1">
      <w:pPr>
        <w:pStyle w:val="Heading1"/>
      </w:pPr>
      <w:bookmarkStart w:id="4" w:name="O_1164548"/>
      <w:bookmarkEnd w:id="4"/>
      <w:r w:rsidRPr="00DC2EC1">
        <w:t>Assessment C</w:t>
      </w:r>
      <w:r w:rsidRPr="00DC2EC1">
        <w:t>onditions</w:t>
      </w:r>
    </w:p>
    <w:p w:rsidR="00000000" w:rsidRPr="00DC2EC1" w:rsidP="009E29FF">
      <w:pPr>
        <w:pStyle w:val="BodyText"/>
      </w:pPr>
      <w:r w:rsidRPr="00DC2EC1">
        <w:t xml:space="preserve">Skills in this unit must be demonstrated in a workplace or simulated environment where the conditions are typical of those in a working environment in this industry. </w:t>
      </w:r>
    </w:p>
    <w:p w:rsidR="00000000" w:rsidRPr="00DC2EC1" w:rsidP="009E29FF">
      <w:pPr>
        <w:pStyle w:val="BodyText"/>
      </w:pPr>
      <w:r w:rsidRPr="00DC2EC1">
        <w:t>This includes access to:</w:t>
      </w:r>
    </w:p>
    <w:p w:rsidR="00000000" w:rsidRPr="00DC2EC1" w:rsidP="00DC2EC1">
      <w:pPr>
        <w:pStyle w:val="ListBullet"/>
      </w:pPr>
      <w:r w:rsidRPr="00DC2EC1">
        <w:t>information sources</w:t>
      </w:r>
    </w:p>
    <w:p w:rsidR="00000000" w:rsidRPr="00DC2EC1" w:rsidP="00DC2EC1">
      <w:pPr>
        <w:pStyle w:val="ListBullet"/>
      </w:pPr>
      <w:r w:rsidRPr="00DC2EC1">
        <w:t>drawing materials and equipment</w:t>
      </w:r>
    </w:p>
    <w:p w:rsidR="00000000" w:rsidRPr="00DC2EC1" w:rsidP="00DC2EC1">
      <w:pPr>
        <w:pStyle w:val="ListBullet"/>
      </w:pPr>
      <w:r w:rsidRPr="00DC2EC1">
        <w:t>i</w:t>
      </w:r>
      <w:r w:rsidRPr="00DC2EC1">
        <w:t>nteraction with applicable people.</w:t>
      </w:r>
    </w:p>
    <w:p w:rsidR="00000000" w:rsidRPr="00DC2EC1" w:rsidP="00DC2EC1">
      <w:pPr>
        <w:pStyle w:val="List"/>
      </w:pPr>
    </w:p>
    <w:p w:rsidR="00000000" w:rsidRPr="00DC2EC1" w:rsidP="009E29FF">
      <w:pPr>
        <w:pStyle w:val="BodyText"/>
      </w:pPr>
      <w:r w:rsidRPr="00DC2EC1">
        <w:t>Assessors of this unit must satisfy the requirements for assessors in applicable vocational educational and training legislation, frameworks and/or standards.</w:t>
      </w:r>
    </w:p>
    <w:p w:rsidR="00000000" w:rsidRPr="00DC2EC1" w:rsidP="00DC2EC1">
      <w:pPr>
        <w:pStyle w:val="Heading1"/>
      </w:pPr>
      <w:bookmarkStart w:id="5" w:name="O_1164546"/>
      <w:bookmarkEnd w:id="5"/>
      <w:r w:rsidRPr="00DC2EC1">
        <w:t>Links</w:t>
      </w:r>
    </w:p>
    <w:p w:rsidR="00000000" w:rsidRPr="00DC2EC1" w:rsidP="009E29FF">
      <w:pPr>
        <w:pStyle w:val="BodyText"/>
      </w:pPr>
      <w:r w:rsidRPr="00DC2E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68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C2EC1" w:rsidP="00DC2EC1"/>
    <w:sectPr w:rsidSect="00DC2E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C1" w:rsidRPr="009E29FF" w:rsidP="009E2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FF" w:rsidP="00DC2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29FF" w:rsidP="00DC2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29FF" w:rsidP="00DC2E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EC1" w:rsidRPr="009E29FF" w:rsidP="009E2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FF" w:rsidRPr="002D2AF8" w:rsidP="00DC2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CUAACD532 Create observational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E29FF" w:rsidP="00DC2E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7A5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5AF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067B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EC1"/>
  </w:style>
  <w:style w:type="character" w:customStyle="1" w:styleId="Heading1Char">
    <w:name w:val="Heading 1 Char"/>
    <w:basedOn w:val="DefaultParagraphFont"/>
    <w:link w:val="Heading1"/>
    <w:rsid w:val="00DC2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E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E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2E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2E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EC1"/>
    <w:rPr>
      <w:b/>
      <w:spacing w:val="0"/>
    </w:rPr>
  </w:style>
  <w:style w:type="paragraph" w:styleId="ListBullet2">
    <w:name w:val="List Bullet 2"/>
    <w:basedOn w:val="List2"/>
    <w:rsid w:val="00DC2E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2E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E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E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E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2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2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E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E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EC1"/>
    <w:rPr>
      <w:i/>
    </w:rPr>
  </w:style>
  <w:style w:type="paragraph" w:styleId="Caption">
    <w:name w:val="caption"/>
    <w:basedOn w:val="BodyText"/>
    <w:next w:val="Normal"/>
    <w:qFormat/>
    <w:rsid w:val="00DC2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EC1"/>
  </w:style>
  <w:style w:type="paragraph" w:styleId="TableofFigures">
    <w:name w:val="table of figures"/>
    <w:basedOn w:val="Normal"/>
    <w:next w:val="Normal"/>
    <w:semiHidden/>
    <w:rsid w:val="00DC2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E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2EC1"/>
    <w:rPr>
      <w:rFonts w:ascii="Wingdings" w:hAnsi="Wingdings"/>
    </w:rPr>
  </w:style>
  <w:style w:type="paragraph" w:customStyle="1" w:styleId="TableHeading">
    <w:name w:val="Table Heading"/>
    <w:basedOn w:val="HeadingBase"/>
    <w:rsid w:val="00DC2E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EC1"/>
    <w:rPr>
      <w:color w:val="0033CC"/>
      <w:u w:val="none"/>
    </w:rPr>
  </w:style>
  <w:style w:type="paragraph" w:customStyle="1" w:styleId="BodyTextRight">
    <w:name w:val="Body Text Right"/>
    <w:basedOn w:val="BodyText"/>
    <w:rsid w:val="00DC2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E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E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EC1"/>
    <w:rPr>
      <w:sz w:val="32"/>
    </w:rPr>
  </w:style>
  <w:style w:type="paragraph" w:customStyle="1" w:styleId="HeadingProcedure">
    <w:name w:val="Heading Procedure"/>
    <w:basedOn w:val="HeadingBase"/>
    <w:next w:val="Normal"/>
    <w:rsid w:val="00DC2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EC1"/>
    <w:pPr>
      <w:spacing w:before="60" w:after="60"/>
    </w:pPr>
  </w:style>
  <w:style w:type="paragraph" w:styleId="ListContinue">
    <w:name w:val="List Continue"/>
    <w:basedOn w:val="List"/>
    <w:rsid w:val="00DC2EC1"/>
    <w:pPr>
      <w:ind w:firstLine="0"/>
    </w:pPr>
  </w:style>
  <w:style w:type="paragraph" w:customStyle="1" w:styleId="ListNote">
    <w:name w:val="List Note"/>
    <w:basedOn w:val="List"/>
    <w:rsid w:val="00DC2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EC1"/>
    <w:rPr>
      <w:rFonts w:ascii="Courier New" w:hAnsi="Courier New"/>
    </w:rPr>
  </w:style>
  <w:style w:type="paragraph" w:customStyle="1" w:styleId="NoteBullet">
    <w:name w:val="Note Bullet"/>
    <w:basedOn w:val="Note"/>
    <w:rsid w:val="00DC2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E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2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E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EC1"/>
    <w:rPr>
      <w:b/>
      <w:smallCaps/>
    </w:rPr>
  </w:style>
  <w:style w:type="paragraph" w:customStyle="1" w:styleId="TableListNumber">
    <w:name w:val="Table List Number"/>
    <w:basedOn w:val="ListNumber"/>
    <w:rsid w:val="00DC2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EC1"/>
    <w:pPr>
      <w:numPr>
        <w:numId w:val="9"/>
      </w:numPr>
    </w:pPr>
  </w:style>
  <w:style w:type="paragraph" w:customStyle="1" w:styleId="ListAlpha2">
    <w:name w:val="List Alpha 2"/>
    <w:basedOn w:val="List2"/>
    <w:rsid w:val="00DC2EC1"/>
    <w:pPr>
      <w:numPr>
        <w:numId w:val="8"/>
      </w:numPr>
    </w:pPr>
  </w:style>
  <w:style w:type="paragraph" w:styleId="List2">
    <w:name w:val="List 2"/>
    <w:basedOn w:val="BodyText"/>
    <w:rsid w:val="00DC2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E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E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2EC1"/>
    <w:pPr>
      <w:numPr>
        <w:numId w:val="4"/>
      </w:numPr>
    </w:pPr>
  </w:style>
  <w:style w:type="paragraph" w:styleId="ListContinue2">
    <w:name w:val="List Continue 2"/>
    <w:basedOn w:val="List2"/>
    <w:rsid w:val="00DC2EC1"/>
    <w:pPr>
      <w:ind w:firstLine="0"/>
    </w:pPr>
  </w:style>
  <w:style w:type="paragraph" w:styleId="ListContinue3">
    <w:name w:val="List Continue 3"/>
    <w:basedOn w:val="List3"/>
    <w:rsid w:val="00DC2EC1"/>
    <w:pPr>
      <w:ind w:left="1021" w:firstLine="0"/>
    </w:pPr>
  </w:style>
  <w:style w:type="paragraph" w:styleId="ListContinue4">
    <w:name w:val="List Continue 4"/>
    <w:basedOn w:val="List4"/>
    <w:rsid w:val="00DC2EC1"/>
    <w:pPr>
      <w:ind w:firstLine="0"/>
    </w:pPr>
  </w:style>
  <w:style w:type="paragraph" w:styleId="ListContinue5">
    <w:name w:val="List Continue 5"/>
    <w:basedOn w:val="List5"/>
    <w:rsid w:val="00DC2EC1"/>
    <w:pPr>
      <w:ind w:firstLine="0"/>
    </w:pPr>
  </w:style>
  <w:style w:type="paragraph" w:styleId="ListNumber3">
    <w:name w:val="List Number 3"/>
    <w:basedOn w:val="List3"/>
    <w:rsid w:val="00DC2EC1"/>
    <w:pPr>
      <w:numPr>
        <w:numId w:val="5"/>
      </w:numPr>
    </w:pPr>
  </w:style>
  <w:style w:type="paragraph" w:styleId="ListNumber4">
    <w:name w:val="List Number 4"/>
    <w:basedOn w:val="List4"/>
    <w:rsid w:val="00DC2EC1"/>
    <w:pPr>
      <w:numPr>
        <w:numId w:val="6"/>
      </w:numPr>
    </w:pPr>
  </w:style>
  <w:style w:type="paragraph" w:styleId="ListNumber5">
    <w:name w:val="List Number 5"/>
    <w:basedOn w:val="List5"/>
    <w:rsid w:val="00DC2EC1"/>
    <w:pPr>
      <w:numPr>
        <w:numId w:val="7"/>
      </w:numPr>
    </w:pPr>
  </w:style>
  <w:style w:type="paragraph" w:styleId="BlockText">
    <w:name w:val="Block Text"/>
    <w:basedOn w:val="Normal"/>
    <w:rsid w:val="00DC2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EC1"/>
    <w:rPr>
      <w:sz w:val="16"/>
      <w:vertAlign w:val="superscript"/>
    </w:rPr>
  </w:style>
  <w:style w:type="character" w:customStyle="1" w:styleId="Symbols">
    <w:name w:val="Symbols"/>
    <w:basedOn w:val="DefaultParagraphFont"/>
    <w:rsid w:val="00DC2EC1"/>
    <w:rPr>
      <w:rFonts w:ascii="Symbol" w:hAnsi="Symbol"/>
    </w:rPr>
  </w:style>
  <w:style w:type="character" w:customStyle="1" w:styleId="MenuOptions">
    <w:name w:val="Menu Options"/>
    <w:basedOn w:val="DefaultParagraphFont"/>
    <w:rsid w:val="00DC2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EC1"/>
    <w:rPr>
      <w:b/>
    </w:rPr>
  </w:style>
  <w:style w:type="character" w:customStyle="1" w:styleId="Underlined">
    <w:name w:val="Underlined"/>
    <w:basedOn w:val="DefaultParagraphFont"/>
    <w:rsid w:val="00DC2EC1"/>
    <w:rPr>
      <w:u w:val="single"/>
    </w:rPr>
  </w:style>
  <w:style w:type="paragraph" w:customStyle="1" w:styleId="TableBodyTextRight">
    <w:name w:val="Table Body Text Right"/>
    <w:basedOn w:val="TableBodyText"/>
    <w:rsid w:val="00DC2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EC1"/>
    <w:rPr>
      <w:sz w:val="18"/>
    </w:rPr>
  </w:style>
  <w:style w:type="paragraph" w:customStyle="1" w:styleId="BodySmallRight">
    <w:name w:val="Body Small Right"/>
    <w:basedOn w:val="BodyTextRight"/>
    <w:rsid w:val="00DC2EC1"/>
    <w:rPr>
      <w:sz w:val="18"/>
      <w:szCs w:val="18"/>
    </w:rPr>
  </w:style>
  <w:style w:type="paragraph" w:customStyle="1" w:styleId="MarginEdition">
    <w:name w:val="Margin Edition"/>
    <w:basedOn w:val="MarginNote"/>
    <w:rsid w:val="00DC2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EC1"/>
    <w:rPr>
      <w:sz w:val="2"/>
      <w:szCs w:val="2"/>
    </w:rPr>
  </w:style>
  <w:style w:type="character" w:customStyle="1" w:styleId="Small">
    <w:name w:val="Small"/>
    <w:basedOn w:val="DefaultParagraphFont"/>
    <w:rsid w:val="00DC2EC1"/>
    <w:rPr>
      <w:sz w:val="16"/>
    </w:rPr>
  </w:style>
  <w:style w:type="paragraph" w:customStyle="1" w:styleId="WideTable">
    <w:name w:val="Wide Table"/>
    <w:basedOn w:val="Normal"/>
    <w:rsid w:val="00DC2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EC1"/>
  </w:style>
  <w:style w:type="paragraph" w:styleId="Quote">
    <w:name w:val="Quote"/>
    <w:basedOn w:val="Heading1"/>
    <w:link w:val="QuoteChar"/>
    <w:qFormat/>
    <w:rsid w:val="00DC2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EC1"/>
    <w:pPr>
      <w:pageBreakBefore/>
    </w:pPr>
  </w:style>
  <w:style w:type="paragraph" w:customStyle="1" w:styleId="Border">
    <w:name w:val="Border"/>
    <w:basedOn w:val="Normal"/>
    <w:qFormat/>
    <w:rsid w:val="00DC2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E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EC1"/>
    <w:rPr>
      <w:u w:val="single"/>
    </w:rPr>
  </w:style>
  <w:style w:type="character" w:customStyle="1" w:styleId="BoldandItalics">
    <w:name w:val="Bold and Italics"/>
    <w:qFormat/>
    <w:rsid w:val="00DC2EC1"/>
    <w:rPr>
      <w:b/>
      <w:i/>
      <w:u w:val="none"/>
    </w:rPr>
  </w:style>
  <w:style w:type="paragraph" w:styleId="BalloonText">
    <w:name w:val="Balloon Text"/>
    <w:basedOn w:val="Normal"/>
    <w:link w:val="BalloonTextChar"/>
    <w:rsid w:val="00DC2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E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E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E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E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E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EC1"/>
    <w:pPr>
      <w:spacing w:before="0" w:after="0"/>
    </w:pPr>
  </w:style>
  <w:style w:type="paragraph" w:customStyle="1" w:styleId="BodyTextBold">
    <w:name w:val="Body Text Bold"/>
    <w:basedOn w:val="BodyText"/>
    <w:qFormat/>
    <w:rsid w:val="00DC2EC1"/>
    <w:rPr>
      <w:b/>
    </w:rPr>
  </w:style>
  <w:style w:type="character" w:styleId="Hyperlink">
    <w:name w:val="Hyperlink"/>
    <w:basedOn w:val="DefaultParagraphFont"/>
    <w:uiPriority w:val="99"/>
    <w:unhideWhenUsed/>
    <w:rsid w:val="009E2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1972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CUAACD532 Create observational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