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0CA" w:rsidP="003B50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CUAACD520 Manage kiln operations</w:t>
      </w:r>
      <w:r>
        <w:fldChar w:fldCharType="end"/>
      </w:r>
    </w:p>
    <w:p w:rsidR="003B50CA" w:rsidP="003B50CA">
      <w:pPr>
        <w:pStyle w:val="Version"/>
        <w:sectPr w:rsidSect="008B4A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4A83" w:rsidP="008B4A83">
      <w:pPr>
        <w:pStyle w:val="SuperHeading"/>
      </w:pPr>
      <w:r w:rsidRPr="008B4A83">
        <w:t>Assessment Requirements for CUAACD520 Manage kiln operations</w:t>
      </w:r>
    </w:p>
    <w:p w:rsidR="00000000" w:rsidRPr="008B4A83" w:rsidP="008B4A83">
      <w:pPr>
        <w:pStyle w:val="Heading1"/>
      </w:pPr>
      <w:bookmarkStart w:id="1" w:name="O_1164644"/>
      <w:bookmarkEnd w:id="1"/>
      <w:r w:rsidRPr="008B4A8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B4A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A83" w:rsidP="008B4A83">
            <w:pPr>
              <w:pStyle w:val="BodyText"/>
            </w:pPr>
            <w:r w:rsidRPr="008B4A8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A83">
            <w:pPr>
              <w:pStyle w:val="BodyText"/>
              <w:rPr>
                <w:lang w:val="en-NZ"/>
              </w:rPr>
            </w:pPr>
            <w:r w:rsidRPr="008B4A83">
              <w:rPr>
                <w:rStyle w:val="SpecialBold"/>
              </w:rPr>
              <w:t>Comments</w:t>
            </w:r>
          </w:p>
        </w:tc>
      </w:tr>
      <w:tr w:rsidTr="008B4A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A83">
            <w:pPr>
              <w:pStyle w:val="BodyText"/>
              <w:rPr>
                <w:lang w:val="en-NZ"/>
              </w:rPr>
            </w:pPr>
            <w:r w:rsidRPr="008B4A8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A83" w:rsidP="008B4A83">
            <w:pPr>
              <w:pStyle w:val="BodyText"/>
            </w:pPr>
            <w:r w:rsidRPr="008B4A83">
              <w:t>This version first released with CUA Creative Arts and Culture Training Package Version 5.0.</w:t>
            </w:r>
          </w:p>
        </w:tc>
      </w:tr>
    </w:tbl>
    <w:p w:rsidR="00000000" w:rsidRPr="008B4A83" w:rsidP="008B4A83">
      <w:pPr>
        <w:pStyle w:val="BodyText"/>
      </w:pPr>
    </w:p>
    <w:p w:rsidR="00000000" w:rsidRPr="008B4A83" w:rsidP="008B4A83">
      <w:pPr>
        <w:pStyle w:val="AllowPageBreak"/>
      </w:pPr>
    </w:p>
    <w:p w:rsidR="00000000" w:rsidRPr="008B4A83" w:rsidP="008B4A83">
      <w:pPr>
        <w:pStyle w:val="Heading1"/>
      </w:pPr>
      <w:bookmarkStart w:id="2" w:name="O_1164647"/>
      <w:bookmarkEnd w:id="2"/>
      <w:r w:rsidRPr="008B4A83">
        <w:t>Performance Evidence</w:t>
      </w:r>
    </w:p>
    <w:p w:rsidR="00000000" w:rsidRPr="008B4A83" w:rsidP="003B50CA">
      <w:pPr>
        <w:pStyle w:val="BodyText"/>
      </w:pPr>
      <w:r w:rsidRPr="008B4A83">
        <w:t>The candidate must demonstrate the ability to complete</w:t>
      </w:r>
      <w:r w:rsidRPr="008B4A83">
        <w:t xml:space="preserve"> the tasks outlined in the elements, performance criteria and foundation skills of this unit, including evidence of the ability to:</w:t>
      </w:r>
    </w:p>
    <w:p w:rsidR="00000000" w:rsidRPr="008B4A83" w:rsidP="008B4A83">
      <w:pPr>
        <w:pStyle w:val="ListBullet"/>
      </w:pPr>
      <w:r w:rsidRPr="008B4A83">
        <w:t>manage kiln operations for the production of at least three fired craft pieces.</w:t>
      </w:r>
    </w:p>
    <w:p w:rsidR="00000000" w:rsidRPr="008B4A83" w:rsidP="008B4A83">
      <w:pPr>
        <w:pStyle w:val="List"/>
      </w:pPr>
    </w:p>
    <w:p w:rsidR="00000000" w:rsidRPr="008B4A83" w:rsidP="003B50CA">
      <w:pPr>
        <w:pStyle w:val="BodyText"/>
      </w:pPr>
      <w:r w:rsidRPr="008B4A83">
        <w:t>In the course of the above, the candidate must:</w:t>
      </w:r>
    </w:p>
    <w:p w:rsidR="00000000" w:rsidRPr="008B4A83" w:rsidP="008B4A83">
      <w:pPr>
        <w:pStyle w:val="ListBullet"/>
      </w:pPr>
      <w:r w:rsidRPr="008B4A83">
        <w:t xml:space="preserve">determine kiln type required for own work </w:t>
      </w:r>
    </w:p>
    <w:p w:rsidR="00000000" w:rsidRPr="008B4A83" w:rsidP="008B4A83">
      <w:pPr>
        <w:pStyle w:val="ListBullet"/>
      </w:pPr>
      <w:r w:rsidRPr="008B4A83">
        <w:t xml:space="preserve">implement required safety practices for kiln loading and operation </w:t>
      </w:r>
    </w:p>
    <w:p w:rsidR="00000000" w:rsidRPr="008B4A83" w:rsidP="008B4A83">
      <w:pPr>
        <w:pStyle w:val="ListBullet"/>
      </w:pPr>
      <w:r w:rsidRPr="008B4A83">
        <w:t>solve technical problems arising from the firing process</w:t>
      </w:r>
    </w:p>
    <w:p w:rsidR="00000000" w:rsidRPr="008B4A83" w:rsidP="008B4A83">
      <w:pPr>
        <w:pStyle w:val="ListBullet"/>
      </w:pPr>
      <w:r w:rsidRPr="008B4A83">
        <w:t>prepare own firing schedules</w:t>
      </w:r>
    </w:p>
    <w:p w:rsidR="00000000" w:rsidRPr="008B4A83" w:rsidP="008B4A83">
      <w:pPr>
        <w:pStyle w:val="ListBullet"/>
      </w:pPr>
      <w:r w:rsidRPr="008B4A83">
        <w:t xml:space="preserve">establish </w:t>
      </w:r>
      <w:r w:rsidRPr="008B4A83">
        <w:t>and maintain a firing log</w:t>
      </w:r>
    </w:p>
    <w:p w:rsidR="00000000" w:rsidRPr="008B4A83" w:rsidP="008B4A83">
      <w:pPr>
        <w:pStyle w:val="ListBullet"/>
      </w:pPr>
      <w:r w:rsidRPr="008B4A83">
        <w:t>collaborate with others on technical and creative challenges associated with the firing process</w:t>
      </w:r>
    </w:p>
    <w:p w:rsidR="00000000" w:rsidRPr="008B4A83" w:rsidP="008B4A83">
      <w:pPr>
        <w:pStyle w:val="ListBullet"/>
      </w:pPr>
      <w:r w:rsidRPr="008B4A83">
        <w:t>pack and fire kilns independently.</w:t>
      </w:r>
    </w:p>
    <w:p w:rsidR="00000000" w:rsidRPr="008B4A83" w:rsidP="008B4A83">
      <w:pPr>
        <w:pStyle w:val="AllowPageBreak"/>
      </w:pPr>
    </w:p>
    <w:p w:rsidR="00000000" w:rsidRPr="008B4A83" w:rsidP="008B4A83">
      <w:pPr>
        <w:pStyle w:val="Heading1"/>
      </w:pPr>
      <w:bookmarkStart w:id="3" w:name="O_1164646"/>
      <w:bookmarkEnd w:id="3"/>
      <w:r w:rsidRPr="008B4A83">
        <w:t>Knowledge Evidence</w:t>
      </w:r>
    </w:p>
    <w:p w:rsidR="00000000" w:rsidRPr="008B4A83" w:rsidP="003B50CA">
      <w:pPr>
        <w:pStyle w:val="BodyText"/>
      </w:pPr>
      <w:r w:rsidRPr="008B4A83">
        <w:t>The candidate must be able to demonstrate knowledge to comple</w:t>
      </w:r>
      <w:r w:rsidRPr="008B4A83">
        <w:t>te the tasks outlined in the elements, performance criteria and foundation skills of this unit, including knowledge of:</w:t>
      </w:r>
    </w:p>
    <w:p w:rsidR="00000000" w:rsidRPr="008B4A83" w:rsidP="008B4A83">
      <w:pPr>
        <w:pStyle w:val="ListBullet"/>
      </w:pPr>
      <w:r w:rsidRPr="008B4A83">
        <w:t>safety issues associated with kiln work that include:</w:t>
      </w:r>
    </w:p>
    <w:p w:rsidR="00000000" w:rsidRPr="008B4A83" w:rsidP="008B4A83">
      <w:pPr>
        <w:pStyle w:val="ListBullet2"/>
      </w:pPr>
      <w:r w:rsidRPr="008B4A83">
        <w:t>correct lifting techniques</w:t>
      </w:r>
    </w:p>
    <w:p w:rsidR="00000000" w:rsidRPr="008B4A83" w:rsidP="008B4A83">
      <w:pPr>
        <w:pStyle w:val="ListBullet2"/>
      </w:pPr>
      <w:r w:rsidRPr="008B4A83">
        <w:t>kiln emissions</w:t>
      </w:r>
    </w:p>
    <w:p w:rsidR="00000000" w:rsidRPr="008B4A83" w:rsidP="008B4A83">
      <w:pPr>
        <w:pStyle w:val="ListBullet2"/>
      </w:pPr>
      <w:r w:rsidRPr="008B4A83">
        <w:t>safe use of equipment</w:t>
      </w:r>
    </w:p>
    <w:p w:rsidR="00000000" w:rsidRPr="008B4A83" w:rsidP="008B4A83">
      <w:pPr>
        <w:pStyle w:val="ListBullet2"/>
      </w:pPr>
      <w:r w:rsidRPr="008B4A83">
        <w:t>correct management of specific hazards associated with:</w:t>
      </w:r>
    </w:p>
    <w:p w:rsidR="00000000" w:rsidRPr="008B4A83" w:rsidP="008B4A83">
      <w:pPr>
        <w:pStyle w:val="ListBullet2"/>
      </w:pPr>
      <w:r w:rsidRPr="008B4A83">
        <w:t>extreme heat</w:t>
      </w:r>
    </w:p>
    <w:p w:rsidR="00000000" w:rsidRPr="008B4A83" w:rsidP="008B4A83">
      <w:pPr>
        <w:pStyle w:val="ListBullet2"/>
      </w:pPr>
      <w:r w:rsidRPr="008B4A83">
        <w:t>fuels</w:t>
      </w:r>
    </w:p>
    <w:p w:rsidR="00000000" w:rsidRPr="008B4A83" w:rsidP="008B4A83">
      <w:pPr>
        <w:pStyle w:val="ListBullet2"/>
      </w:pPr>
      <w:r w:rsidRPr="008B4A83">
        <w:t>use of personal protective equipment (PPE) to protect against dust and fibres</w:t>
      </w:r>
    </w:p>
    <w:p w:rsidR="00000000" w:rsidRPr="008B4A83" w:rsidP="008B4A83">
      <w:pPr>
        <w:pStyle w:val="ListBullet"/>
      </w:pPr>
      <w:r w:rsidRPr="008B4A83">
        <w:t>historical and contemporary trends in kiln types, kiln construction and kiln operation</w:t>
      </w:r>
    </w:p>
    <w:p w:rsidR="00000000" w:rsidRPr="008B4A83" w:rsidP="008B4A83">
      <w:pPr>
        <w:pStyle w:val="ListBullet"/>
      </w:pPr>
      <w:r w:rsidRPr="008B4A83">
        <w:t xml:space="preserve">properties and </w:t>
      </w:r>
      <w:r w:rsidRPr="008B4A83">
        <w:t>capabilities of the range of firing materials, tools and equipment, including pyrometric instruments</w:t>
      </w:r>
    </w:p>
    <w:p w:rsidR="00000000" w:rsidRPr="008B4A83" w:rsidP="008B4A83">
      <w:pPr>
        <w:pStyle w:val="ListBullet"/>
      </w:pPr>
      <w:r w:rsidRPr="008B4A83">
        <w:t>properties and specification of different kiln types</w:t>
      </w:r>
    </w:p>
    <w:p w:rsidR="00000000" w:rsidRPr="008B4A83" w:rsidP="008B4A83">
      <w:pPr>
        <w:pStyle w:val="ListBullet"/>
      </w:pPr>
      <w:r w:rsidRPr="008B4A83">
        <w:t>specific firing processes, including required firing stages, changes to materials, temperature range a</w:t>
      </w:r>
      <w:r w:rsidRPr="008B4A83">
        <w:t>nd timing of each stage of the process</w:t>
      </w:r>
    </w:p>
    <w:p w:rsidR="00000000" w:rsidRPr="008B4A83" w:rsidP="008B4A83">
      <w:pPr>
        <w:pStyle w:val="ListBullet"/>
      </w:pPr>
      <w:r w:rsidRPr="008B4A83">
        <w:t>processes and materials required for the construction of kilns</w:t>
      </w:r>
    </w:p>
    <w:p w:rsidR="00000000" w:rsidRPr="008B4A83" w:rsidP="008B4A83">
      <w:pPr>
        <w:pStyle w:val="ListBullet"/>
      </w:pPr>
      <w:r w:rsidRPr="008B4A83">
        <w:t>typical problems that occur with kilns and with the firing process, and how to avoid or resolve them in the context of relevant materials and art forms</w:t>
      </w:r>
    </w:p>
    <w:p w:rsidR="00000000" w:rsidRPr="008B4A83" w:rsidP="008B4A83">
      <w:pPr>
        <w:pStyle w:val="ListBullet"/>
      </w:pPr>
      <w:r w:rsidRPr="008B4A83">
        <w:t>wo</w:t>
      </w:r>
      <w:r w:rsidRPr="008B4A83">
        <w:t>rkplace health and safety requirements for the set-up, operation and maintenance of kilns.</w:t>
      </w:r>
    </w:p>
    <w:p w:rsidR="00000000" w:rsidRPr="008B4A83" w:rsidP="008B4A83">
      <w:pPr>
        <w:pStyle w:val="AllowPageBreak"/>
      </w:pPr>
    </w:p>
    <w:p w:rsidR="00000000" w:rsidRPr="008B4A83" w:rsidP="008B4A83">
      <w:pPr>
        <w:pStyle w:val="Heading1"/>
      </w:pPr>
      <w:bookmarkStart w:id="4" w:name="O_1164645"/>
      <w:bookmarkEnd w:id="4"/>
      <w:r w:rsidRPr="008B4A83">
        <w:t>Assessment Conditions</w:t>
      </w:r>
    </w:p>
    <w:p w:rsidR="00000000" w:rsidRPr="008B4A83" w:rsidP="003B50CA">
      <w:pPr>
        <w:pStyle w:val="BodyText"/>
      </w:pPr>
      <w:r w:rsidRPr="008B4A83">
        <w:t xml:space="preserve">Skills in this unit must be demonstrated in a workplace or simulated environment where the conditions are typical of those in a working environment in this industry. </w:t>
      </w:r>
    </w:p>
    <w:p w:rsidR="00000000" w:rsidRPr="008B4A83" w:rsidP="003B50CA">
      <w:pPr>
        <w:pStyle w:val="BodyText"/>
      </w:pPr>
      <w:r w:rsidRPr="008B4A83">
        <w:t>This includes access to:</w:t>
      </w:r>
    </w:p>
    <w:p w:rsidR="00000000" w:rsidRPr="008B4A83" w:rsidP="008B4A83">
      <w:pPr>
        <w:pStyle w:val="ListBullet"/>
      </w:pPr>
      <w:r w:rsidRPr="008B4A83">
        <w:t>sources of information for:</w:t>
      </w:r>
    </w:p>
    <w:p w:rsidR="00000000" w:rsidRPr="008B4A83" w:rsidP="008B4A83">
      <w:pPr>
        <w:pStyle w:val="ListBullet2"/>
      </w:pPr>
      <w:r w:rsidRPr="008B4A83">
        <w:t>safety requirements</w:t>
      </w:r>
    </w:p>
    <w:p w:rsidR="00000000" w:rsidRPr="008B4A83" w:rsidP="008B4A83">
      <w:pPr>
        <w:pStyle w:val="ListBullet2"/>
      </w:pPr>
      <w:r w:rsidRPr="008B4A83">
        <w:t>historical and</w:t>
      </w:r>
      <w:r w:rsidRPr="008B4A83">
        <w:t xml:space="preserve"> contemporary kilns</w:t>
      </w:r>
    </w:p>
    <w:p w:rsidR="00000000" w:rsidRPr="008B4A83" w:rsidP="008B4A83">
      <w:pPr>
        <w:pStyle w:val="ListBullet2"/>
      </w:pPr>
      <w:r w:rsidRPr="008B4A83">
        <w:t>kiln types, specifications and operation</w:t>
      </w:r>
    </w:p>
    <w:p w:rsidR="00000000" w:rsidRPr="008B4A83" w:rsidP="008B4A83">
      <w:pPr>
        <w:pStyle w:val="ListBullet"/>
      </w:pPr>
      <w:r w:rsidRPr="008B4A83">
        <w:t>unfired ceramic production pieces</w:t>
      </w:r>
    </w:p>
    <w:p w:rsidR="00000000" w:rsidRPr="008B4A83" w:rsidP="008B4A83">
      <w:pPr>
        <w:pStyle w:val="ListBullet"/>
      </w:pPr>
      <w:r w:rsidRPr="008B4A83">
        <w:t>a workplace or studio for the firing of craft work.</w:t>
      </w:r>
    </w:p>
    <w:p w:rsidR="00000000" w:rsidRPr="008B4A83" w:rsidP="008B4A83">
      <w:pPr>
        <w:pStyle w:val="List"/>
      </w:pPr>
    </w:p>
    <w:p w:rsidR="00000000" w:rsidRPr="008B4A83" w:rsidP="003B50CA">
      <w:pPr>
        <w:pStyle w:val="BodyText"/>
      </w:pPr>
      <w:r w:rsidRPr="008B4A83">
        <w:t>Assessors of this unit must satisfy the requirements for assessors in applicable vocational educational and</w:t>
      </w:r>
      <w:r w:rsidRPr="008B4A83">
        <w:t xml:space="preserve"> training legislation, frameworks and/or standards.</w:t>
      </w:r>
    </w:p>
    <w:p w:rsidR="00000000" w:rsidRPr="008B4A83" w:rsidP="008B4A83">
      <w:pPr>
        <w:pStyle w:val="Heading1"/>
      </w:pPr>
      <w:bookmarkStart w:id="5" w:name="O_1164643"/>
      <w:bookmarkEnd w:id="5"/>
      <w:r w:rsidRPr="008B4A83">
        <w:t>Links</w:t>
      </w:r>
    </w:p>
    <w:p w:rsidR="00000000" w:rsidRPr="008B4A83" w:rsidP="003B50CA">
      <w:pPr>
        <w:pStyle w:val="BodyText"/>
      </w:pPr>
      <w:r w:rsidRPr="008B4A8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217B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B4A83" w:rsidP="008B4A83"/>
    <w:sectPr w:rsidSect="008B4A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A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A83" w:rsidRPr="003B50CA" w:rsidP="003B50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A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0CA" w:rsidP="008B4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50CA" w:rsidP="008B4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50CA" w:rsidP="008B4A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A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0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4A83" w:rsidRPr="003B50CA" w:rsidP="003B50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A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0CA" w:rsidRPr="002D2AF8" w:rsidP="008B4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CUAACD520 Manage kiln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B50CA" w:rsidP="008B4A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1CAF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0EA7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2648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A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A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A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A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A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A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A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A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A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A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A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A83"/>
  </w:style>
  <w:style w:type="character" w:customStyle="1" w:styleId="Heading1Char">
    <w:name w:val="Heading 1 Char"/>
    <w:basedOn w:val="DefaultParagraphFont"/>
    <w:link w:val="Heading1"/>
    <w:rsid w:val="008B4A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A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A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4A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4A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4A83"/>
    <w:rPr>
      <w:b/>
      <w:spacing w:val="0"/>
    </w:rPr>
  </w:style>
  <w:style w:type="paragraph" w:styleId="ListBullet2">
    <w:name w:val="List Bullet 2"/>
    <w:basedOn w:val="List2"/>
    <w:rsid w:val="008B4A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4A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4A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4A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A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A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A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A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A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A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A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A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A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A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A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A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A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4A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4A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A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A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4A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A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A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A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A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A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A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A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A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4A83"/>
    <w:rPr>
      <w:i/>
    </w:rPr>
  </w:style>
  <w:style w:type="paragraph" w:styleId="Caption">
    <w:name w:val="caption"/>
    <w:basedOn w:val="BodyText"/>
    <w:next w:val="Normal"/>
    <w:qFormat/>
    <w:rsid w:val="008B4A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A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A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A83"/>
  </w:style>
  <w:style w:type="paragraph" w:styleId="TableofFigures">
    <w:name w:val="table of figures"/>
    <w:basedOn w:val="Normal"/>
    <w:next w:val="Normal"/>
    <w:semiHidden/>
    <w:rsid w:val="008B4A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A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4A83"/>
    <w:rPr>
      <w:rFonts w:ascii="Wingdings" w:hAnsi="Wingdings"/>
    </w:rPr>
  </w:style>
  <w:style w:type="paragraph" w:customStyle="1" w:styleId="TableHeading">
    <w:name w:val="Table Heading"/>
    <w:basedOn w:val="HeadingBase"/>
    <w:rsid w:val="008B4A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4A83"/>
    <w:rPr>
      <w:color w:val="0033CC"/>
      <w:u w:val="none"/>
    </w:rPr>
  </w:style>
  <w:style w:type="paragraph" w:customStyle="1" w:styleId="BodyTextRight">
    <w:name w:val="Body Text Right"/>
    <w:basedOn w:val="BodyText"/>
    <w:rsid w:val="008B4A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A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A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A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A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A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A83"/>
    <w:rPr>
      <w:sz w:val="32"/>
    </w:rPr>
  </w:style>
  <w:style w:type="paragraph" w:customStyle="1" w:styleId="HeadingProcedure">
    <w:name w:val="Heading Procedure"/>
    <w:basedOn w:val="HeadingBase"/>
    <w:next w:val="Normal"/>
    <w:rsid w:val="008B4A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A83"/>
    <w:pPr>
      <w:spacing w:before="60" w:after="60"/>
    </w:pPr>
  </w:style>
  <w:style w:type="paragraph" w:styleId="ListContinue">
    <w:name w:val="List Continue"/>
    <w:basedOn w:val="List"/>
    <w:rsid w:val="008B4A83"/>
    <w:pPr>
      <w:ind w:firstLine="0"/>
    </w:pPr>
  </w:style>
  <w:style w:type="paragraph" w:customStyle="1" w:styleId="ListNote">
    <w:name w:val="List Note"/>
    <w:basedOn w:val="List"/>
    <w:rsid w:val="008B4A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A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A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A83"/>
    <w:rPr>
      <w:rFonts w:ascii="Courier New" w:hAnsi="Courier New"/>
    </w:rPr>
  </w:style>
  <w:style w:type="paragraph" w:customStyle="1" w:styleId="NoteBullet">
    <w:name w:val="Note Bullet"/>
    <w:basedOn w:val="Note"/>
    <w:rsid w:val="008B4A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A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A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A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A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4A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A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A83"/>
    <w:rPr>
      <w:b/>
      <w:smallCaps/>
    </w:rPr>
  </w:style>
  <w:style w:type="paragraph" w:customStyle="1" w:styleId="TableListNumber">
    <w:name w:val="Table List Number"/>
    <w:basedOn w:val="ListNumber"/>
    <w:rsid w:val="008B4A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A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A83"/>
    <w:pPr>
      <w:numPr>
        <w:numId w:val="9"/>
      </w:numPr>
    </w:pPr>
  </w:style>
  <w:style w:type="paragraph" w:customStyle="1" w:styleId="ListAlpha2">
    <w:name w:val="List Alpha 2"/>
    <w:basedOn w:val="List2"/>
    <w:rsid w:val="008B4A83"/>
    <w:pPr>
      <w:numPr>
        <w:numId w:val="8"/>
      </w:numPr>
    </w:pPr>
  </w:style>
  <w:style w:type="paragraph" w:styleId="List2">
    <w:name w:val="List 2"/>
    <w:basedOn w:val="BodyText"/>
    <w:rsid w:val="008B4A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A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A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A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A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A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4A83"/>
    <w:pPr>
      <w:numPr>
        <w:numId w:val="4"/>
      </w:numPr>
    </w:pPr>
  </w:style>
  <w:style w:type="paragraph" w:styleId="ListContinue2">
    <w:name w:val="List Continue 2"/>
    <w:basedOn w:val="List2"/>
    <w:rsid w:val="008B4A83"/>
    <w:pPr>
      <w:ind w:firstLine="0"/>
    </w:pPr>
  </w:style>
  <w:style w:type="paragraph" w:styleId="ListContinue3">
    <w:name w:val="List Continue 3"/>
    <w:basedOn w:val="List3"/>
    <w:rsid w:val="008B4A83"/>
    <w:pPr>
      <w:ind w:left="1021" w:firstLine="0"/>
    </w:pPr>
  </w:style>
  <w:style w:type="paragraph" w:styleId="ListContinue4">
    <w:name w:val="List Continue 4"/>
    <w:basedOn w:val="List4"/>
    <w:rsid w:val="008B4A83"/>
    <w:pPr>
      <w:ind w:firstLine="0"/>
    </w:pPr>
  </w:style>
  <w:style w:type="paragraph" w:styleId="ListContinue5">
    <w:name w:val="List Continue 5"/>
    <w:basedOn w:val="List5"/>
    <w:rsid w:val="008B4A83"/>
    <w:pPr>
      <w:ind w:firstLine="0"/>
    </w:pPr>
  </w:style>
  <w:style w:type="paragraph" w:styleId="ListNumber3">
    <w:name w:val="List Number 3"/>
    <w:basedOn w:val="List3"/>
    <w:rsid w:val="008B4A83"/>
    <w:pPr>
      <w:numPr>
        <w:numId w:val="5"/>
      </w:numPr>
    </w:pPr>
  </w:style>
  <w:style w:type="paragraph" w:styleId="ListNumber4">
    <w:name w:val="List Number 4"/>
    <w:basedOn w:val="List4"/>
    <w:rsid w:val="008B4A83"/>
    <w:pPr>
      <w:numPr>
        <w:numId w:val="6"/>
      </w:numPr>
    </w:pPr>
  </w:style>
  <w:style w:type="paragraph" w:styleId="ListNumber5">
    <w:name w:val="List Number 5"/>
    <w:basedOn w:val="List5"/>
    <w:rsid w:val="008B4A83"/>
    <w:pPr>
      <w:numPr>
        <w:numId w:val="7"/>
      </w:numPr>
    </w:pPr>
  </w:style>
  <w:style w:type="paragraph" w:styleId="BlockText">
    <w:name w:val="Block Text"/>
    <w:basedOn w:val="Normal"/>
    <w:rsid w:val="008B4A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A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A83"/>
    <w:rPr>
      <w:sz w:val="16"/>
      <w:vertAlign w:val="superscript"/>
    </w:rPr>
  </w:style>
  <w:style w:type="character" w:customStyle="1" w:styleId="Symbols">
    <w:name w:val="Symbols"/>
    <w:basedOn w:val="DefaultParagraphFont"/>
    <w:rsid w:val="008B4A83"/>
    <w:rPr>
      <w:rFonts w:ascii="Symbol" w:hAnsi="Symbol"/>
    </w:rPr>
  </w:style>
  <w:style w:type="character" w:customStyle="1" w:styleId="MenuOptions">
    <w:name w:val="Menu Options"/>
    <w:basedOn w:val="DefaultParagraphFont"/>
    <w:rsid w:val="008B4A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A83"/>
    <w:rPr>
      <w:b/>
    </w:rPr>
  </w:style>
  <w:style w:type="character" w:customStyle="1" w:styleId="Underlined">
    <w:name w:val="Underlined"/>
    <w:basedOn w:val="DefaultParagraphFont"/>
    <w:rsid w:val="008B4A83"/>
    <w:rPr>
      <w:u w:val="single"/>
    </w:rPr>
  </w:style>
  <w:style w:type="paragraph" w:customStyle="1" w:styleId="TableBodyTextRight">
    <w:name w:val="Table Body Text Right"/>
    <w:basedOn w:val="TableBodyText"/>
    <w:rsid w:val="008B4A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A83"/>
    <w:rPr>
      <w:sz w:val="18"/>
    </w:rPr>
  </w:style>
  <w:style w:type="paragraph" w:customStyle="1" w:styleId="BodySmallRight">
    <w:name w:val="Body Small Right"/>
    <w:basedOn w:val="BodyTextRight"/>
    <w:rsid w:val="008B4A83"/>
    <w:rPr>
      <w:sz w:val="18"/>
      <w:szCs w:val="18"/>
    </w:rPr>
  </w:style>
  <w:style w:type="paragraph" w:customStyle="1" w:styleId="MarginEdition">
    <w:name w:val="Margin Edition"/>
    <w:basedOn w:val="MarginNote"/>
    <w:rsid w:val="008B4A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A83"/>
    <w:rPr>
      <w:sz w:val="2"/>
      <w:szCs w:val="2"/>
    </w:rPr>
  </w:style>
  <w:style w:type="character" w:customStyle="1" w:styleId="Small">
    <w:name w:val="Small"/>
    <w:basedOn w:val="DefaultParagraphFont"/>
    <w:rsid w:val="008B4A83"/>
    <w:rPr>
      <w:sz w:val="16"/>
    </w:rPr>
  </w:style>
  <w:style w:type="paragraph" w:customStyle="1" w:styleId="WideTable">
    <w:name w:val="Wide Table"/>
    <w:basedOn w:val="Normal"/>
    <w:rsid w:val="008B4A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A83"/>
  </w:style>
  <w:style w:type="paragraph" w:styleId="Quote">
    <w:name w:val="Quote"/>
    <w:basedOn w:val="Heading1"/>
    <w:link w:val="QuoteChar"/>
    <w:qFormat/>
    <w:rsid w:val="008B4A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A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A83"/>
    <w:pPr>
      <w:pageBreakBefore/>
    </w:pPr>
  </w:style>
  <w:style w:type="paragraph" w:customStyle="1" w:styleId="Border">
    <w:name w:val="Border"/>
    <w:basedOn w:val="Normal"/>
    <w:qFormat/>
    <w:rsid w:val="008B4A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A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A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A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A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A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A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A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A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A83"/>
    <w:rPr>
      <w:u w:val="single"/>
    </w:rPr>
  </w:style>
  <w:style w:type="character" w:customStyle="1" w:styleId="BoldandItalics">
    <w:name w:val="Bold and Italics"/>
    <w:qFormat/>
    <w:rsid w:val="008B4A83"/>
    <w:rPr>
      <w:b/>
      <w:i/>
      <w:u w:val="none"/>
    </w:rPr>
  </w:style>
  <w:style w:type="paragraph" w:styleId="BalloonText">
    <w:name w:val="Balloon Text"/>
    <w:basedOn w:val="Normal"/>
    <w:link w:val="BalloonTextChar"/>
    <w:rsid w:val="008B4A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A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A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A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A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A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4A83"/>
    <w:pPr>
      <w:spacing w:before="0" w:after="0"/>
    </w:pPr>
  </w:style>
  <w:style w:type="paragraph" w:customStyle="1" w:styleId="BodyTextBold">
    <w:name w:val="Body Text Bold"/>
    <w:basedOn w:val="BodyText"/>
    <w:qFormat/>
    <w:rsid w:val="008B4A83"/>
    <w:rPr>
      <w:b/>
    </w:rPr>
  </w:style>
  <w:style w:type="character" w:styleId="Hyperlink">
    <w:name w:val="Hyperlink"/>
    <w:basedOn w:val="DefaultParagraphFont"/>
    <w:uiPriority w:val="99"/>
    <w:unhideWhenUsed/>
    <w:rsid w:val="003B50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2635</Characters>
  <Application>Microsoft Office Word</Application>
  <DocSecurity>0</DocSecurity>
  <Lines>73</Lines>
  <Paragraphs>57</Paragraphs>
  <ScaleCrop>false</ScaleCrop>
  <Company>Author-it Software Corporation Ltd.</Company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CUAACD520 Manage kiln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2022-10-19T12:16:00Z</dcterms:created>
  <dcterms:modified xsi:type="dcterms:W3CDTF">2022-10-19T12:16:00Z</dcterms:modified>
</cp:coreProperties>
</file>