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70A" w:rsidP="008857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CUAACD515 Manage specialised finishing processes</w:t>
      </w:r>
      <w:r>
        <w:fldChar w:fldCharType="end"/>
      </w:r>
    </w:p>
    <w:p w:rsidR="0088570A" w:rsidP="0088570A">
      <w:pPr>
        <w:pStyle w:val="Version"/>
        <w:sectPr w:rsidSect="001161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1FC" w:rsidP="001161FC">
      <w:pPr>
        <w:pStyle w:val="SuperHeading"/>
      </w:pPr>
      <w:r w:rsidRPr="001161FC">
        <w:t>Assessment Re</w:t>
      </w:r>
      <w:r w:rsidRPr="001161FC">
        <w:t>quirements for CUAACD515 Manage specialised finishing processes</w:t>
      </w:r>
    </w:p>
    <w:p w:rsidR="00000000" w:rsidRPr="001161FC" w:rsidP="001161FC">
      <w:pPr>
        <w:pStyle w:val="Heading1"/>
      </w:pPr>
      <w:bookmarkStart w:id="1" w:name="O_787659"/>
      <w:bookmarkEnd w:id="1"/>
      <w:r w:rsidRPr="001161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16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1FC" w:rsidP="001161FC">
            <w:pPr>
              <w:pStyle w:val="BodyText"/>
            </w:pPr>
            <w:r w:rsidRPr="001161F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1FC">
            <w:pPr>
              <w:pStyle w:val="BodyText"/>
              <w:rPr>
                <w:lang w:val="en-NZ"/>
              </w:rPr>
            </w:pPr>
            <w:r w:rsidRPr="001161FC">
              <w:rPr>
                <w:rStyle w:val="SpecialBold"/>
              </w:rPr>
              <w:t>Comments</w:t>
            </w:r>
          </w:p>
        </w:tc>
      </w:tr>
      <w:tr w:rsidTr="001161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1FC">
            <w:pPr>
              <w:pStyle w:val="BodyText"/>
              <w:rPr>
                <w:lang w:val="en-NZ"/>
              </w:rPr>
            </w:pPr>
            <w:r w:rsidRPr="001161F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1FC" w:rsidP="001161FC">
            <w:pPr>
              <w:pStyle w:val="BodyText"/>
            </w:pPr>
            <w:r w:rsidRPr="001161FC">
              <w:t>This version first released with CUA Creative Arts and Culture Training Package version 2.0.</w:t>
            </w:r>
          </w:p>
        </w:tc>
      </w:tr>
    </w:tbl>
    <w:p w:rsidR="00000000" w:rsidRPr="001161FC" w:rsidP="001161FC">
      <w:pPr>
        <w:pStyle w:val="BodyText"/>
      </w:pPr>
    </w:p>
    <w:p w:rsidR="00000000" w:rsidRPr="001161FC" w:rsidP="001161FC">
      <w:pPr>
        <w:pStyle w:val="AllowPageBreak"/>
      </w:pPr>
    </w:p>
    <w:p w:rsidR="00000000" w:rsidRPr="001161FC" w:rsidP="001161FC">
      <w:pPr>
        <w:pStyle w:val="Heading1"/>
      </w:pPr>
      <w:bookmarkStart w:id="2" w:name="O_787660"/>
      <w:bookmarkEnd w:id="2"/>
      <w:r w:rsidRPr="001161FC">
        <w:t>Performance Evidence</w:t>
      </w:r>
    </w:p>
    <w:p w:rsidR="00000000" w:rsidRPr="001161FC" w:rsidP="0088570A">
      <w:pPr>
        <w:pStyle w:val="BodyText"/>
      </w:pPr>
      <w:r w:rsidRPr="001161FC">
        <w:t>Evidence of the ability to:</w:t>
      </w:r>
    </w:p>
    <w:p w:rsidR="00000000" w:rsidRPr="001161FC" w:rsidP="001161FC">
      <w:pPr>
        <w:pStyle w:val="ListBullet"/>
      </w:pPr>
      <w:r w:rsidRPr="001161FC">
        <w:t xml:space="preserve">use information and exploration to identify finishing choices and determine finishing requirements </w:t>
      </w:r>
    </w:p>
    <w:p w:rsidR="00000000" w:rsidRPr="001161FC" w:rsidP="001161FC">
      <w:pPr>
        <w:pStyle w:val="ListBullet"/>
      </w:pPr>
      <w:r w:rsidRPr="001161FC">
        <w:t>produce finished works that are technically sound and free from faults arising from the finishing process</w:t>
      </w:r>
    </w:p>
    <w:p w:rsidR="00000000" w:rsidRPr="001161FC" w:rsidP="001161FC">
      <w:pPr>
        <w:pStyle w:val="ListBullet"/>
      </w:pPr>
      <w:r w:rsidRPr="001161FC">
        <w:t>use tools, materials and equipment independently and safely</w:t>
      </w:r>
    </w:p>
    <w:p w:rsidR="00000000" w:rsidRPr="001161FC" w:rsidP="001161FC">
      <w:pPr>
        <w:pStyle w:val="ListBullet"/>
      </w:pPr>
      <w:r w:rsidRPr="001161FC">
        <w:t>document detailed work processes</w:t>
      </w:r>
    </w:p>
    <w:p w:rsidR="00000000" w:rsidRPr="001161FC" w:rsidP="001161FC">
      <w:pPr>
        <w:pStyle w:val="ListBullet"/>
      </w:pPr>
      <w:r w:rsidRPr="001161FC">
        <w:t>review finishing processes and work quality.</w:t>
      </w:r>
    </w:p>
    <w:p w:rsidR="00000000" w:rsidRPr="001161FC" w:rsidP="001161FC">
      <w:pPr>
        <w:pStyle w:val="BodyText"/>
      </w:pPr>
    </w:p>
    <w:p w:rsidR="00000000" w:rsidRPr="001161FC" w:rsidP="0088570A">
      <w:pPr>
        <w:pStyle w:val="BodyText"/>
      </w:pPr>
      <w:r w:rsidRPr="001161FC">
        <w:t>Note: If a specific volume or frequency is not stated, then evidence must be provided at least once.</w:t>
      </w:r>
    </w:p>
    <w:p w:rsidR="00000000" w:rsidRPr="001161FC" w:rsidP="001161FC">
      <w:pPr>
        <w:pStyle w:val="Heading1"/>
      </w:pPr>
      <w:bookmarkStart w:id="3" w:name="O_787661"/>
      <w:bookmarkEnd w:id="3"/>
      <w:r w:rsidRPr="001161FC">
        <w:t>Knowledge Evidence</w:t>
      </w:r>
    </w:p>
    <w:p w:rsidR="00000000" w:rsidRPr="001161FC" w:rsidP="0088570A">
      <w:pPr>
        <w:pStyle w:val="BodyText"/>
      </w:pPr>
      <w:r w:rsidRPr="001161FC">
        <w:t>To complete the unit requirements safely and effectively, the individual must:</w:t>
      </w:r>
    </w:p>
    <w:p w:rsidR="00000000" w:rsidRPr="001161FC" w:rsidP="001161FC">
      <w:pPr>
        <w:pStyle w:val="ListBullet"/>
      </w:pPr>
      <w:r w:rsidRPr="001161FC">
        <w:t>explain the impact of historical, contemporary and emerging trends in specialised finishing</w:t>
      </w:r>
    </w:p>
    <w:p w:rsidR="00000000" w:rsidRPr="001161FC" w:rsidP="001161FC">
      <w:pPr>
        <w:pStyle w:val="ListBullet"/>
      </w:pPr>
      <w:r w:rsidRPr="001161FC">
        <w:t>describe properties of, and specifications for, different</w:t>
      </w:r>
      <w:r w:rsidRPr="001161FC">
        <w:t xml:space="preserve"> specialised finishing materials, tools, equipment and accessories</w:t>
      </w:r>
    </w:p>
    <w:p w:rsidR="00000000" w:rsidRPr="001161FC" w:rsidP="001161FC">
      <w:pPr>
        <w:pStyle w:val="ListBullet"/>
      </w:pPr>
      <w:r w:rsidRPr="001161FC">
        <w:t xml:space="preserve">identify typical problems that occur in the specialised finishing process and how they may be resolved </w:t>
      </w:r>
    </w:p>
    <w:p w:rsidR="00000000" w:rsidRPr="001161FC" w:rsidP="001161FC">
      <w:pPr>
        <w:pStyle w:val="ListBullet"/>
      </w:pPr>
      <w:r w:rsidRPr="001161FC">
        <w:t>explain how characteristics of different materials achieve different effects when fin</w:t>
      </w:r>
      <w:r w:rsidRPr="001161FC">
        <w:t xml:space="preserve">ishing techniques are applied </w:t>
      </w:r>
    </w:p>
    <w:p w:rsidR="00000000" w:rsidRPr="001161FC" w:rsidP="001161FC">
      <w:pPr>
        <w:pStyle w:val="ListBullet"/>
      </w:pPr>
      <w:r w:rsidRPr="001161FC">
        <w:t>list cost and supply parameters for specialised finishing materials, tools, equipment and accessories in the context of professional practice</w:t>
      </w:r>
    </w:p>
    <w:p w:rsidR="00000000" w:rsidRPr="001161FC" w:rsidP="001161FC">
      <w:pPr>
        <w:pStyle w:val="ListBullet"/>
      </w:pPr>
      <w:r w:rsidRPr="001161FC">
        <w:t xml:space="preserve">identify sustainability issues associated with the materials, tools, equipment and </w:t>
      </w:r>
      <w:r w:rsidRPr="001161FC">
        <w:t>accessories used in specialised finishing</w:t>
      </w:r>
    </w:p>
    <w:p w:rsidR="00000000" w:rsidRPr="001161FC" w:rsidP="001161FC">
      <w:pPr>
        <w:pStyle w:val="ListBullet"/>
      </w:pPr>
      <w:r w:rsidRPr="001161FC">
        <w:t>outline intellectual property issues and legislation associated with the use of research or adapted concepts in creative work</w:t>
      </w:r>
    </w:p>
    <w:p w:rsidR="00000000" w:rsidRPr="001161FC" w:rsidP="001161FC">
      <w:pPr>
        <w:pStyle w:val="ListBullet"/>
      </w:pPr>
      <w:r w:rsidRPr="001161FC">
        <w:t>discuss organisational and legislative work health and safety procedures required for sp</w:t>
      </w:r>
      <w:r w:rsidRPr="001161FC">
        <w:t>ecialised finishing activities.</w:t>
      </w:r>
    </w:p>
    <w:p w:rsidR="00000000" w:rsidRPr="001161FC" w:rsidP="001161FC">
      <w:pPr>
        <w:pStyle w:val="AllowPageBreak"/>
      </w:pPr>
    </w:p>
    <w:p w:rsidR="00000000" w:rsidRPr="001161FC" w:rsidP="001161FC">
      <w:pPr>
        <w:pStyle w:val="Heading1"/>
      </w:pPr>
      <w:bookmarkStart w:id="4" w:name="O_787662"/>
      <w:bookmarkEnd w:id="4"/>
      <w:r w:rsidRPr="001161FC">
        <w:t>Assessment Conditions</w:t>
      </w:r>
    </w:p>
    <w:p w:rsidR="00000000" w:rsidRPr="001161FC" w:rsidP="0088570A">
      <w:pPr>
        <w:pStyle w:val="BodyText"/>
      </w:pPr>
      <w:r w:rsidRPr="001161FC">
        <w:t xml:space="preserve">Assessment must be conducted in a safe environment where evidence gathered demonstrates consistent performance of typical activities experienced in creative arts industry environments. </w:t>
      </w:r>
      <w:r w:rsidRPr="001161FC">
        <w:t xml:space="preserve">The assessment environment must include access to: </w:t>
      </w:r>
    </w:p>
    <w:p w:rsidR="00000000" w:rsidRPr="001161FC" w:rsidP="001161FC">
      <w:pPr>
        <w:pStyle w:val="ListBullet"/>
      </w:pPr>
      <w:r w:rsidRPr="001161FC">
        <w:t xml:space="preserve">relevant information about finishing processes, materials and equipment </w:t>
      </w:r>
    </w:p>
    <w:p w:rsidR="00000000" w:rsidRPr="001161FC" w:rsidP="001161FC">
      <w:pPr>
        <w:pStyle w:val="ListBullet"/>
      </w:pPr>
      <w:r w:rsidRPr="001161FC">
        <w:t xml:space="preserve">a safe work space for specialised finishing processes. </w:t>
      </w:r>
    </w:p>
    <w:p w:rsidR="00000000" w:rsidRPr="001161FC" w:rsidP="001161FC">
      <w:pPr>
        <w:pStyle w:val="BodyText"/>
      </w:pPr>
    </w:p>
    <w:p w:rsidR="00000000" w:rsidRPr="001161FC" w:rsidP="0088570A">
      <w:pPr>
        <w:pStyle w:val="BodyText"/>
      </w:pPr>
      <w:r w:rsidRPr="001161FC">
        <w:t>Assessors of this unit must satisfy the requirements for assessors in app</w:t>
      </w:r>
      <w:r w:rsidRPr="001161FC">
        <w:t>licable vocational educational and training legislation, frameworks and/or standards.</w:t>
      </w:r>
    </w:p>
    <w:p w:rsidR="00000000" w:rsidRPr="001161FC" w:rsidP="001161FC">
      <w:pPr>
        <w:pStyle w:val="Heading1"/>
      </w:pPr>
      <w:bookmarkStart w:id="5" w:name="O_787665"/>
      <w:bookmarkEnd w:id="5"/>
      <w:r w:rsidRPr="001161FC">
        <w:t>Links</w:t>
      </w:r>
    </w:p>
    <w:p w:rsidR="00000000" w:rsidRPr="001161FC" w:rsidP="0088570A">
      <w:pPr>
        <w:pStyle w:val="BodyText"/>
      </w:pPr>
      <w:r w:rsidRPr="001161F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9788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161FC" w:rsidP="001161FC"/>
    <w:sectPr w:rsidSect="001161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1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1FC" w:rsidRPr="0088570A" w:rsidP="008857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1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0A" w:rsidP="001161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570A" w:rsidP="001161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570A" w:rsidP="001161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1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1FC" w:rsidRPr="0088570A" w:rsidP="008857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1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0A" w:rsidRPr="002D2AF8" w:rsidP="001161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CUAACD515 Manage specialised finishing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8570A" w:rsidP="001161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E2F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CC86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1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61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1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1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1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1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1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1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1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1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1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1FC"/>
  </w:style>
  <w:style w:type="character" w:customStyle="1" w:styleId="Heading1Char">
    <w:name w:val="Heading 1 Char"/>
    <w:basedOn w:val="DefaultParagraphFont"/>
    <w:link w:val="Heading1"/>
    <w:rsid w:val="001161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1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1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61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1FC"/>
    <w:rPr>
      <w:b/>
      <w:spacing w:val="0"/>
    </w:rPr>
  </w:style>
  <w:style w:type="paragraph" w:customStyle="1" w:styleId="SuperHeading">
    <w:name w:val="SuperHeading"/>
    <w:basedOn w:val="Normal"/>
    <w:rsid w:val="001161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61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1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1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1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1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61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61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61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1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1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1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1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61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1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61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1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1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61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61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1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1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1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61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61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1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61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1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61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1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1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1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1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61FC"/>
    <w:rPr>
      <w:i/>
    </w:rPr>
  </w:style>
  <w:style w:type="paragraph" w:styleId="Caption">
    <w:name w:val="caption"/>
    <w:basedOn w:val="BodyText"/>
    <w:next w:val="Normal"/>
    <w:qFormat/>
    <w:rsid w:val="001161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1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1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1FC"/>
  </w:style>
  <w:style w:type="paragraph" w:styleId="TableofFigures">
    <w:name w:val="table of figures"/>
    <w:basedOn w:val="Normal"/>
    <w:next w:val="Normal"/>
    <w:semiHidden/>
    <w:rsid w:val="001161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1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61FC"/>
    <w:rPr>
      <w:rFonts w:ascii="Wingdings" w:hAnsi="Wingdings"/>
    </w:rPr>
  </w:style>
  <w:style w:type="paragraph" w:customStyle="1" w:styleId="TableHeading">
    <w:name w:val="Table Heading"/>
    <w:basedOn w:val="HeadingBase"/>
    <w:rsid w:val="001161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1FC"/>
    <w:rPr>
      <w:color w:val="0033CC"/>
      <w:u w:val="none"/>
    </w:rPr>
  </w:style>
  <w:style w:type="paragraph" w:customStyle="1" w:styleId="BodyTextRight">
    <w:name w:val="Body Text Right"/>
    <w:basedOn w:val="BodyText"/>
    <w:rsid w:val="001161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1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1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1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1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1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61FC"/>
    <w:rPr>
      <w:sz w:val="32"/>
    </w:rPr>
  </w:style>
  <w:style w:type="paragraph" w:customStyle="1" w:styleId="HeadingProcedure">
    <w:name w:val="Heading Procedure"/>
    <w:basedOn w:val="HeadingBase"/>
    <w:next w:val="Normal"/>
    <w:rsid w:val="001161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1FC"/>
    <w:pPr>
      <w:spacing w:before="60" w:after="60"/>
    </w:pPr>
  </w:style>
  <w:style w:type="paragraph" w:styleId="ListContinue">
    <w:name w:val="List Continue"/>
    <w:basedOn w:val="List"/>
    <w:rsid w:val="001161FC"/>
    <w:pPr>
      <w:ind w:firstLine="0"/>
    </w:pPr>
  </w:style>
  <w:style w:type="paragraph" w:customStyle="1" w:styleId="ListNote">
    <w:name w:val="List Note"/>
    <w:basedOn w:val="List"/>
    <w:rsid w:val="001161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1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1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1FC"/>
    <w:rPr>
      <w:rFonts w:ascii="Courier New" w:hAnsi="Courier New"/>
    </w:rPr>
  </w:style>
  <w:style w:type="paragraph" w:customStyle="1" w:styleId="NoteBullet">
    <w:name w:val="Note Bullet"/>
    <w:basedOn w:val="Note"/>
    <w:rsid w:val="001161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1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1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1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1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61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1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61FC"/>
    <w:rPr>
      <w:b/>
      <w:smallCaps/>
    </w:rPr>
  </w:style>
  <w:style w:type="paragraph" w:customStyle="1" w:styleId="TableListNumber">
    <w:name w:val="Table List Number"/>
    <w:basedOn w:val="ListNumber"/>
    <w:rsid w:val="001161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1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1FC"/>
    <w:pPr>
      <w:numPr>
        <w:numId w:val="8"/>
      </w:numPr>
    </w:pPr>
  </w:style>
  <w:style w:type="paragraph" w:customStyle="1" w:styleId="ListAlpha2">
    <w:name w:val="List Alpha 2"/>
    <w:basedOn w:val="List2"/>
    <w:rsid w:val="001161FC"/>
    <w:pPr>
      <w:numPr>
        <w:numId w:val="7"/>
      </w:numPr>
    </w:pPr>
  </w:style>
  <w:style w:type="paragraph" w:styleId="List2">
    <w:name w:val="List 2"/>
    <w:basedOn w:val="BodyText"/>
    <w:rsid w:val="001161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1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1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1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1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1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61FC"/>
    <w:pPr>
      <w:numPr>
        <w:numId w:val="3"/>
      </w:numPr>
    </w:pPr>
  </w:style>
  <w:style w:type="paragraph" w:styleId="ListContinue2">
    <w:name w:val="List Continue 2"/>
    <w:basedOn w:val="List2"/>
    <w:rsid w:val="001161FC"/>
    <w:pPr>
      <w:ind w:firstLine="0"/>
    </w:pPr>
  </w:style>
  <w:style w:type="paragraph" w:styleId="ListContinue3">
    <w:name w:val="List Continue 3"/>
    <w:basedOn w:val="List3"/>
    <w:rsid w:val="001161FC"/>
    <w:pPr>
      <w:ind w:left="1021" w:firstLine="0"/>
    </w:pPr>
  </w:style>
  <w:style w:type="paragraph" w:styleId="ListContinue4">
    <w:name w:val="List Continue 4"/>
    <w:basedOn w:val="List4"/>
    <w:rsid w:val="001161FC"/>
    <w:pPr>
      <w:ind w:firstLine="0"/>
    </w:pPr>
  </w:style>
  <w:style w:type="paragraph" w:styleId="ListContinue5">
    <w:name w:val="List Continue 5"/>
    <w:basedOn w:val="List5"/>
    <w:rsid w:val="001161FC"/>
    <w:pPr>
      <w:ind w:firstLine="0"/>
    </w:pPr>
  </w:style>
  <w:style w:type="paragraph" w:styleId="ListNumber3">
    <w:name w:val="List Number 3"/>
    <w:basedOn w:val="List3"/>
    <w:rsid w:val="001161FC"/>
    <w:pPr>
      <w:numPr>
        <w:numId w:val="4"/>
      </w:numPr>
    </w:pPr>
  </w:style>
  <w:style w:type="paragraph" w:styleId="ListNumber4">
    <w:name w:val="List Number 4"/>
    <w:basedOn w:val="List4"/>
    <w:rsid w:val="001161FC"/>
    <w:pPr>
      <w:numPr>
        <w:numId w:val="5"/>
      </w:numPr>
    </w:pPr>
  </w:style>
  <w:style w:type="paragraph" w:styleId="ListNumber5">
    <w:name w:val="List Number 5"/>
    <w:basedOn w:val="List5"/>
    <w:rsid w:val="001161FC"/>
    <w:pPr>
      <w:numPr>
        <w:numId w:val="6"/>
      </w:numPr>
    </w:pPr>
  </w:style>
  <w:style w:type="paragraph" w:styleId="BlockText">
    <w:name w:val="Block Text"/>
    <w:basedOn w:val="Normal"/>
    <w:rsid w:val="001161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1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1FC"/>
    <w:rPr>
      <w:sz w:val="16"/>
      <w:vertAlign w:val="superscript"/>
    </w:rPr>
  </w:style>
  <w:style w:type="character" w:customStyle="1" w:styleId="Symbols">
    <w:name w:val="Symbols"/>
    <w:basedOn w:val="DefaultParagraphFont"/>
    <w:rsid w:val="001161FC"/>
    <w:rPr>
      <w:rFonts w:ascii="Symbol" w:hAnsi="Symbol"/>
    </w:rPr>
  </w:style>
  <w:style w:type="character" w:customStyle="1" w:styleId="MenuOptions">
    <w:name w:val="Menu Options"/>
    <w:basedOn w:val="DefaultParagraphFont"/>
    <w:rsid w:val="001161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1FC"/>
    <w:rPr>
      <w:b/>
    </w:rPr>
  </w:style>
  <w:style w:type="character" w:customStyle="1" w:styleId="Underlined">
    <w:name w:val="Underlined"/>
    <w:basedOn w:val="DefaultParagraphFont"/>
    <w:rsid w:val="001161FC"/>
    <w:rPr>
      <w:u w:val="single"/>
    </w:rPr>
  </w:style>
  <w:style w:type="paragraph" w:customStyle="1" w:styleId="TableBodyTextRight">
    <w:name w:val="Table Body Text Right"/>
    <w:basedOn w:val="TableBodyText"/>
    <w:rsid w:val="001161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1FC"/>
    <w:rPr>
      <w:sz w:val="18"/>
    </w:rPr>
  </w:style>
  <w:style w:type="paragraph" w:customStyle="1" w:styleId="BodySmallRight">
    <w:name w:val="Body Small Right"/>
    <w:basedOn w:val="BodyTextRight"/>
    <w:rsid w:val="001161FC"/>
    <w:rPr>
      <w:sz w:val="18"/>
      <w:szCs w:val="18"/>
    </w:rPr>
  </w:style>
  <w:style w:type="paragraph" w:customStyle="1" w:styleId="MarginEdition">
    <w:name w:val="Margin Edition"/>
    <w:basedOn w:val="MarginNote"/>
    <w:rsid w:val="001161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1FC"/>
    <w:rPr>
      <w:sz w:val="2"/>
      <w:szCs w:val="2"/>
    </w:rPr>
  </w:style>
  <w:style w:type="character" w:customStyle="1" w:styleId="Small">
    <w:name w:val="Small"/>
    <w:basedOn w:val="DefaultParagraphFont"/>
    <w:rsid w:val="001161FC"/>
    <w:rPr>
      <w:sz w:val="16"/>
    </w:rPr>
  </w:style>
  <w:style w:type="paragraph" w:customStyle="1" w:styleId="WideTable">
    <w:name w:val="Wide Table"/>
    <w:basedOn w:val="Normal"/>
    <w:rsid w:val="001161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1FC"/>
  </w:style>
  <w:style w:type="paragraph" w:styleId="Quote">
    <w:name w:val="Quote"/>
    <w:basedOn w:val="Heading1"/>
    <w:link w:val="QuoteChar"/>
    <w:qFormat/>
    <w:rsid w:val="001161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1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1FC"/>
    <w:pPr>
      <w:pageBreakBefore/>
    </w:pPr>
  </w:style>
  <w:style w:type="paragraph" w:customStyle="1" w:styleId="Border">
    <w:name w:val="Border"/>
    <w:basedOn w:val="Normal"/>
    <w:qFormat/>
    <w:rsid w:val="001161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1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1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1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61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1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1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1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1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1FC"/>
    <w:rPr>
      <w:u w:val="single"/>
    </w:rPr>
  </w:style>
  <w:style w:type="character" w:customStyle="1" w:styleId="BoldandItalics">
    <w:name w:val="Bold and Italics"/>
    <w:qFormat/>
    <w:rsid w:val="001161FC"/>
    <w:rPr>
      <w:b/>
      <w:i/>
      <w:u w:val="none"/>
    </w:rPr>
  </w:style>
  <w:style w:type="paragraph" w:styleId="BalloonText">
    <w:name w:val="Balloon Text"/>
    <w:basedOn w:val="Normal"/>
    <w:link w:val="BalloonTextChar"/>
    <w:rsid w:val="001161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1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61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1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61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61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61FC"/>
    <w:pPr>
      <w:spacing w:before="0" w:after="0"/>
    </w:pPr>
  </w:style>
  <w:style w:type="paragraph" w:customStyle="1" w:styleId="BodyTextBold">
    <w:name w:val="Body Text Bold"/>
    <w:basedOn w:val="BodyText"/>
    <w:qFormat/>
    <w:rsid w:val="001161FC"/>
    <w:rPr>
      <w:b/>
    </w:rPr>
  </w:style>
  <w:style w:type="character" w:styleId="Hyperlink">
    <w:name w:val="Hyperlink"/>
    <w:basedOn w:val="DefaultParagraphFont"/>
    <w:uiPriority w:val="99"/>
    <w:unhideWhenUsed/>
    <w:rsid w:val="008857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2399</Characters>
  <Application>Microsoft Office Word</Application>
  <DocSecurity>0</DocSecurity>
  <Lines>64</Lines>
  <Paragraphs>40</Paragraphs>
  <ScaleCrop>false</ScaleCrop>
  <Company>Author-it Software Corporation Ltd.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CUAACD515 Manage specialised finishing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2019-02-21T08:27:00Z</dcterms:created>
  <dcterms:modified xsi:type="dcterms:W3CDTF">2019-02-21T08:27:00Z</dcterms:modified>
</cp:coreProperties>
</file>