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149" w:rsidP="00E41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CUAACD513 Make mixed media artworks</w:t>
      </w:r>
      <w:r>
        <w:fldChar w:fldCharType="end"/>
      </w:r>
    </w:p>
    <w:p w:rsidR="00E41149" w:rsidP="00E41149">
      <w:pPr>
        <w:pStyle w:val="Version"/>
        <w:sectPr w:rsidSect="00F60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9CB" w:rsidP="00F609CB">
      <w:pPr>
        <w:pStyle w:val="SuperHeading"/>
      </w:pPr>
      <w:r w:rsidRPr="00F609CB">
        <w:t>CUAACD513 Make mixed media artworks</w:t>
      </w:r>
    </w:p>
    <w:p w:rsidR="00000000" w:rsidRPr="00F609CB" w:rsidP="00F609CB">
      <w:pPr>
        <w:pStyle w:val="Heading1"/>
      </w:pPr>
      <w:bookmarkStart w:id="1" w:name="O_787611"/>
      <w:bookmarkEnd w:id="1"/>
      <w:r w:rsidRPr="00F609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0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rPr>
                <w:rStyle w:val="SpecialBold"/>
              </w:rPr>
              <w:t>Comments</w:t>
            </w:r>
          </w:p>
        </w:tc>
      </w:tr>
      <w:tr w:rsidTr="00F60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t>This version first released with CUA Creative Arts and Culture Training Package version 2.0.</w:t>
            </w:r>
          </w:p>
        </w:tc>
      </w:tr>
    </w:tbl>
    <w:p w:rsidR="00000000" w:rsidRPr="00F609CB" w:rsidP="00F609CB">
      <w:pPr>
        <w:pStyle w:val="BodyText"/>
      </w:pPr>
    </w:p>
    <w:p w:rsidR="00000000" w:rsidRPr="00F609CB" w:rsidP="00F609CB">
      <w:pPr>
        <w:pStyle w:val="AllowPageBreak"/>
      </w:pPr>
    </w:p>
    <w:p w:rsidR="00000000" w:rsidRPr="00F609CB" w:rsidP="00F609CB">
      <w:pPr>
        <w:pStyle w:val="Heading1"/>
      </w:pPr>
      <w:bookmarkStart w:id="2" w:name="O_787612"/>
      <w:bookmarkEnd w:id="2"/>
      <w:r w:rsidRPr="00F609CB">
        <w:t>Application</w:t>
      </w:r>
    </w:p>
    <w:p w:rsidR="00000000" w:rsidRPr="00F609CB" w:rsidP="00E41149">
      <w:pPr>
        <w:pStyle w:val="BodyText"/>
      </w:pPr>
      <w:r w:rsidRPr="00F609CB">
        <w:t>This unit describes the skills and knowledge required to make artworks that combine</w:t>
      </w:r>
      <w:r w:rsidRPr="00F609CB">
        <w:t xml:space="preserve"> the use of different media. Mixed media usually refers to a range of visual media, but it could also involve the integration of non-visual elements, such as sound.</w:t>
      </w:r>
    </w:p>
    <w:p w:rsidR="00000000" w:rsidRPr="00F609CB" w:rsidP="00E41149">
      <w:pPr>
        <w:pStyle w:val="BodyText"/>
      </w:pPr>
      <w:r w:rsidRPr="00F609CB">
        <w:t>It applies to individuals who work independently and have a well-developed command of tech</w:t>
      </w:r>
      <w:r w:rsidRPr="00F609CB">
        <w:t>niques in a particular creative form. Individuals may be exploring mixed media for the first time as part of an emerging practice. Work would be undertaken independently with support available as required.</w:t>
      </w:r>
    </w:p>
    <w:p w:rsidR="00000000" w:rsidRPr="00F609CB" w:rsidP="00E41149">
      <w:pPr>
        <w:pStyle w:val="BodyText"/>
      </w:pPr>
      <w:r w:rsidRPr="00F609CB">
        <w:t>No licensing, legislative or certification requir</w:t>
      </w:r>
      <w:r w:rsidRPr="00F609CB">
        <w:t>ements apply to this unit at the time of publication.</w:t>
      </w:r>
    </w:p>
    <w:p w:rsidR="00000000" w:rsidRPr="00F609CB" w:rsidP="00F609CB">
      <w:pPr>
        <w:pStyle w:val="Heading1"/>
      </w:pPr>
      <w:bookmarkStart w:id="3" w:name="O_787615"/>
      <w:bookmarkEnd w:id="3"/>
      <w:r w:rsidRPr="00F609CB">
        <w:t>Unit Sector</w:t>
      </w:r>
    </w:p>
    <w:p w:rsidR="00000000" w:rsidRPr="00F609CB" w:rsidP="00E41149">
      <w:pPr>
        <w:pStyle w:val="BodyText"/>
      </w:pPr>
      <w:r w:rsidRPr="00F609CB">
        <w:t>Visual communication – art, craft and design</w:t>
      </w:r>
    </w:p>
    <w:p w:rsidR="00000000" w:rsidRPr="00F609CB" w:rsidP="00F609CB">
      <w:pPr>
        <w:pStyle w:val="Heading1"/>
      </w:pPr>
      <w:bookmarkStart w:id="4" w:name="O_787616"/>
      <w:bookmarkEnd w:id="4"/>
      <w:r w:rsidRPr="00F609C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609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rPr>
                <w:rStyle w:val="SpecialBold"/>
              </w:rPr>
              <w:t>PERFORMANCE CRITERIA</w:t>
            </w:r>
          </w:p>
        </w:tc>
      </w:tr>
      <w:tr w:rsidTr="00F609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09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1. Source ideas for mixed media artworks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t>1.1 Research and analyse historical and contemporary examples of mixed media work</w:t>
            </w:r>
          </w:p>
          <w:p w:rsidR="00000000" w:rsidRPr="00F609CB" w:rsidP="00F609CB">
            <w:pPr>
              <w:pStyle w:val="BodyText"/>
            </w:pPr>
            <w:r w:rsidRPr="00F609CB">
              <w:t>1.2 Consider intellectual property a</w:t>
            </w:r>
            <w:r w:rsidRPr="00F609CB">
              <w:t>nd other legislative requirements relevant to research and development of mixed media work</w:t>
            </w:r>
          </w:p>
          <w:p w:rsidR="00000000" w:rsidRPr="00F609CB" w:rsidP="00F609CB">
            <w:pPr>
              <w:pStyle w:val="BodyText"/>
            </w:pPr>
            <w:r w:rsidRPr="00F609CB">
              <w:t>1.3 Evaluate potential</w:t>
            </w:r>
            <w:r w:rsidRPr="00F609CB">
              <w:rPr>
                <w:rStyle w:val="BoldandItalics"/>
              </w:rPr>
              <w:t xml:space="preserve"> </w:t>
            </w:r>
            <w:r w:rsidRPr="00F609CB">
              <w:t>of mixed media artwork in own practice</w:t>
            </w:r>
          </w:p>
          <w:p w:rsidR="00000000" w:rsidRPr="00F609CB" w:rsidP="00F609CB">
            <w:pPr>
              <w:pStyle w:val="BodyText"/>
            </w:pPr>
            <w:r w:rsidRPr="00F609CB">
              <w:t>1.4 Communicate with others</w:t>
            </w:r>
            <w:r w:rsidRPr="00F609CB">
              <w:rPr>
                <w:rStyle w:val="BoldandItalics"/>
              </w:rPr>
              <w:t xml:space="preserve"> </w:t>
            </w:r>
            <w:r w:rsidRPr="00F609CB">
              <w:t>about ideas for work as required</w:t>
            </w:r>
          </w:p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1.5 Develop ideas for mixed media work bas</w:t>
            </w:r>
            <w:r w:rsidRPr="00F609CB">
              <w:t xml:space="preserve">ed on research and reflection </w:t>
            </w:r>
          </w:p>
        </w:tc>
      </w:tr>
      <w:tr w:rsidTr="00F609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2. Explore the potential of mixed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t>2.1 Source specific media to support ideas through exploration and experimentation</w:t>
            </w:r>
          </w:p>
          <w:p w:rsidR="00000000" w:rsidRPr="00F609CB" w:rsidP="00F609CB">
            <w:pPr>
              <w:pStyle w:val="BodyText"/>
            </w:pPr>
            <w:r w:rsidRPr="00F609CB">
              <w:t>2.2 Consider and respond to particular safety issues for the selected media</w:t>
            </w:r>
          </w:p>
          <w:p w:rsidR="00000000" w:rsidRPr="00F609CB" w:rsidP="00F609CB">
            <w:pPr>
              <w:pStyle w:val="BodyText"/>
            </w:pPr>
            <w:r w:rsidRPr="00F609CB">
              <w:t>2.3 Investigate the ways in which relationships between different media support creative objectives</w:t>
            </w:r>
          </w:p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2.4 Confirm approaches to the work by combining and adapting different techniques and media</w:t>
            </w:r>
          </w:p>
        </w:tc>
      </w:tr>
      <w:tr w:rsidTr="00F609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3. Create finished mixed media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t>3.1 Organise resource requ</w:t>
            </w:r>
            <w:r w:rsidRPr="00F609CB">
              <w:t>irements for the mixed media work</w:t>
            </w:r>
          </w:p>
          <w:p w:rsidR="00000000" w:rsidRPr="00F609CB" w:rsidP="00F609CB">
            <w:pPr>
              <w:pStyle w:val="BodyText"/>
            </w:pPr>
            <w:r w:rsidRPr="00F609CB">
              <w:t>3.2 Achieve desired outcomes through effective and integrated use of media and technique</w:t>
            </w:r>
          </w:p>
          <w:p w:rsidR="00000000" w:rsidRPr="00F609CB" w:rsidP="00F609CB">
            <w:pPr>
              <w:pStyle w:val="BodyText"/>
            </w:pPr>
            <w:r w:rsidRPr="00F609CB">
              <w:t>3.3 Recognise and resolve technical challenges</w:t>
            </w:r>
            <w:r w:rsidRPr="00F609CB">
              <w:rPr>
                <w:rStyle w:val="BoldandItalics"/>
              </w:rPr>
              <w:t xml:space="preserve"> </w:t>
            </w:r>
            <w:r w:rsidRPr="00F609CB">
              <w:t>posed by mixed media work</w:t>
            </w:r>
          </w:p>
          <w:p w:rsidR="00000000" w:rsidRPr="00F609CB" w:rsidP="00F609CB">
            <w:pPr>
              <w:pStyle w:val="BodyText"/>
            </w:pPr>
            <w:r w:rsidRPr="00F609CB">
              <w:t>3.4 Apply safe work practices relevant to chosen media and t</w:t>
            </w:r>
            <w:r w:rsidRPr="00F609CB">
              <w:t>echniques</w:t>
            </w:r>
          </w:p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3.5 Produce finished mixed media work that is technically and conceptually resolved</w:t>
            </w:r>
          </w:p>
        </w:tc>
      </w:tr>
      <w:tr w:rsidTr="00F609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t xml:space="preserve">4.1 Review work against personal, professional and artistic objectives, including resolution of the concept </w:t>
            </w:r>
          </w:p>
          <w:p w:rsidR="00000000" w:rsidRPr="00F609CB" w:rsidP="00F609CB">
            <w:pPr>
              <w:pStyle w:val="BodyText"/>
            </w:pPr>
            <w:r w:rsidRPr="00F609CB">
              <w:t>4.2 Identify and respond to opp</w:t>
            </w:r>
            <w:r w:rsidRPr="00F609CB">
              <w:t>ortunities for refinement and review</w:t>
            </w:r>
          </w:p>
          <w:p w:rsidR="00000000" w:rsidRPr="00F609CB" w:rsidP="00F609CB">
            <w:pPr>
              <w:pStyle w:val="BodyText"/>
            </w:pPr>
            <w:r w:rsidRPr="00F609CB">
              <w:t>4.3 Evaluate the effectiveness</w:t>
            </w:r>
            <w:r w:rsidRPr="00F609CB">
              <w:rPr>
                <w:rStyle w:val="BoldandItalics"/>
              </w:rPr>
              <w:t xml:space="preserve"> </w:t>
            </w:r>
            <w:r w:rsidRPr="00F609CB">
              <w:t>of the</w:t>
            </w:r>
            <w:r w:rsidRPr="00F609CB">
              <w:rPr>
                <w:rStyle w:val="BoldandItalics"/>
              </w:rPr>
              <w:t xml:space="preserve"> </w:t>
            </w:r>
            <w:r w:rsidRPr="00F609CB">
              <w:t>work process</w:t>
            </w:r>
          </w:p>
        </w:tc>
      </w:tr>
    </w:tbl>
    <w:p w:rsidR="00000000" w:rsidRPr="00F609CB" w:rsidP="00F609CB">
      <w:pPr>
        <w:pStyle w:val="BodyText"/>
      </w:pPr>
    </w:p>
    <w:p w:rsidR="00000000" w:rsidRPr="00F609CB" w:rsidP="00F609CB">
      <w:pPr>
        <w:pStyle w:val="AllowPageBreak"/>
      </w:pPr>
    </w:p>
    <w:p w:rsidR="00000000" w:rsidRPr="00F609CB" w:rsidP="00F609CB">
      <w:pPr>
        <w:pStyle w:val="Heading1"/>
      </w:pPr>
      <w:bookmarkStart w:id="5" w:name="O_787617"/>
      <w:bookmarkEnd w:id="5"/>
      <w:r w:rsidRPr="00F609CB">
        <w:t>Foundation Skills</w:t>
      </w:r>
    </w:p>
    <w:p w:rsidR="00000000" w:rsidRPr="00E41149" w:rsidP="00E41149">
      <w:pPr>
        <w:pStyle w:val="BodyText"/>
        <w:rPr>
          <w:i/>
        </w:rPr>
      </w:pPr>
      <w:r w:rsidRPr="00E41149">
        <w:rPr>
          <w:rStyle w:val="Emphasis"/>
        </w:rPr>
        <w:t>This section describes language, literacy, numeracy and employment skills incorporated in the performance criteria that are require</w:t>
      </w:r>
      <w:r w:rsidRPr="00E41149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609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Performance</w:t>
            </w:r>
          </w:p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rPr>
                <w:rStyle w:val="SpecialBold"/>
              </w:rPr>
              <w:t>Description</w:t>
            </w:r>
          </w:p>
        </w:tc>
      </w:tr>
      <w:tr w:rsidTr="00F609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ListBullet"/>
              <w:rPr>
                <w:lang w:val="en-NZ"/>
              </w:rPr>
            </w:pPr>
            <w:r w:rsidRPr="00F609CB">
              <w:t>Interprets and visual and textual material to evaluate concepts, techniques and processes that may inform own work</w:t>
            </w:r>
          </w:p>
        </w:tc>
      </w:tr>
      <w:tr w:rsidTr="00F609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ListBullet"/>
              <w:rPr>
                <w:lang w:val="en-NZ"/>
              </w:rPr>
            </w:pPr>
            <w:r w:rsidRPr="00F609CB">
              <w:t>Initiates and participates in exchanges with relevant people to elicit and clarify relevant information</w:t>
            </w:r>
          </w:p>
        </w:tc>
      </w:tr>
      <w:tr w:rsidTr="00F609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1.2, 2.2, 3.4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ListBullet"/>
            </w:pPr>
            <w:r w:rsidRPr="00F609CB">
              <w:t>Considers the implication of intellectual property requirements when planning and researching ideas</w:t>
            </w:r>
            <w:r w:rsidRPr="00F609CB">
              <w:rPr>
                <w:rStyle w:val="SpecialBold"/>
              </w:rPr>
              <w:t xml:space="preserve"> </w:t>
            </w:r>
          </w:p>
          <w:p w:rsidR="00000000" w:rsidP="00F609CB">
            <w:pPr>
              <w:pStyle w:val="ListBullet"/>
              <w:rPr>
                <w:lang w:val="en-NZ"/>
              </w:rPr>
            </w:pPr>
            <w:r w:rsidRPr="00F609CB">
              <w:t>Takes responsibility for incorporating safe work practices in the use of tools, equipment</w:t>
            </w:r>
            <w:r w:rsidRPr="00F609CB">
              <w:rPr>
                <w:rStyle w:val="SpecialBold"/>
              </w:rPr>
              <w:t xml:space="preserve"> </w:t>
            </w:r>
            <w:r w:rsidRPr="00F609CB">
              <w:t>and</w:t>
            </w:r>
            <w:r w:rsidRPr="00F609CB">
              <w:rPr>
                <w:rStyle w:val="SpecialBold"/>
              </w:rPr>
              <w:t xml:space="preserve"> </w:t>
            </w:r>
            <w:r w:rsidRPr="00F609CB">
              <w:t>techniques in own work practice</w:t>
            </w:r>
          </w:p>
        </w:tc>
      </w:tr>
      <w:tr w:rsidTr="00F609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ListBullet"/>
              <w:rPr>
                <w:lang w:val="en-NZ"/>
              </w:rPr>
            </w:pPr>
            <w:r w:rsidRPr="00F609CB">
              <w:t xml:space="preserve">Selects and uses appropriate conventions and techniques when discussing concepts with others </w:t>
            </w:r>
          </w:p>
        </w:tc>
      </w:tr>
      <w:tr w:rsidTr="00F609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 xml:space="preserve">Get the </w:t>
            </w:r>
            <w:r w:rsidRPr="00F609CB">
              <w:t>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t>1.3, 1.5, 2.1, 2.3, 2.4, 3.1–3.3, 3.5,</w:t>
            </w:r>
          </w:p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4.1–4.3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ListBullet"/>
            </w:pPr>
            <w:r w:rsidRPr="00F609CB">
              <w:t xml:space="preserve">Uses research and evaluation to develop own ideas and approach to mixed media work </w:t>
            </w:r>
          </w:p>
          <w:p w:rsidR="00000000" w:rsidRPr="00F609CB" w:rsidP="00F609CB">
            <w:pPr>
              <w:pStyle w:val="ListBullet"/>
            </w:pPr>
            <w:r w:rsidRPr="00F609CB">
              <w:t xml:space="preserve">Uses exploration and experimentation with media and techniques to develop or refine ideas </w:t>
            </w:r>
          </w:p>
          <w:p w:rsidR="00000000" w:rsidRPr="00F609CB" w:rsidP="00F609CB">
            <w:pPr>
              <w:pStyle w:val="ListBullet"/>
            </w:pPr>
            <w:r w:rsidRPr="00F609CB">
              <w:t>Makes effective creativ</w:t>
            </w:r>
            <w:r w:rsidRPr="00F609CB">
              <w:t xml:space="preserve">e and technical decisions and addresses problems during production </w:t>
            </w:r>
          </w:p>
          <w:p w:rsidR="00000000" w:rsidRPr="00F609CB" w:rsidP="00F609CB">
            <w:pPr>
              <w:pStyle w:val="ListBullet"/>
            </w:pPr>
            <w:r w:rsidRPr="00F609CB">
              <w:t>Assesses mixed media work to decide on refinement opportunities and improvements to work processes</w:t>
            </w:r>
          </w:p>
        </w:tc>
      </w:tr>
    </w:tbl>
    <w:p w:rsidR="00000000" w:rsidRPr="00F609CB" w:rsidP="00F609CB">
      <w:pPr>
        <w:pStyle w:val="BodyText"/>
      </w:pPr>
    </w:p>
    <w:p w:rsidR="00000000" w:rsidRPr="00F609CB" w:rsidP="00F609CB">
      <w:pPr>
        <w:pStyle w:val="AllowPageBreak"/>
      </w:pPr>
    </w:p>
    <w:p w:rsidR="00000000" w:rsidRPr="00F609CB" w:rsidP="00F609CB">
      <w:pPr>
        <w:pStyle w:val="Heading1"/>
      </w:pPr>
      <w:bookmarkStart w:id="6" w:name="O_787619"/>
      <w:bookmarkEnd w:id="6"/>
      <w:r w:rsidRPr="00F609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F60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 xml:space="preserve">Code and title </w:t>
            </w:r>
          </w:p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Code and title</w:t>
            </w:r>
          </w:p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rPr>
                <w:rStyle w:val="SpecialBold"/>
              </w:rPr>
              <w:t>Equivalence status</w:t>
            </w:r>
          </w:p>
        </w:tc>
      </w:tr>
      <w:tr w:rsidTr="00F60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CUAACD513 Make mixed media artworks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CUVACD513A Make mixed media artworks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9CB">
            <w:pPr>
              <w:pStyle w:val="BodyText"/>
              <w:rPr>
                <w:lang w:val="en-NZ"/>
              </w:rPr>
            </w:pPr>
            <w:r w:rsidRPr="00F609CB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9CB" w:rsidP="00F609CB">
            <w:pPr>
              <w:pStyle w:val="BodyText"/>
            </w:pPr>
            <w:r w:rsidRPr="00F609CB">
              <w:t>Equivalent unit</w:t>
            </w:r>
          </w:p>
        </w:tc>
      </w:tr>
    </w:tbl>
    <w:p w:rsidR="00000000" w:rsidRPr="00F609CB" w:rsidP="00F609CB">
      <w:pPr>
        <w:pStyle w:val="BodyText"/>
      </w:pPr>
    </w:p>
    <w:p w:rsidR="00000000" w:rsidRPr="00F609CB" w:rsidP="00F609CB">
      <w:pPr>
        <w:pStyle w:val="AllowPageBreak"/>
      </w:pPr>
    </w:p>
    <w:p w:rsidR="00000000" w:rsidRPr="00F609CB" w:rsidP="00F609CB">
      <w:pPr>
        <w:pStyle w:val="Heading1"/>
      </w:pPr>
      <w:bookmarkStart w:id="7" w:name="O_787626"/>
      <w:bookmarkEnd w:id="7"/>
      <w:r w:rsidRPr="00F609CB">
        <w:t>Links</w:t>
      </w:r>
    </w:p>
    <w:p w:rsidR="00000000" w:rsidRPr="00F609CB" w:rsidP="00E41149">
      <w:pPr>
        <w:pStyle w:val="BodyText"/>
      </w:pPr>
      <w:r w:rsidRPr="00F609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4521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609CB" w:rsidP="00F609CB"/>
    <w:sectPr w:rsidSect="00F609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CB" w:rsidRPr="00E41149" w:rsidP="00E41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49" w:rsidP="00F60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149" w:rsidP="00F60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1149" w:rsidP="00F60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9CB" w:rsidRPr="00E41149" w:rsidP="00E41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49" w:rsidRPr="002D2AF8" w:rsidP="00F60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CUAACD513 Make mixed media artworks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41149" w:rsidP="00F60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FA5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A68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9CB"/>
  </w:style>
  <w:style w:type="character" w:customStyle="1" w:styleId="Heading1Char">
    <w:name w:val="Heading 1 Char"/>
    <w:basedOn w:val="DefaultParagraphFont"/>
    <w:link w:val="Heading1"/>
    <w:rsid w:val="00F60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9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9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9CB"/>
    <w:rPr>
      <w:b/>
      <w:spacing w:val="0"/>
    </w:rPr>
  </w:style>
  <w:style w:type="character" w:styleId="Emphasis">
    <w:name w:val="Emphasis"/>
    <w:basedOn w:val="DefaultParagraphFont"/>
    <w:qFormat/>
    <w:rsid w:val="00F609CB"/>
    <w:rPr>
      <w:i/>
    </w:rPr>
  </w:style>
  <w:style w:type="paragraph" w:customStyle="1" w:styleId="SuperHeading">
    <w:name w:val="SuperHeading"/>
    <w:basedOn w:val="Normal"/>
    <w:rsid w:val="00F60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609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60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9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9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9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0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9CB"/>
  </w:style>
  <w:style w:type="paragraph" w:styleId="TableofFigures">
    <w:name w:val="table of figures"/>
    <w:basedOn w:val="Normal"/>
    <w:next w:val="Normal"/>
    <w:semiHidden/>
    <w:rsid w:val="00F60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9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9CB"/>
    <w:rPr>
      <w:rFonts w:ascii="Wingdings" w:hAnsi="Wingdings"/>
    </w:rPr>
  </w:style>
  <w:style w:type="paragraph" w:customStyle="1" w:styleId="TableHeading">
    <w:name w:val="Table Heading"/>
    <w:basedOn w:val="HeadingBase"/>
    <w:rsid w:val="00F60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9CB"/>
    <w:rPr>
      <w:color w:val="0033CC"/>
      <w:u w:val="none"/>
    </w:rPr>
  </w:style>
  <w:style w:type="paragraph" w:customStyle="1" w:styleId="BodyTextRight">
    <w:name w:val="Body Text Right"/>
    <w:basedOn w:val="BodyText"/>
    <w:rsid w:val="00F60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9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9CB"/>
    <w:rPr>
      <w:sz w:val="32"/>
    </w:rPr>
  </w:style>
  <w:style w:type="paragraph" w:customStyle="1" w:styleId="HeadingProcedure">
    <w:name w:val="Heading Procedure"/>
    <w:basedOn w:val="HeadingBase"/>
    <w:next w:val="Normal"/>
    <w:rsid w:val="00F60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9CB"/>
    <w:pPr>
      <w:spacing w:before="60" w:after="60"/>
    </w:pPr>
  </w:style>
  <w:style w:type="paragraph" w:styleId="ListContinue">
    <w:name w:val="List Continue"/>
    <w:basedOn w:val="List"/>
    <w:rsid w:val="00F609CB"/>
    <w:pPr>
      <w:ind w:firstLine="0"/>
    </w:pPr>
  </w:style>
  <w:style w:type="paragraph" w:customStyle="1" w:styleId="ListNote">
    <w:name w:val="List Note"/>
    <w:basedOn w:val="List"/>
    <w:rsid w:val="00F60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9CB"/>
    <w:rPr>
      <w:rFonts w:ascii="Courier New" w:hAnsi="Courier New"/>
    </w:rPr>
  </w:style>
  <w:style w:type="paragraph" w:customStyle="1" w:styleId="NoteBullet">
    <w:name w:val="Note Bullet"/>
    <w:basedOn w:val="Note"/>
    <w:rsid w:val="00F60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9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9CB"/>
    <w:rPr>
      <w:b/>
      <w:smallCaps/>
    </w:rPr>
  </w:style>
  <w:style w:type="paragraph" w:customStyle="1" w:styleId="TableListNumber">
    <w:name w:val="Table List Number"/>
    <w:basedOn w:val="ListNumber"/>
    <w:rsid w:val="00F60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9CB"/>
    <w:pPr>
      <w:numPr>
        <w:numId w:val="8"/>
      </w:numPr>
    </w:pPr>
  </w:style>
  <w:style w:type="paragraph" w:customStyle="1" w:styleId="ListAlpha2">
    <w:name w:val="List Alpha 2"/>
    <w:basedOn w:val="List2"/>
    <w:rsid w:val="00F609CB"/>
    <w:pPr>
      <w:numPr>
        <w:numId w:val="7"/>
      </w:numPr>
    </w:pPr>
  </w:style>
  <w:style w:type="paragraph" w:styleId="List2">
    <w:name w:val="List 2"/>
    <w:basedOn w:val="BodyText"/>
    <w:rsid w:val="00F60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9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9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9CB"/>
    <w:pPr>
      <w:numPr>
        <w:numId w:val="3"/>
      </w:numPr>
    </w:pPr>
  </w:style>
  <w:style w:type="paragraph" w:styleId="ListContinue2">
    <w:name w:val="List Continue 2"/>
    <w:basedOn w:val="List2"/>
    <w:rsid w:val="00F609CB"/>
    <w:pPr>
      <w:ind w:firstLine="0"/>
    </w:pPr>
  </w:style>
  <w:style w:type="paragraph" w:styleId="ListContinue3">
    <w:name w:val="List Continue 3"/>
    <w:basedOn w:val="List3"/>
    <w:rsid w:val="00F609CB"/>
    <w:pPr>
      <w:ind w:left="1021" w:firstLine="0"/>
    </w:pPr>
  </w:style>
  <w:style w:type="paragraph" w:styleId="ListContinue4">
    <w:name w:val="List Continue 4"/>
    <w:basedOn w:val="List4"/>
    <w:rsid w:val="00F609CB"/>
    <w:pPr>
      <w:ind w:firstLine="0"/>
    </w:pPr>
  </w:style>
  <w:style w:type="paragraph" w:styleId="ListContinue5">
    <w:name w:val="List Continue 5"/>
    <w:basedOn w:val="List5"/>
    <w:rsid w:val="00F609CB"/>
    <w:pPr>
      <w:ind w:firstLine="0"/>
    </w:pPr>
  </w:style>
  <w:style w:type="paragraph" w:styleId="ListNumber3">
    <w:name w:val="List Number 3"/>
    <w:basedOn w:val="List3"/>
    <w:rsid w:val="00F609CB"/>
    <w:pPr>
      <w:numPr>
        <w:numId w:val="4"/>
      </w:numPr>
    </w:pPr>
  </w:style>
  <w:style w:type="paragraph" w:styleId="ListNumber4">
    <w:name w:val="List Number 4"/>
    <w:basedOn w:val="List4"/>
    <w:rsid w:val="00F609CB"/>
    <w:pPr>
      <w:numPr>
        <w:numId w:val="5"/>
      </w:numPr>
    </w:pPr>
  </w:style>
  <w:style w:type="paragraph" w:styleId="ListNumber5">
    <w:name w:val="List Number 5"/>
    <w:basedOn w:val="List5"/>
    <w:rsid w:val="00F609CB"/>
    <w:pPr>
      <w:numPr>
        <w:numId w:val="6"/>
      </w:numPr>
    </w:pPr>
  </w:style>
  <w:style w:type="paragraph" w:styleId="BlockText">
    <w:name w:val="Block Text"/>
    <w:basedOn w:val="Normal"/>
    <w:rsid w:val="00F60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9CB"/>
    <w:rPr>
      <w:sz w:val="16"/>
      <w:vertAlign w:val="superscript"/>
    </w:rPr>
  </w:style>
  <w:style w:type="character" w:customStyle="1" w:styleId="Symbols">
    <w:name w:val="Symbols"/>
    <w:basedOn w:val="DefaultParagraphFont"/>
    <w:rsid w:val="00F609CB"/>
    <w:rPr>
      <w:rFonts w:ascii="Symbol" w:hAnsi="Symbol"/>
    </w:rPr>
  </w:style>
  <w:style w:type="character" w:customStyle="1" w:styleId="MenuOptions">
    <w:name w:val="Menu Options"/>
    <w:basedOn w:val="DefaultParagraphFont"/>
    <w:rsid w:val="00F60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9CB"/>
    <w:rPr>
      <w:b/>
    </w:rPr>
  </w:style>
  <w:style w:type="character" w:customStyle="1" w:styleId="Underlined">
    <w:name w:val="Underlined"/>
    <w:basedOn w:val="DefaultParagraphFont"/>
    <w:rsid w:val="00F609CB"/>
    <w:rPr>
      <w:u w:val="single"/>
    </w:rPr>
  </w:style>
  <w:style w:type="paragraph" w:customStyle="1" w:styleId="TableBodyTextRight">
    <w:name w:val="Table Body Text Right"/>
    <w:basedOn w:val="TableBodyText"/>
    <w:rsid w:val="00F60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9CB"/>
    <w:rPr>
      <w:sz w:val="18"/>
    </w:rPr>
  </w:style>
  <w:style w:type="paragraph" w:customStyle="1" w:styleId="BodySmallRight">
    <w:name w:val="Body Small Right"/>
    <w:basedOn w:val="BodyTextRight"/>
    <w:rsid w:val="00F609CB"/>
    <w:rPr>
      <w:sz w:val="18"/>
      <w:szCs w:val="18"/>
    </w:rPr>
  </w:style>
  <w:style w:type="paragraph" w:customStyle="1" w:styleId="MarginEdition">
    <w:name w:val="Margin Edition"/>
    <w:basedOn w:val="MarginNote"/>
    <w:rsid w:val="00F60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9CB"/>
    <w:rPr>
      <w:sz w:val="2"/>
      <w:szCs w:val="2"/>
    </w:rPr>
  </w:style>
  <w:style w:type="character" w:customStyle="1" w:styleId="Small">
    <w:name w:val="Small"/>
    <w:basedOn w:val="DefaultParagraphFont"/>
    <w:rsid w:val="00F609CB"/>
    <w:rPr>
      <w:sz w:val="16"/>
    </w:rPr>
  </w:style>
  <w:style w:type="paragraph" w:customStyle="1" w:styleId="WideTable">
    <w:name w:val="Wide Table"/>
    <w:basedOn w:val="Normal"/>
    <w:rsid w:val="00F60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9CB"/>
  </w:style>
  <w:style w:type="paragraph" w:styleId="Quote">
    <w:name w:val="Quote"/>
    <w:basedOn w:val="Heading1"/>
    <w:link w:val="QuoteChar"/>
    <w:qFormat/>
    <w:rsid w:val="00F60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9CB"/>
    <w:pPr>
      <w:pageBreakBefore/>
    </w:pPr>
  </w:style>
  <w:style w:type="paragraph" w:customStyle="1" w:styleId="Border">
    <w:name w:val="Border"/>
    <w:basedOn w:val="Normal"/>
    <w:qFormat/>
    <w:rsid w:val="00F60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9CB"/>
    <w:rPr>
      <w:u w:val="single"/>
    </w:rPr>
  </w:style>
  <w:style w:type="paragraph" w:styleId="BalloonText">
    <w:name w:val="Balloon Text"/>
    <w:basedOn w:val="Normal"/>
    <w:link w:val="BalloonTextChar"/>
    <w:rsid w:val="00F60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9CB"/>
    <w:pPr>
      <w:spacing w:before="0" w:after="0"/>
    </w:pPr>
  </w:style>
  <w:style w:type="paragraph" w:customStyle="1" w:styleId="BodyTextBold">
    <w:name w:val="Body Text Bold"/>
    <w:basedOn w:val="BodyText"/>
    <w:qFormat/>
    <w:rsid w:val="00F609CB"/>
    <w:rPr>
      <w:b/>
    </w:rPr>
  </w:style>
  <w:style w:type="character" w:styleId="Hyperlink">
    <w:name w:val="Hyperlink"/>
    <w:basedOn w:val="DefaultParagraphFont"/>
    <w:uiPriority w:val="99"/>
    <w:unhideWhenUsed/>
    <w:rsid w:val="00E41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655</Words>
  <Characters>3951</Characters>
  <Application>Microsoft Office Word</Application>
  <DocSecurity>0</DocSecurity>
  <Lines>151</Lines>
  <Paragraphs>95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CUAACD513 Make mixed media artworks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2019-02-21T11:17:00Z</dcterms:created>
  <dcterms:modified xsi:type="dcterms:W3CDTF">2019-02-21T11:18:00Z</dcterms:modified>
</cp:coreProperties>
</file>