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E8D" w:rsidP="00140E8D">
      <w:pPr>
        <w:pStyle w:val="Title"/>
      </w:pPr>
      <w:r>
        <w:fldChar w:fldCharType="begin"/>
      </w:r>
      <w:r>
        <w:instrText xml:space="preserve"> TITLE   \* MERGEFORMAT </w:instrText>
      </w:r>
      <w:r>
        <w:fldChar w:fldCharType="separate"/>
      </w:r>
      <w:r>
        <w:t>CUAACD510 Manage kiln operations</w:t>
      </w:r>
      <w:r>
        <w:fldChar w:fldCharType="end"/>
      </w:r>
    </w:p>
    <w:p w:rsidR="00140E8D" w:rsidP="00140E8D">
      <w:pPr>
        <w:pStyle w:val="Version"/>
        <w:sectPr w:rsidSect="004254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54D5" w:rsidP="004254D5">
      <w:pPr>
        <w:pStyle w:val="SuperHeading"/>
      </w:pPr>
      <w:r w:rsidRPr="004254D5">
        <w:t>CUAACD510 Manage kiln operations</w:t>
      </w:r>
    </w:p>
    <w:p w:rsidR="00000000" w:rsidRPr="004254D5" w:rsidP="004254D5">
      <w:pPr>
        <w:pStyle w:val="Heading1"/>
      </w:pPr>
      <w:bookmarkStart w:id="1" w:name="O_1022087"/>
      <w:bookmarkEnd w:id="1"/>
      <w:r w:rsidRPr="004254D5">
        <w:t>Modification History</w:t>
      </w:r>
    </w:p>
    <w:tbl>
      <w:tblPr>
        <w:tblW w:w="0" w:type="auto"/>
        <w:tblLayout w:type="fixed"/>
        <w:tblCellMar>
          <w:left w:w="62" w:type="dxa"/>
          <w:right w:w="62" w:type="dxa"/>
        </w:tblCellMar>
        <w:tblLook w:val="0000"/>
      </w:tblPr>
      <w:tblGrid>
        <w:gridCol w:w="2473"/>
        <w:gridCol w:w="6600"/>
      </w:tblGrid>
      <w:tr w:rsidTr="004254D5">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rPr>
                <w:rStyle w:val="SpecialBold"/>
              </w:rPr>
              <w:t>Comments</w:t>
            </w:r>
          </w:p>
        </w:tc>
      </w:tr>
      <w:tr w:rsidTr="004254D5">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This version was released with CUA Creative Arts and Culture Training Package Version 4.1. Minor updates to Assessment Conditions.</w:t>
            </w:r>
          </w:p>
        </w:tc>
      </w:tr>
      <w:tr w:rsidTr="004254D5">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This version first released with CUA Creative Arts and Culture Tr</w:t>
            </w:r>
            <w:r w:rsidRPr="004254D5">
              <w:t>aining Package Version 2.0.</w:t>
            </w:r>
          </w:p>
        </w:tc>
      </w:tr>
    </w:tbl>
    <w:p w:rsidR="00140E8D" w:rsidP="004254D5">
      <w:pPr>
        <w:pStyle w:val="BodyText"/>
      </w:pPr>
    </w:p>
    <w:p w:rsidR="00140E8D" w:rsidP="004254D5">
      <w:pPr>
        <w:pStyle w:val="BodyText"/>
      </w:pPr>
    </w:p>
    <w:p w:rsidR="00000000" w:rsidRPr="004254D5" w:rsidP="004254D5">
      <w:pPr>
        <w:pStyle w:val="Heading1"/>
      </w:pPr>
      <w:bookmarkStart w:id="2" w:name="O_1022086"/>
      <w:bookmarkEnd w:id="2"/>
      <w:r w:rsidRPr="004254D5">
        <w:t>Application</w:t>
      </w:r>
    </w:p>
    <w:p w:rsidR="00000000" w:rsidRPr="004254D5" w:rsidP="00140E8D">
      <w:pPr>
        <w:pStyle w:val="BodyText"/>
      </w:pPr>
      <w:r w:rsidRPr="004254D5">
        <w:t>This unit describes the skills and knowledge required to safely manage the technical operation of a kiln in the context of independent art, craft or design practice.</w:t>
      </w:r>
    </w:p>
    <w:p w:rsidR="00000000" w:rsidRPr="004254D5" w:rsidP="00140E8D">
      <w:pPr>
        <w:pStyle w:val="BodyText"/>
      </w:pPr>
      <w:r w:rsidRPr="004254D5">
        <w:t>It applies to individuals w</w:t>
      </w:r>
      <w:r w:rsidRPr="004254D5">
        <w:t xml:space="preserve">ho work in ceramics, glass or sculpture production and may also be responsible for the purchase or construction of their own kilns. They must be able to safely manage the operation of a kiln as part of an independent creative practice. </w:t>
      </w:r>
    </w:p>
    <w:p w:rsidR="00000000" w:rsidRPr="004254D5" w:rsidP="00140E8D">
      <w:pPr>
        <w:pStyle w:val="BodyText"/>
      </w:pPr>
      <w:r w:rsidRPr="004254D5">
        <w:t>No licensing, legi</w:t>
      </w:r>
      <w:r w:rsidRPr="004254D5">
        <w:t>slative or certification requirements apply to this unit at the time of publication.</w:t>
      </w:r>
    </w:p>
    <w:p w:rsidR="00000000" w:rsidRPr="004254D5" w:rsidP="004254D5">
      <w:pPr>
        <w:pStyle w:val="Heading1"/>
      </w:pPr>
      <w:bookmarkStart w:id="3" w:name="O_1022085"/>
      <w:bookmarkEnd w:id="3"/>
      <w:r w:rsidRPr="004254D5">
        <w:t>Unit Sector</w:t>
      </w:r>
    </w:p>
    <w:p w:rsidR="00000000" w:rsidRPr="004254D5" w:rsidP="00140E8D">
      <w:pPr>
        <w:pStyle w:val="BodyText"/>
      </w:pPr>
      <w:r w:rsidRPr="004254D5">
        <w:t>Visual communication – art, craft and design</w:t>
      </w:r>
    </w:p>
    <w:p w:rsidR="00000000" w:rsidRPr="004254D5" w:rsidP="004254D5">
      <w:pPr>
        <w:pStyle w:val="Heading1"/>
      </w:pPr>
      <w:bookmarkStart w:id="4" w:name="O_1022084"/>
      <w:bookmarkEnd w:id="4"/>
      <w:r w:rsidRPr="004254D5">
        <w:t>Elements and Performance Criteria</w:t>
      </w:r>
    </w:p>
    <w:tbl>
      <w:tblPr>
        <w:tblW w:w="9462" w:type="dxa"/>
        <w:tblLayout w:type="fixed"/>
        <w:tblCellMar>
          <w:left w:w="62" w:type="dxa"/>
          <w:right w:w="62" w:type="dxa"/>
        </w:tblCellMar>
        <w:tblLook w:val="0000"/>
      </w:tblPr>
      <w:tblGrid>
        <w:gridCol w:w="2700"/>
        <w:gridCol w:w="6762"/>
      </w:tblGrid>
      <w:tr w:rsidTr="004254D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54D5">
            <w:pPr>
              <w:pStyle w:val="BodyText"/>
              <w:rPr>
                <w:lang w:val="en-NZ"/>
              </w:rPr>
            </w:pPr>
            <w:r w:rsidRPr="004254D5">
              <w:rPr>
                <w:rStyle w:val="SpecialBold"/>
              </w:rPr>
              <w:t>PERFORMANCE CRITERIA</w:t>
            </w:r>
          </w:p>
        </w:tc>
      </w:tr>
      <w:tr w:rsidTr="004254D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rPr>
                <w:rStyle w:val="Emphasis"/>
              </w:rPr>
              <w:t>Performance criteria describe the performance needed to demonstrate achievement of the element.</w:t>
            </w:r>
          </w:p>
        </w:tc>
      </w:tr>
      <w:tr w:rsidTr="004254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1. Prepare for kiln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1.1 Assess the ways in which different kilns may be used for craft work and apply to own pra</w:t>
            </w:r>
            <w:r w:rsidRPr="004254D5">
              <w:t>ctice</w:t>
            </w:r>
          </w:p>
          <w:p w:rsidR="00000000" w:rsidRPr="004254D5" w:rsidP="004254D5">
            <w:pPr>
              <w:pStyle w:val="BodyText"/>
            </w:pPr>
            <w:r w:rsidRPr="004254D5">
              <w:t xml:space="preserve">1.2 Research historical and contemporary trends to inform own </w:t>
            </w:r>
            <w:r w:rsidRPr="004254D5">
              <w:t xml:space="preserve">approach to kiln work </w:t>
            </w:r>
          </w:p>
          <w:p w:rsidR="00000000" w:rsidRPr="004254D5" w:rsidP="004254D5">
            <w:pPr>
              <w:pStyle w:val="BodyText"/>
            </w:pPr>
            <w:r w:rsidRPr="004254D5">
              <w:t>1.3 Source and access appropriate kiln for own work</w:t>
            </w:r>
          </w:p>
          <w:p w:rsidR="00000000" w:rsidRPr="004254D5" w:rsidP="004254D5">
            <w:pPr>
              <w:pStyle w:val="BodyText"/>
            </w:pPr>
            <w:r w:rsidRPr="004254D5">
              <w:t>1.4 Compare the value of own kiln purchase against the benefits of constructing own kiln</w:t>
            </w:r>
          </w:p>
          <w:p w:rsidR="00000000" w:rsidRPr="004254D5" w:rsidP="004254D5">
            <w:pPr>
              <w:pStyle w:val="BodyText"/>
            </w:pPr>
            <w:r w:rsidRPr="004254D5">
              <w:t>1.5 Where appropriate, experiment with the building of own kiln</w:t>
            </w:r>
          </w:p>
          <w:p w:rsidR="00000000" w:rsidP="004254D5">
            <w:pPr>
              <w:pStyle w:val="BodyText"/>
              <w:rPr>
                <w:lang w:val="en-NZ"/>
              </w:rPr>
            </w:pPr>
            <w:r w:rsidRPr="004254D5">
              <w:t xml:space="preserve">1.6 Investigate the specific </w:t>
            </w:r>
            <w:r w:rsidRPr="004254D5">
              <w:rPr>
                <w:rStyle w:val="BoldandItalics"/>
              </w:rPr>
              <w:t xml:space="preserve">safety issues </w:t>
            </w:r>
            <w:r w:rsidRPr="004254D5">
              <w:t>associated with kiln work and integrate procedures into own work practices</w:t>
            </w:r>
          </w:p>
        </w:tc>
      </w:tr>
      <w:tr w:rsidTr="004254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2. Set up kiln work space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2.1 Review key requirements for kiln set-up</w:t>
            </w:r>
          </w:p>
          <w:p w:rsidR="00000000" w:rsidRPr="004254D5" w:rsidP="004254D5">
            <w:pPr>
              <w:pStyle w:val="BodyText"/>
            </w:pPr>
            <w:r w:rsidRPr="004254D5">
              <w:t>2.2</w:t>
            </w:r>
            <w:r w:rsidRPr="004254D5">
              <w:t xml:space="preserve"> Confirm or implement appropriate conditions before starting the firing process</w:t>
            </w:r>
          </w:p>
          <w:p w:rsidR="00000000" w:rsidP="004254D5">
            <w:pPr>
              <w:pStyle w:val="BodyText"/>
              <w:rPr>
                <w:lang w:val="en-NZ"/>
              </w:rPr>
            </w:pPr>
            <w:r w:rsidRPr="004254D5">
              <w:t xml:space="preserve">2.3 Identify potential </w:t>
            </w:r>
            <w:r w:rsidRPr="004254D5">
              <w:rPr>
                <w:rStyle w:val="BoldandItalics"/>
              </w:rPr>
              <w:t>safety issues</w:t>
            </w:r>
            <w:r w:rsidRPr="004254D5">
              <w:t xml:space="preserve"> and take action to address them</w:t>
            </w:r>
          </w:p>
        </w:tc>
      </w:tr>
      <w:tr w:rsidTr="004254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3. Assess firing options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3.1 Consider the firing options for the work being made</w:t>
            </w:r>
          </w:p>
          <w:p w:rsidR="00000000" w:rsidRPr="004254D5" w:rsidP="004254D5">
            <w:pPr>
              <w:pStyle w:val="BodyText"/>
            </w:pPr>
            <w:r w:rsidRPr="004254D5">
              <w:t>3.2 Determine relevant en</w:t>
            </w:r>
            <w:r w:rsidRPr="004254D5">
              <w:t>ergy source or fuel</w:t>
            </w:r>
          </w:p>
          <w:p w:rsidR="00000000" w:rsidRPr="004254D5" w:rsidP="004254D5">
            <w:pPr>
              <w:pStyle w:val="BodyText"/>
            </w:pPr>
            <w:r w:rsidRPr="004254D5">
              <w:t>3.3 Establish relevant firing program requirements and optimum firing time</w:t>
            </w:r>
          </w:p>
          <w:p w:rsidR="00000000" w:rsidP="004254D5">
            <w:pPr>
              <w:pStyle w:val="BodyText"/>
              <w:rPr>
                <w:lang w:val="en-NZ"/>
              </w:rPr>
            </w:pPr>
            <w:r w:rsidRPr="004254D5">
              <w:t>3.4 If relevant, determine the necessary conditions to produce the required kiln atmosphere for the specific process</w:t>
            </w:r>
          </w:p>
        </w:tc>
      </w:tr>
      <w:tr w:rsidTr="004254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4. Operate and monitor the kiln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4.1 Evaluat</w:t>
            </w:r>
            <w:r w:rsidRPr="004254D5">
              <w:t xml:space="preserve">e and perform specific kiln loading and unloading requirements according to safety standards </w:t>
            </w:r>
          </w:p>
          <w:p w:rsidR="00000000" w:rsidRPr="004254D5" w:rsidP="004254D5">
            <w:pPr>
              <w:pStyle w:val="BodyText"/>
            </w:pPr>
            <w:r w:rsidRPr="004254D5">
              <w:t>4.2 Set required kiln controls or light kiln according to kiln type being used</w:t>
            </w:r>
          </w:p>
          <w:p w:rsidR="00000000" w:rsidRPr="004254D5" w:rsidP="004254D5">
            <w:pPr>
              <w:pStyle w:val="BodyText"/>
            </w:pPr>
            <w:r w:rsidRPr="004254D5">
              <w:t>4.3 Fire the kiln according to required firing schedule</w:t>
            </w:r>
          </w:p>
          <w:p w:rsidR="00000000" w:rsidRPr="004254D5" w:rsidP="004254D5">
            <w:pPr>
              <w:pStyle w:val="BodyText"/>
            </w:pPr>
            <w:r w:rsidRPr="004254D5">
              <w:t xml:space="preserve">4.4 Monitor kiln operation </w:t>
            </w:r>
            <w:r w:rsidRPr="004254D5">
              <w:t xml:space="preserve">and firing process </w:t>
            </w:r>
          </w:p>
          <w:p w:rsidR="00000000" w:rsidRPr="004254D5" w:rsidP="004254D5">
            <w:pPr>
              <w:pStyle w:val="BodyText"/>
            </w:pPr>
            <w:r w:rsidRPr="004254D5">
              <w:t>4.5 Identify and resolve technical problems in the firing process</w:t>
            </w:r>
          </w:p>
          <w:p w:rsidR="00000000" w:rsidRPr="004254D5" w:rsidP="004254D5">
            <w:pPr>
              <w:pStyle w:val="BodyText"/>
            </w:pPr>
            <w:r w:rsidRPr="004254D5">
              <w:t>4.6 Carry out appropriate shut-down procedures</w:t>
            </w:r>
          </w:p>
          <w:p w:rsidR="00000000" w:rsidP="004254D5">
            <w:pPr>
              <w:pStyle w:val="BodyText"/>
              <w:rPr>
                <w:lang w:val="en-NZ"/>
              </w:rPr>
            </w:pPr>
            <w:r w:rsidRPr="004254D5">
              <w:t>4.7 Liaise with others on technical and creative aspects of firing, including collaboration on specific challenges</w:t>
            </w:r>
          </w:p>
        </w:tc>
      </w:tr>
      <w:tr w:rsidTr="004254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5. Address documentation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5.1 Set up a firing log that includes required information</w:t>
            </w:r>
          </w:p>
          <w:p w:rsidR="00000000" w:rsidRPr="004254D5" w:rsidP="004254D5">
            <w:pPr>
              <w:pStyle w:val="BodyText"/>
            </w:pPr>
            <w:r w:rsidRPr="004254D5">
              <w:t>5.2 Record firing details in the log for all work completed</w:t>
            </w:r>
          </w:p>
          <w:p w:rsidR="00000000" w:rsidRPr="004254D5" w:rsidP="004254D5">
            <w:pPr>
              <w:pStyle w:val="BodyText"/>
            </w:pPr>
            <w:r w:rsidRPr="004254D5">
              <w:t>5.3 Review firing logs to inform future work</w:t>
            </w:r>
          </w:p>
        </w:tc>
      </w:tr>
    </w:tbl>
    <w:p w:rsidR="00000000" w:rsidRPr="004254D5" w:rsidP="004254D5">
      <w:pPr>
        <w:pStyle w:val="BodyText"/>
      </w:pPr>
    </w:p>
    <w:p w:rsidR="00000000" w:rsidRPr="004254D5" w:rsidP="004254D5">
      <w:pPr>
        <w:pStyle w:val="AllowPageBreak"/>
      </w:pPr>
    </w:p>
    <w:p w:rsidR="00000000" w:rsidRPr="004254D5" w:rsidP="004254D5">
      <w:pPr>
        <w:pStyle w:val="Heading1"/>
      </w:pPr>
      <w:bookmarkStart w:id="5" w:name="O_1022083"/>
      <w:bookmarkEnd w:id="5"/>
      <w:r w:rsidRPr="004254D5">
        <w:t>Foundation Skills</w:t>
      </w:r>
    </w:p>
    <w:p w:rsidR="00000000" w:rsidRPr="004254D5" w:rsidP="00140E8D">
      <w:pPr>
        <w:pStyle w:val="BodyText"/>
      </w:pPr>
      <w:r w:rsidRPr="004254D5">
        <w:t>This section de</w:t>
      </w:r>
      <w:r w:rsidRPr="004254D5">
        <w:t>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Performance</w:t>
            </w:r>
          </w:p>
          <w:p w:rsidR="00000000" w:rsidRPr="004254D5" w:rsidP="004254D5">
            <w:pPr>
              <w:pStyle w:val="BodyText"/>
            </w:pPr>
            <w:r w:rsidRPr="004254D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rPr>
                <w:rStyle w:val="SpecialBold"/>
              </w:rPr>
              <w:t>Description</w:t>
            </w:r>
          </w:p>
        </w:tc>
      </w:tr>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1.1, 1.2, 1.4,1.6</w:t>
            </w:r>
          </w:p>
          <w:p w:rsidR="00000000" w:rsidP="004254D5">
            <w:pPr>
              <w:pStyle w:val="BodyText"/>
              <w:rPr>
                <w:lang w:val="en-NZ"/>
              </w:rPr>
            </w:pPr>
            <w:r w:rsidRPr="004254D5">
              <w:t>2.1, 4.3, 5.3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ListBullet"/>
            </w:pPr>
            <w:r w:rsidRPr="004254D5">
              <w:t>Interprets complex theoretical and technical information from a range of sources and determines how content applies to individual requirements</w:t>
            </w:r>
          </w:p>
          <w:p w:rsidR="00000000" w:rsidP="004254D5">
            <w:pPr>
              <w:pStyle w:val="ListBullet"/>
              <w:rPr>
                <w:lang w:val="en-NZ"/>
              </w:rPr>
            </w:pPr>
            <w:r w:rsidRPr="004254D5">
              <w:t xml:space="preserve">Reviews specific information to inform future work practice </w:t>
            </w:r>
          </w:p>
        </w:tc>
      </w:tr>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1.1, 1.2, 1.4</w:t>
            </w:r>
          </w:p>
          <w:p w:rsidR="00000000" w:rsidP="004254D5">
            <w:pPr>
              <w:pStyle w:val="BodyText"/>
              <w:rPr>
                <w:lang w:val="en-NZ"/>
              </w:rPr>
            </w:pPr>
            <w:r w:rsidRPr="004254D5">
              <w:t>4.7, 5.1, 5.2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ListBullet"/>
              <w:rPr>
                <w:lang w:val="en-NZ"/>
              </w:rPr>
            </w:pPr>
            <w:r w:rsidRPr="004254D5">
              <w:t xml:space="preserve">Records facts </w:t>
            </w:r>
            <w:r w:rsidRPr="004254D5">
              <w:t>and key information related to the creative and technical outcomes of the job</w:t>
            </w:r>
          </w:p>
        </w:tc>
      </w:tr>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ListBullet"/>
              <w:rPr>
                <w:lang w:val="en-NZ"/>
              </w:rPr>
            </w:pPr>
            <w:r w:rsidRPr="004254D5">
              <w:t>Uses active listening and questioning techniques to elicit information from other practitioners and confirm understanding</w:t>
            </w:r>
          </w:p>
        </w:tc>
      </w:tr>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1.4, 3.3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ListBullet"/>
              <w:rPr>
                <w:lang w:val="en-NZ"/>
              </w:rPr>
            </w:pPr>
            <w:r w:rsidRPr="004254D5">
              <w:t xml:space="preserve">Performs basic calculations to determine firing times and compare costs of kiln purchase against kiln construction </w:t>
            </w:r>
          </w:p>
        </w:tc>
      </w:tr>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1.6, 2.3, 4.1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ListBullet"/>
              <w:rPr>
                <w:lang w:val="en-NZ"/>
              </w:rPr>
            </w:pPr>
            <w:r w:rsidRPr="004254D5">
              <w:t>Considers implication of relevant regulatory and legislative requirements and takes responsibilit</w:t>
            </w:r>
            <w:r w:rsidRPr="004254D5">
              <w:t>y for their incorporation into establishment and maintenance of safe work practices</w:t>
            </w:r>
          </w:p>
        </w:tc>
      </w:tr>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ListBullet"/>
              <w:rPr>
                <w:lang w:val="en-NZ"/>
              </w:rPr>
            </w:pPr>
            <w:r w:rsidRPr="004254D5">
              <w:t>Collaborates with other professionals to gather and share technical information and diagnose problems</w:t>
            </w:r>
          </w:p>
        </w:tc>
      </w:tr>
      <w:tr w:rsidTr="004254D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1.1, 1.3, 1.5</w:t>
            </w:r>
          </w:p>
          <w:p w:rsidR="00000000" w:rsidP="004254D5">
            <w:pPr>
              <w:pStyle w:val="BodyText"/>
              <w:rPr>
                <w:lang w:val="en-NZ"/>
              </w:rPr>
            </w:pPr>
            <w:r w:rsidRPr="004254D5">
              <w:t>2.1-2.3, 3.1-3.4, 4.1-4.6,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ListBullet"/>
            </w:pPr>
            <w:r w:rsidRPr="004254D5">
              <w:t xml:space="preserve">Adopts a systematic approach to preparation and planning of task objectives and outcomes </w:t>
            </w:r>
          </w:p>
          <w:p w:rsidR="00000000" w:rsidRPr="004254D5" w:rsidP="004254D5">
            <w:pPr>
              <w:pStyle w:val="ListBullet"/>
            </w:pPr>
            <w:r w:rsidRPr="004254D5">
              <w:t>Makes a range of analytical decisions to safely establish and operate a kiln to requirements, and determine firing options for particu</w:t>
            </w:r>
            <w:r w:rsidRPr="004254D5">
              <w:t>lar work taking into account variables that affect outcomes</w:t>
            </w:r>
          </w:p>
          <w:p w:rsidR="00000000" w:rsidRPr="004254D5" w:rsidP="004254D5">
            <w:pPr>
              <w:pStyle w:val="ListBullet"/>
            </w:pPr>
            <w:r w:rsidRPr="004254D5">
              <w:t xml:space="preserve">Recognises and addresses unfamiliar problems and uses consultation and reflection to inform future practice </w:t>
            </w:r>
          </w:p>
        </w:tc>
      </w:tr>
    </w:tbl>
    <w:p w:rsidR="00000000" w:rsidRPr="004254D5" w:rsidP="004254D5">
      <w:pPr>
        <w:pStyle w:val="BodyText"/>
      </w:pPr>
    </w:p>
    <w:p w:rsidR="00000000" w:rsidRPr="004254D5" w:rsidP="004254D5">
      <w:pPr>
        <w:pStyle w:val="AllowPageBreak"/>
      </w:pPr>
    </w:p>
    <w:p w:rsidR="00000000" w:rsidRPr="004254D5" w:rsidP="004254D5">
      <w:pPr>
        <w:pStyle w:val="Heading1"/>
      </w:pPr>
      <w:bookmarkStart w:id="6" w:name="O_1022082"/>
      <w:bookmarkEnd w:id="6"/>
      <w:r w:rsidRPr="004254D5">
        <w:t>Range of Conditions</w:t>
      </w:r>
    </w:p>
    <w:p w:rsidR="00000000" w:rsidRPr="00140E8D" w:rsidP="00140E8D">
      <w:pPr>
        <w:pStyle w:val="BodyText"/>
        <w:rPr>
          <w:i/>
        </w:rPr>
      </w:pPr>
      <w:r w:rsidRPr="00140E8D">
        <w:rPr>
          <w:rStyle w:val="Emphasis"/>
        </w:rPr>
        <w:t>This section specifies different work environm</w:t>
      </w:r>
      <w:r w:rsidRPr="00140E8D">
        <w:rPr>
          <w:rStyle w:val="Emphasis"/>
        </w:rPr>
        <w:t xml:space="preserve">ents and conditions that may affect performance. Essential operating conditions that may be present (depending on the work situation, needs of the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4254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rPr>
                <w:rStyle w:val="BoldandItalics"/>
              </w:rPr>
              <w:t>Safety issues</w:t>
            </w:r>
            <w:r w:rsidRPr="004254D5">
              <w:t xml:space="preserve"> </w:t>
            </w:r>
            <w:r w:rsidRPr="004254D5">
              <w:t>must relate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ListBullet"/>
            </w:pPr>
            <w:r w:rsidRPr="004254D5">
              <w:t>correct lifting techniques</w:t>
            </w:r>
          </w:p>
          <w:p w:rsidR="00000000" w:rsidRPr="004254D5" w:rsidP="004254D5">
            <w:pPr>
              <w:pStyle w:val="ListBullet"/>
            </w:pPr>
            <w:r w:rsidRPr="004254D5">
              <w:t>kiln emissions</w:t>
            </w:r>
          </w:p>
          <w:p w:rsidR="00000000" w:rsidRPr="004254D5" w:rsidP="004254D5">
            <w:pPr>
              <w:pStyle w:val="ListBullet"/>
            </w:pPr>
            <w:r w:rsidRPr="004254D5">
              <w:t>safe use of equipment</w:t>
            </w:r>
          </w:p>
          <w:p w:rsidR="00000000" w:rsidRPr="004254D5" w:rsidP="004254D5">
            <w:pPr>
              <w:pStyle w:val="ListBullet"/>
            </w:pPr>
            <w:r w:rsidRPr="004254D5">
              <w:t>correct management of specific hazards associated with:</w:t>
            </w:r>
          </w:p>
          <w:p w:rsidR="00000000" w:rsidRPr="004254D5" w:rsidP="004254D5">
            <w:pPr>
              <w:pStyle w:val="ListBullet2"/>
            </w:pPr>
            <w:r w:rsidRPr="004254D5">
              <w:t>extreme heat</w:t>
            </w:r>
          </w:p>
          <w:p w:rsidR="00000000" w:rsidRPr="004254D5" w:rsidP="004254D5">
            <w:pPr>
              <w:pStyle w:val="ListBullet2"/>
            </w:pPr>
            <w:r w:rsidRPr="004254D5">
              <w:t>fuels</w:t>
            </w:r>
          </w:p>
          <w:p w:rsidR="00000000" w:rsidRPr="004254D5" w:rsidP="004254D5">
            <w:pPr>
              <w:pStyle w:val="ListBullet"/>
            </w:pPr>
            <w:r w:rsidRPr="004254D5">
              <w:t>use of personal protective equipment (PPE) to protect against dust and fibres.</w:t>
            </w:r>
          </w:p>
        </w:tc>
      </w:tr>
    </w:tbl>
    <w:p w:rsidR="00000000" w:rsidRPr="004254D5" w:rsidP="004254D5">
      <w:pPr>
        <w:pStyle w:val="BodyText"/>
      </w:pPr>
    </w:p>
    <w:p w:rsidR="00000000" w:rsidRPr="004254D5" w:rsidP="004254D5">
      <w:pPr>
        <w:pStyle w:val="AllowPageBreak"/>
      </w:pPr>
    </w:p>
    <w:p w:rsidR="00000000" w:rsidRPr="004254D5" w:rsidP="004254D5">
      <w:pPr>
        <w:pStyle w:val="Heading1"/>
      </w:pPr>
      <w:bookmarkStart w:id="7" w:name="O_1022081"/>
      <w:bookmarkEnd w:id="7"/>
      <w:r w:rsidRPr="004254D5">
        <w:t>Unit Mapping Information</w:t>
      </w:r>
    </w:p>
    <w:tbl>
      <w:tblPr>
        <w:tblW w:w="0" w:type="auto"/>
        <w:tblLayout w:type="fixed"/>
        <w:tblCellMar>
          <w:left w:w="62" w:type="dxa"/>
          <w:right w:w="62" w:type="dxa"/>
        </w:tblCellMar>
        <w:tblLook w:val="0000"/>
      </w:tblPr>
      <w:tblGrid>
        <w:gridCol w:w="2220"/>
        <w:gridCol w:w="2295"/>
        <w:gridCol w:w="2295"/>
        <w:gridCol w:w="2295"/>
      </w:tblGrid>
      <w:tr w:rsidTr="004254D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 xml:space="preserve">Code and title </w:t>
            </w:r>
          </w:p>
          <w:p w:rsidR="00000000" w:rsidRPr="004254D5" w:rsidP="004254D5">
            <w:pPr>
              <w:pStyle w:val="BodyText"/>
            </w:pPr>
            <w:r w:rsidRPr="004254D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Code and title</w:t>
            </w:r>
          </w:p>
          <w:p w:rsidR="00000000" w:rsidRPr="004254D5" w:rsidP="004254D5">
            <w:pPr>
              <w:pStyle w:val="BodyText"/>
            </w:pPr>
            <w:r w:rsidRPr="004254D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rPr>
                <w:rStyle w:val="SpecialBold"/>
              </w:rPr>
              <w:t>Equivalence status</w:t>
            </w:r>
          </w:p>
        </w:tc>
      </w:tr>
      <w:tr w:rsidTr="004254D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CUAACD510 Manage kiln operations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CUAACD510 Manage kiln operations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Minor updates to Assessment Conditions.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Equivalent unit</w:t>
            </w:r>
          </w:p>
        </w:tc>
      </w:tr>
    </w:tbl>
    <w:p w:rsidR="00000000" w:rsidRPr="004254D5" w:rsidP="004254D5">
      <w:pPr>
        <w:pStyle w:val="BodyText"/>
      </w:pPr>
    </w:p>
    <w:p w:rsidR="00000000" w:rsidRPr="004254D5" w:rsidP="004254D5">
      <w:pPr>
        <w:pStyle w:val="AllowPageBreak"/>
      </w:pPr>
    </w:p>
    <w:p w:rsidR="00000000" w:rsidRPr="004254D5" w:rsidP="004254D5">
      <w:pPr>
        <w:pStyle w:val="Heading1"/>
      </w:pPr>
      <w:bookmarkStart w:id="8" w:name="O_1022088"/>
      <w:bookmarkEnd w:id="8"/>
      <w:r w:rsidRPr="004254D5">
        <w:t>Links</w:t>
      </w:r>
    </w:p>
    <w:p w:rsidR="00000000" w:rsidRPr="004254D5" w:rsidP="00140E8D">
      <w:pPr>
        <w:pStyle w:val="BodyText"/>
      </w:pPr>
      <w:r w:rsidRPr="004254D5">
        <w:t xml:space="preserve">Companion Volumes are available from VETNet - </w:t>
      </w:r>
      <w:r>
        <w:fldChar w:fldCharType="begin"/>
      </w:r>
      <w:r>
        <w:instrText xml:space="preserve"> HYPERLINK "https://vetnet.gov.au/Pages/TrainingDocs.aspx?q=1db201d9-4006-4430-839f-382ef6b803d5" </w:instrText>
      </w:r>
      <w:r>
        <w:fldChar w:fldCharType="separate"/>
      </w:r>
      <w:r w:rsidRPr="00D1110D">
        <w:rPr>
          <w:rStyle w:val="Hyperlink"/>
        </w:rPr>
        <w:t>https://vetnet.gov.au/Pages/TrainingDocs.aspx?q=1db201d9-4006-4430-839f-382ef6b803d5</w:t>
      </w:r>
      <w:r>
        <w:fldChar w:fldCharType="end"/>
      </w:r>
    </w:p>
    <w:p w:rsidR="00000000" w:rsidRPr="004254D5" w:rsidP="00140E8D">
      <w:pPr>
        <w:pStyle w:val="BodyText"/>
        <w:sectPr w:rsidSect="004254D5">
          <w:headerReference w:type="default" r:id="rId10"/>
          <w:footerReference w:type="default" r:id="rId11"/>
          <w:pgSz w:w="11908" w:h="16833"/>
          <w:pgMar w:top="1702" w:right="1418" w:bottom="1702" w:left="1418" w:header="992" w:footer="992" w:gutter="0"/>
          <w:cols w:space="720"/>
          <w:noEndnote/>
          <w:docGrid w:linePitch="299"/>
        </w:sectPr>
      </w:pPr>
    </w:p>
    <w:p w:rsidR="00000000" w:rsidRPr="004254D5" w:rsidP="004254D5">
      <w:pPr>
        <w:pStyle w:val="SuperHeading"/>
      </w:pPr>
      <w:r w:rsidRPr="004254D5">
        <w:t xml:space="preserve">Assessment </w:t>
      </w:r>
      <w:r w:rsidRPr="004254D5">
        <w:t>Requirements for CUAACD510 Manage kiln operations</w:t>
      </w:r>
    </w:p>
    <w:p w:rsidR="00000000" w:rsidRPr="004254D5" w:rsidP="004254D5">
      <w:pPr>
        <w:pStyle w:val="Heading1"/>
      </w:pPr>
      <w:bookmarkStart w:id="9" w:name="O_1022079"/>
      <w:bookmarkEnd w:id="9"/>
      <w:r w:rsidRPr="004254D5">
        <w:t>Modification History</w:t>
      </w:r>
    </w:p>
    <w:tbl>
      <w:tblPr>
        <w:tblW w:w="0" w:type="auto"/>
        <w:tblLayout w:type="fixed"/>
        <w:tblCellMar>
          <w:left w:w="62" w:type="dxa"/>
          <w:right w:w="62" w:type="dxa"/>
        </w:tblCellMar>
        <w:tblLook w:val="0000"/>
      </w:tblPr>
      <w:tblGrid>
        <w:gridCol w:w="2473"/>
        <w:gridCol w:w="6600"/>
      </w:tblGrid>
      <w:tr w:rsidTr="004254D5">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rPr>
                <w:rStyle w:val="SpecialBold"/>
              </w:rPr>
              <w:t>Comments</w:t>
            </w:r>
          </w:p>
        </w:tc>
      </w:tr>
      <w:tr w:rsidTr="004254D5">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This version was released with CUA Creative Arts and Culture Training Package Version 4.1. Minor updates to Assessment Conditions.</w:t>
            </w:r>
          </w:p>
        </w:tc>
      </w:tr>
      <w:tr w:rsidTr="004254D5">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4D5">
            <w:pPr>
              <w:pStyle w:val="BodyText"/>
              <w:rPr>
                <w:lang w:val="en-NZ"/>
              </w:rPr>
            </w:pPr>
            <w:r w:rsidRPr="004254D5">
              <w:t>Release</w:t>
            </w:r>
            <w:r w:rsidRPr="004254D5">
              <w:t xml:space="preserv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4D5" w:rsidP="004254D5">
            <w:pPr>
              <w:pStyle w:val="BodyText"/>
            </w:pPr>
            <w:r w:rsidRPr="004254D5">
              <w:t>This version first released with CUA Creative Arts and Culture Training Package Version 2.0.</w:t>
            </w:r>
          </w:p>
        </w:tc>
      </w:tr>
    </w:tbl>
    <w:p w:rsidR="00140E8D" w:rsidP="004254D5">
      <w:pPr>
        <w:pStyle w:val="BodyText"/>
      </w:pPr>
    </w:p>
    <w:p w:rsidR="00140E8D" w:rsidP="004254D5">
      <w:pPr>
        <w:pStyle w:val="BodyText"/>
      </w:pPr>
    </w:p>
    <w:p w:rsidR="00000000" w:rsidRPr="004254D5" w:rsidP="004254D5">
      <w:pPr>
        <w:pStyle w:val="Heading1"/>
      </w:pPr>
      <w:bookmarkStart w:id="10" w:name="O_1022078"/>
      <w:bookmarkEnd w:id="10"/>
      <w:r w:rsidRPr="004254D5">
        <w:t>Performance Evidence</w:t>
      </w:r>
    </w:p>
    <w:p w:rsidR="00000000" w:rsidRPr="004254D5" w:rsidP="00140E8D">
      <w:pPr>
        <w:pStyle w:val="BodyText"/>
      </w:pPr>
      <w:r w:rsidRPr="004254D5">
        <w:t>Evidence of the ability to:</w:t>
      </w:r>
    </w:p>
    <w:p w:rsidR="00000000" w:rsidRPr="004254D5" w:rsidP="004254D5">
      <w:pPr>
        <w:pStyle w:val="ListBullet"/>
      </w:pPr>
      <w:r w:rsidRPr="004254D5">
        <w:t xml:space="preserve">determine kiln type required for own work </w:t>
      </w:r>
    </w:p>
    <w:p w:rsidR="00000000" w:rsidRPr="004254D5" w:rsidP="004254D5">
      <w:pPr>
        <w:pStyle w:val="ListBullet"/>
      </w:pPr>
      <w:r w:rsidRPr="004254D5">
        <w:t xml:space="preserve">implement required safety practices for kiln loading and operation </w:t>
      </w:r>
    </w:p>
    <w:p w:rsidR="00000000" w:rsidRPr="004254D5" w:rsidP="004254D5">
      <w:pPr>
        <w:pStyle w:val="ListBullet"/>
      </w:pPr>
      <w:r w:rsidRPr="004254D5">
        <w:t xml:space="preserve">produce multiple fired craft pieces that are technically sound </w:t>
      </w:r>
    </w:p>
    <w:p w:rsidR="00000000" w:rsidRPr="004254D5" w:rsidP="004254D5">
      <w:pPr>
        <w:pStyle w:val="ListBullet"/>
      </w:pPr>
      <w:r w:rsidRPr="004254D5">
        <w:t>solve technical problems arising from the firing process</w:t>
      </w:r>
    </w:p>
    <w:p w:rsidR="00000000" w:rsidRPr="004254D5" w:rsidP="004254D5">
      <w:pPr>
        <w:pStyle w:val="ListBullet"/>
      </w:pPr>
      <w:r w:rsidRPr="004254D5">
        <w:t>prepare own firing schedules</w:t>
      </w:r>
    </w:p>
    <w:p w:rsidR="00000000" w:rsidRPr="004254D5" w:rsidP="004254D5">
      <w:pPr>
        <w:pStyle w:val="ListBullet"/>
      </w:pPr>
      <w:r w:rsidRPr="004254D5">
        <w:t>establish and maintain a firing log</w:t>
      </w:r>
    </w:p>
    <w:p w:rsidR="00000000" w:rsidRPr="004254D5" w:rsidP="004254D5">
      <w:pPr>
        <w:pStyle w:val="ListBullet"/>
      </w:pPr>
      <w:r w:rsidRPr="004254D5">
        <w:t>pa</w:t>
      </w:r>
      <w:r w:rsidRPr="004254D5">
        <w:t>ck and fire kilns independently.</w:t>
      </w:r>
    </w:p>
    <w:p w:rsidR="00000000" w:rsidRPr="004254D5" w:rsidP="004254D5">
      <w:pPr>
        <w:pStyle w:val="BodyText"/>
      </w:pPr>
    </w:p>
    <w:p w:rsidR="00000000" w:rsidRPr="004254D5" w:rsidP="00140E8D">
      <w:pPr>
        <w:pStyle w:val="BodyText"/>
      </w:pPr>
      <w:r w:rsidRPr="004254D5">
        <w:t>Note: If a specific volume or frequency is not stated, then evidence must be provided at least once.</w:t>
      </w:r>
    </w:p>
    <w:p w:rsidR="00000000" w:rsidRPr="004254D5" w:rsidP="004254D5">
      <w:pPr>
        <w:pStyle w:val="Heading1"/>
      </w:pPr>
      <w:bookmarkStart w:id="11" w:name="O_1022077"/>
      <w:bookmarkEnd w:id="11"/>
      <w:r w:rsidRPr="004254D5">
        <w:t>Knowledge Evidence</w:t>
      </w:r>
    </w:p>
    <w:p w:rsidR="00000000" w:rsidRPr="004254D5" w:rsidP="00140E8D">
      <w:pPr>
        <w:pStyle w:val="BodyText"/>
      </w:pPr>
      <w:r w:rsidRPr="004254D5">
        <w:t>To complete the unit requirements safely and effectively, the individual must:</w:t>
      </w:r>
    </w:p>
    <w:p w:rsidR="00000000" w:rsidRPr="004254D5" w:rsidP="004254D5">
      <w:pPr>
        <w:pStyle w:val="ListBullet"/>
      </w:pPr>
      <w:r w:rsidRPr="004254D5">
        <w:t>dis</w:t>
      </w:r>
      <w:r w:rsidRPr="004254D5">
        <w:t>cuss historical and contemporary trends kiln types, kiln construction and kiln operation</w:t>
      </w:r>
    </w:p>
    <w:p w:rsidR="00000000" w:rsidRPr="004254D5" w:rsidP="004254D5">
      <w:pPr>
        <w:pStyle w:val="ListBullet"/>
      </w:pPr>
      <w:r w:rsidRPr="004254D5">
        <w:t>identify properties and capabilities of the range of firing materials, tools and equipment, including pyrometric instruments</w:t>
      </w:r>
    </w:p>
    <w:p w:rsidR="00000000" w:rsidRPr="004254D5" w:rsidP="004254D5">
      <w:pPr>
        <w:pStyle w:val="ListBullet"/>
      </w:pPr>
      <w:r w:rsidRPr="004254D5">
        <w:t>detail properties and specification of dif</w:t>
      </w:r>
      <w:r w:rsidRPr="004254D5">
        <w:t>ferent kiln types</w:t>
      </w:r>
    </w:p>
    <w:p w:rsidR="00000000" w:rsidRPr="004254D5" w:rsidP="004254D5">
      <w:pPr>
        <w:pStyle w:val="ListBullet"/>
      </w:pPr>
      <w:r w:rsidRPr="004254D5">
        <w:t>explain specific firing processes, including required firing stages, changes to materials, temperature range and timing of each stage of the process</w:t>
      </w:r>
    </w:p>
    <w:p w:rsidR="00000000" w:rsidRPr="004254D5" w:rsidP="004254D5">
      <w:pPr>
        <w:pStyle w:val="ListBullet"/>
      </w:pPr>
      <w:r w:rsidRPr="004254D5">
        <w:t>identify typical problems that occur with kilns and with the firing process and explain h</w:t>
      </w:r>
      <w:r w:rsidRPr="004254D5">
        <w:t>ow they may be resolved in the context of relevant materials and art forms</w:t>
      </w:r>
    </w:p>
    <w:p w:rsidR="00000000" w:rsidRPr="004254D5" w:rsidP="004254D5">
      <w:pPr>
        <w:pStyle w:val="ListBullet"/>
      </w:pPr>
      <w:r w:rsidRPr="004254D5">
        <w:t>detail the workplace health and safety requirements for the set-up, operation and maintenance of kilns.</w:t>
      </w:r>
    </w:p>
    <w:p w:rsidR="00000000" w:rsidRPr="004254D5" w:rsidP="004254D5">
      <w:pPr>
        <w:pStyle w:val="AllowPageBreak"/>
      </w:pPr>
    </w:p>
    <w:p w:rsidR="00000000" w:rsidRPr="004254D5" w:rsidP="004254D5">
      <w:pPr>
        <w:pStyle w:val="Heading1"/>
      </w:pPr>
      <w:bookmarkStart w:id="12" w:name="O_1022076"/>
      <w:bookmarkEnd w:id="12"/>
      <w:r w:rsidRPr="004254D5">
        <w:t>Assessment Conditions</w:t>
      </w:r>
    </w:p>
    <w:p w:rsidR="00000000" w:rsidRPr="004254D5" w:rsidP="00140E8D">
      <w:pPr>
        <w:pStyle w:val="BodyText"/>
      </w:pPr>
      <w:r w:rsidRPr="004254D5">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4254D5" w:rsidP="004254D5">
      <w:pPr>
        <w:pStyle w:val="ListBullet"/>
      </w:pPr>
      <w:r w:rsidRPr="004254D5">
        <w:t>sources of informa</w:t>
      </w:r>
      <w:r w:rsidRPr="004254D5">
        <w:t>tion for:</w:t>
      </w:r>
    </w:p>
    <w:p w:rsidR="00000000" w:rsidRPr="004254D5" w:rsidP="004254D5">
      <w:pPr>
        <w:pStyle w:val="ListBullet2"/>
      </w:pPr>
      <w:r w:rsidRPr="004254D5">
        <w:t>safety requirements</w:t>
      </w:r>
    </w:p>
    <w:p w:rsidR="00000000" w:rsidRPr="004254D5" w:rsidP="004254D5">
      <w:pPr>
        <w:pStyle w:val="ListBullet2"/>
      </w:pPr>
      <w:r w:rsidRPr="004254D5">
        <w:t>historical and contemporary kilns</w:t>
      </w:r>
    </w:p>
    <w:p w:rsidR="00000000" w:rsidRPr="004254D5" w:rsidP="004254D5">
      <w:pPr>
        <w:pStyle w:val="ListBullet2"/>
      </w:pPr>
      <w:r w:rsidRPr="004254D5">
        <w:t>kiln types, specifications and operation</w:t>
      </w:r>
    </w:p>
    <w:p w:rsidR="00000000" w:rsidRPr="004254D5" w:rsidP="004254D5">
      <w:pPr>
        <w:pStyle w:val="ListBullet"/>
      </w:pPr>
      <w:r w:rsidRPr="004254D5">
        <w:t>unfired ceramic, glass or other refractory work</w:t>
      </w:r>
    </w:p>
    <w:p w:rsidR="00000000" w:rsidRPr="004254D5" w:rsidP="004254D5">
      <w:pPr>
        <w:pStyle w:val="ListBullet"/>
      </w:pPr>
      <w:r w:rsidRPr="004254D5">
        <w:t>a workplace or studio for the firing of craft work.</w:t>
      </w:r>
    </w:p>
    <w:p w:rsidR="00000000" w:rsidRPr="004254D5" w:rsidP="004254D5">
      <w:pPr>
        <w:pStyle w:val="BodyText"/>
      </w:pPr>
    </w:p>
    <w:p w:rsidR="00000000" w:rsidRPr="004254D5" w:rsidP="00140E8D">
      <w:pPr>
        <w:pStyle w:val="BodyText"/>
      </w:pPr>
      <w:r w:rsidRPr="004254D5">
        <w:t>Assessors of this unit must satisfy the requirem</w:t>
      </w:r>
      <w:r w:rsidRPr="004254D5">
        <w:t>ents for assessors in applicable vocational educational and training legislation, frameworks and/or standards.</w:t>
      </w:r>
    </w:p>
    <w:p w:rsidR="00000000" w:rsidRPr="004254D5" w:rsidP="004254D5">
      <w:pPr>
        <w:pStyle w:val="Heading1"/>
      </w:pPr>
      <w:bookmarkStart w:id="13" w:name="O_1022089"/>
      <w:bookmarkEnd w:id="13"/>
      <w:r w:rsidRPr="004254D5">
        <w:t>Links</w:t>
      </w:r>
    </w:p>
    <w:p w:rsidR="00000000" w:rsidRPr="004254D5" w:rsidP="00140E8D">
      <w:pPr>
        <w:pStyle w:val="BodyText"/>
      </w:pPr>
      <w:r w:rsidRPr="004254D5">
        <w:t xml:space="preserve">Companion Volumes are available from VETNet - </w:t>
      </w:r>
      <w:r>
        <w:fldChar w:fldCharType="begin"/>
      </w:r>
      <w:r>
        <w:instrText xml:space="preserve"> HYPERLINK "https://vetnet.gov.au/Pages/TrainingDocs.aspx?q=1db201d9-4006-4430-839f-382ef6b803d5" </w:instrText>
      </w:r>
      <w:r>
        <w:fldChar w:fldCharType="separate"/>
      </w:r>
      <w:r w:rsidRPr="00D1110D">
        <w:rPr>
          <w:rStyle w:val="Hyperlink"/>
        </w:rPr>
        <w:t>https://vetnet.gov.au/Pages/TrainingDocs.aspx?q=1db201d9-4006-4430-839f-382ef6b803d5</w:t>
      </w:r>
      <w:r>
        <w:fldChar w:fldCharType="end"/>
      </w:r>
    </w:p>
    <w:p w:rsidR="00000000" w:rsidRPr="004254D5" w:rsidP="004254D5"/>
    <w:sectPr w:rsidSect="004254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D5" w:rsidRPr="00140E8D" w:rsidP="00140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8D" w:rsidP="004254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0E8D" w:rsidP="004254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40E8D" w:rsidP="004254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D5" w:rsidP="004254D5">
    <w:pPr>
      <w:pStyle w:val="Footer"/>
      <w:framePr w:wrap="around"/>
    </w:pPr>
    <w:r>
      <w:fldChar w:fldCharType="begin"/>
    </w:r>
    <w:r>
      <w:instrText xml:space="preserve"> DOCPROPERTY  Subject  \* MERGEFORMAT </w:instrText>
    </w:r>
    <w:r>
      <w:fldChar w:fldCharType="separate"/>
    </w:r>
    <w:r w:rsidR="00140E8D">
      <w:t>Approved</w:t>
    </w:r>
    <w:r w:rsidR="00140E8D">
      <w:fldChar w:fldCharType="end"/>
    </w:r>
    <w:r>
      <w:tab/>
      <w:t xml:space="preserve">Page </w:t>
    </w:r>
    <w:r>
      <w:fldChar w:fldCharType="begin"/>
    </w:r>
    <w:r>
      <w:instrText xml:space="preserve"> PAGE  \* Arabic  \* MERGEFORMAT </w:instrText>
    </w:r>
    <w:r>
      <w:fldChar w:fldCharType="separate"/>
    </w:r>
    <w:r w:rsidR="00140E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E8D">
      <w:rPr>
        <w:noProof/>
      </w:rPr>
      <w:t>5</w:t>
    </w:r>
    <w:r>
      <w:rPr>
        <w:noProof/>
      </w:rPr>
      <w:fldChar w:fldCharType="end"/>
    </w:r>
  </w:p>
  <w:p w:rsidR="004254D5" w:rsidP="004254D5">
    <w:pPr>
      <w:pStyle w:val="Footer"/>
      <w:framePr w:wrap="around"/>
    </w:pPr>
    <w:r>
      <w:t xml:space="preserve">© Commonwealth of Australia, </w:t>
    </w:r>
    <w:r>
      <w:fldChar w:fldCharType="begin"/>
    </w:r>
    <w:r>
      <w:instrText xml:space="preserve"> DATE  \@ "yyyy"  \* MERGEFORMAT </w:instrText>
    </w:r>
    <w:r>
      <w:fldChar w:fldCharType="separate"/>
    </w:r>
    <w:r w:rsidR="00140E8D">
      <w:rPr>
        <w:noProof/>
      </w:rPr>
      <w:t>2025</w:t>
    </w:r>
    <w:r>
      <w:fldChar w:fldCharType="end"/>
    </w:r>
    <w:r>
      <w:tab/>
    </w:r>
    <w:r>
      <w:fldChar w:fldCharType="begin"/>
    </w:r>
    <w:r>
      <w:instrText xml:space="preserve"> DOCPROPERTY  Author  \* MERGEFORMAT </w:instrText>
    </w:r>
    <w:r>
      <w:fldChar w:fldCharType="separate"/>
    </w:r>
    <w:r w:rsidR="00140E8D">
      <w:t>Service and Creative Skills Australia</w:t>
    </w:r>
    <w:r w:rsidR="00140E8D">
      <w:fldChar w:fldCharType="end"/>
    </w:r>
  </w:p>
  <w:p w:rsidR="004254D5" w:rsidP="004254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4D5" w:rsidRPr="00140E8D" w:rsidP="00140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8D" w:rsidRPr="002D2AF8" w:rsidP="004254D5">
    <w:pPr>
      <w:pStyle w:val="Header"/>
      <w:framePr w:wrap="around"/>
    </w:pPr>
    <w:r>
      <w:fldChar w:fldCharType="begin"/>
    </w:r>
    <w:r>
      <w:instrText xml:space="preserve"> TITLE   \* MERGEFORMAT </w:instrText>
    </w:r>
    <w:r>
      <w:fldChar w:fldCharType="separate"/>
    </w:r>
    <w:r>
      <w:t>CUAACD510 Manage kiln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0E8D" w:rsidP="004254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D5" w:rsidRPr="002D2AF8" w:rsidP="004254D5">
    <w:pPr>
      <w:pStyle w:val="Header"/>
      <w:framePr w:wrap="around"/>
    </w:pPr>
    <w:r>
      <w:fldChar w:fldCharType="begin"/>
    </w:r>
    <w:r>
      <w:instrText xml:space="preserve"> TITLE   \* MERGEFORMAT </w:instrText>
    </w:r>
    <w:r>
      <w:fldChar w:fldCharType="separate"/>
    </w:r>
    <w:r w:rsidR="00140E8D">
      <w:t>CUAACD510 Manage kiln operations</w:t>
    </w:r>
    <w:r w:rsidR="00140E8D">
      <w:fldChar w:fldCharType="end"/>
    </w:r>
    <w:r>
      <w:tab/>
      <w:t xml:space="preserve">Date this document was generated: </w:t>
    </w:r>
    <w:r>
      <w:fldChar w:fldCharType="begin"/>
    </w:r>
    <w:r>
      <w:instrText xml:space="preserve"> CREATEDATE  \@ "d MMMM yyyy"  \* MERGEFORMAT </w:instrText>
    </w:r>
    <w:r>
      <w:fldChar w:fldCharType="separate"/>
    </w:r>
    <w:r w:rsidR="00140E8D">
      <w:rPr>
        <w:noProof/>
      </w:rPr>
      <w:t>1 March 2025</w:t>
    </w:r>
    <w:r>
      <w:fldChar w:fldCharType="end"/>
    </w:r>
  </w:p>
  <w:p w:rsidR="004254D5" w:rsidP="004254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F25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0F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44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4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4D5"/>
    <w:pPr>
      <w:spacing w:before="360" w:after="60"/>
      <w:outlineLvl w:val="0"/>
    </w:pPr>
    <w:rPr>
      <w:sz w:val="32"/>
    </w:rPr>
  </w:style>
  <w:style w:type="paragraph" w:styleId="Heading2">
    <w:name w:val="heading 2"/>
    <w:basedOn w:val="HeadingBase"/>
    <w:next w:val="BodyText"/>
    <w:link w:val="Heading2Char"/>
    <w:qFormat/>
    <w:rsid w:val="004254D5"/>
    <w:pPr>
      <w:keepLines/>
      <w:spacing w:before="240" w:after="120"/>
      <w:outlineLvl w:val="1"/>
    </w:pPr>
    <w:rPr>
      <w:sz w:val="28"/>
      <w:szCs w:val="40"/>
    </w:rPr>
  </w:style>
  <w:style w:type="paragraph" w:styleId="Heading3">
    <w:name w:val="heading 3"/>
    <w:basedOn w:val="HeadingBase"/>
    <w:next w:val="BodyText"/>
    <w:link w:val="Heading3Char"/>
    <w:qFormat/>
    <w:rsid w:val="004254D5"/>
    <w:pPr>
      <w:spacing w:before="180" w:after="120"/>
      <w:outlineLvl w:val="2"/>
    </w:pPr>
    <w:rPr>
      <w:spacing w:val="-10"/>
      <w:kern w:val="32"/>
    </w:rPr>
  </w:style>
  <w:style w:type="paragraph" w:styleId="Heading4">
    <w:name w:val="heading 4"/>
    <w:basedOn w:val="HeadingBase"/>
    <w:next w:val="BodyText"/>
    <w:link w:val="Heading4Char"/>
    <w:qFormat/>
    <w:rsid w:val="004254D5"/>
    <w:pPr>
      <w:spacing w:before="160" w:after="120"/>
      <w:outlineLvl w:val="3"/>
    </w:pPr>
    <w:rPr>
      <w:sz w:val="22"/>
    </w:rPr>
  </w:style>
  <w:style w:type="paragraph" w:styleId="Heading5">
    <w:name w:val="heading 5"/>
    <w:basedOn w:val="HeadingBase"/>
    <w:next w:val="Normal"/>
    <w:link w:val="Heading5Char"/>
    <w:qFormat/>
    <w:rsid w:val="004254D5"/>
    <w:pPr>
      <w:spacing w:before="80"/>
      <w:outlineLvl w:val="4"/>
    </w:pPr>
    <w:rPr>
      <w:color w:val="918585"/>
      <w:sz w:val="20"/>
    </w:rPr>
  </w:style>
  <w:style w:type="paragraph" w:styleId="Heading6">
    <w:name w:val="heading 6"/>
    <w:basedOn w:val="HeadingBase"/>
    <w:next w:val="Normal"/>
    <w:link w:val="Heading6Char"/>
    <w:qFormat/>
    <w:rsid w:val="004254D5"/>
    <w:pPr>
      <w:spacing w:before="60"/>
      <w:outlineLvl w:val="5"/>
    </w:pPr>
    <w:rPr>
      <w:color w:val="918585"/>
      <w:sz w:val="20"/>
    </w:rPr>
  </w:style>
  <w:style w:type="paragraph" w:styleId="Heading7">
    <w:name w:val="heading 7"/>
    <w:basedOn w:val="Normal"/>
    <w:next w:val="Normal"/>
    <w:link w:val="Heading7Char"/>
    <w:qFormat/>
    <w:rsid w:val="004254D5"/>
    <w:pPr>
      <w:ind w:left="720"/>
      <w:outlineLvl w:val="6"/>
    </w:pPr>
    <w:rPr>
      <w:i/>
    </w:rPr>
  </w:style>
  <w:style w:type="paragraph" w:styleId="Heading8">
    <w:name w:val="heading 8"/>
    <w:basedOn w:val="Normal"/>
    <w:next w:val="Normal"/>
    <w:link w:val="Heading8Char"/>
    <w:qFormat/>
    <w:rsid w:val="004254D5"/>
    <w:pPr>
      <w:ind w:left="720"/>
      <w:outlineLvl w:val="7"/>
    </w:pPr>
    <w:rPr>
      <w:i/>
    </w:rPr>
  </w:style>
  <w:style w:type="paragraph" w:styleId="Heading9">
    <w:name w:val="heading 9"/>
    <w:basedOn w:val="Normal"/>
    <w:next w:val="Normal"/>
    <w:link w:val="Heading9Char"/>
    <w:qFormat/>
    <w:rsid w:val="004254D5"/>
    <w:pPr>
      <w:ind w:left="720"/>
      <w:outlineLvl w:val="8"/>
    </w:pPr>
    <w:rPr>
      <w:i/>
    </w:rPr>
  </w:style>
  <w:style w:type="character" w:default="1" w:styleId="DefaultParagraphFont">
    <w:name w:val="Default Paragraph Font"/>
    <w:uiPriority w:val="1"/>
    <w:unhideWhenUsed/>
    <w:rsid w:val="00425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4D5"/>
  </w:style>
  <w:style w:type="character" w:customStyle="1" w:styleId="Heading1Char">
    <w:name w:val="Heading 1 Char"/>
    <w:basedOn w:val="DefaultParagraphFont"/>
    <w:link w:val="Heading1"/>
    <w:rsid w:val="004254D5"/>
    <w:rPr>
      <w:rFonts w:ascii="Times New Roman" w:eastAsia="Times New Roman" w:hAnsi="Times New Roman" w:cs="Times New Roman"/>
      <w:b/>
      <w:sz w:val="32"/>
      <w:szCs w:val="20"/>
      <w:lang w:eastAsia="en-US"/>
    </w:rPr>
  </w:style>
  <w:style w:type="paragraph" w:styleId="BodyText">
    <w:name w:val="Body Text"/>
    <w:basedOn w:val="Normal"/>
    <w:link w:val="BodyTextChar"/>
    <w:rsid w:val="004254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4D5"/>
    <w:rPr>
      <w:rFonts w:ascii="Times New Roman" w:eastAsia="Times New Roman" w:hAnsi="Times New Roman" w:cs="Times New Roman"/>
      <w:sz w:val="24"/>
      <w:lang w:eastAsia="en-US"/>
    </w:rPr>
  </w:style>
  <w:style w:type="paragraph" w:styleId="ListBullet">
    <w:name w:val="List Bullet"/>
    <w:basedOn w:val="List"/>
    <w:rsid w:val="004254D5"/>
    <w:pPr>
      <w:numPr>
        <w:numId w:val="12"/>
      </w:numPr>
      <w:tabs>
        <w:tab w:val="clear" w:pos="340"/>
      </w:tabs>
      <w:spacing w:before="40" w:after="40"/>
    </w:pPr>
  </w:style>
  <w:style w:type="character" w:customStyle="1" w:styleId="SpecialBold">
    <w:name w:val="Special Bold"/>
    <w:basedOn w:val="DefaultParagraphFont"/>
    <w:rsid w:val="004254D5"/>
    <w:rPr>
      <w:b/>
      <w:spacing w:val="0"/>
    </w:rPr>
  </w:style>
  <w:style w:type="paragraph" w:styleId="ListBullet2">
    <w:name w:val="List Bullet 2"/>
    <w:basedOn w:val="List2"/>
    <w:rsid w:val="004254D5"/>
    <w:pPr>
      <w:numPr>
        <w:numId w:val="13"/>
      </w:numPr>
      <w:tabs>
        <w:tab w:val="clear" w:pos="680"/>
      </w:tabs>
    </w:pPr>
  </w:style>
  <w:style w:type="character" w:styleId="Emphasis">
    <w:name w:val="Emphasis"/>
    <w:basedOn w:val="DefaultParagraphFont"/>
    <w:qFormat/>
    <w:rsid w:val="004254D5"/>
    <w:rPr>
      <w:i/>
    </w:rPr>
  </w:style>
  <w:style w:type="paragraph" w:customStyle="1" w:styleId="SuperHeading">
    <w:name w:val="SuperHeading"/>
    <w:basedOn w:val="Normal"/>
    <w:rsid w:val="004254D5"/>
    <w:pPr>
      <w:spacing w:before="240" w:after="120"/>
      <w:outlineLvl w:val="0"/>
    </w:pPr>
    <w:rPr>
      <w:rFonts w:ascii="Times New Roman" w:hAnsi="Times New Roman"/>
      <w:b/>
      <w:sz w:val="32"/>
    </w:rPr>
  </w:style>
  <w:style w:type="paragraph" w:customStyle="1" w:styleId="AllowPageBreak">
    <w:name w:val="AllowPageBreak"/>
    <w:rsid w:val="004254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54D5"/>
    <w:rPr>
      <w:b/>
      <w:i/>
      <w:u w:val="none"/>
    </w:rPr>
  </w:style>
  <w:style w:type="character" w:customStyle="1" w:styleId="Heading2Char">
    <w:name w:val="Heading 2 Char"/>
    <w:basedOn w:val="DefaultParagraphFont"/>
    <w:link w:val="Heading2"/>
    <w:rsid w:val="004254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4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4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4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4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4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4D5"/>
    <w:rPr>
      <w:rFonts w:ascii="Courier New" w:eastAsia="Times New Roman" w:hAnsi="Courier New" w:cs="Times New Roman"/>
      <w:i/>
      <w:szCs w:val="20"/>
      <w:lang w:eastAsia="en-US"/>
    </w:rPr>
  </w:style>
  <w:style w:type="paragraph" w:customStyle="1" w:styleId="HeadingBase">
    <w:name w:val="Heading Base"/>
    <w:rsid w:val="00425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4D5"/>
    <w:pPr>
      <w:tabs>
        <w:tab w:val="right" w:leader="dot" w:pos="9072"/>
      </w:tabs>
      <w:ind w:left="567"/>
    </w:pPr>
    <w:rPr>
      <w:szCs w:val="22"/>
    </w:rPr>
  </w:style>
  <w:style w:type="paragraph" w:customStyle="1" w:styleId="TOCBase">
    <w:name w:val="TOC Base"/>
    <w:rsid w:val="00425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4D5"/>
    <w:pPr>
      <w:tabs>
        <w:tab w:val="right" w:leader="dot" w:pos="9072"/>
      </w:tabs>
      <w:spacing w:before="40" w:after="40"/>
      <w:ind w:left="284"/>
    </w:pPr>
    <w:rPr>
      <w:rFonts w:ascii="Times New Roman" w:hAnsi="Times New Roman"/>
    </w:rPr>
  </w:style>
  <w:style w:type="paragraph" w:styleId="TOC1">
    <w:name w:val="toc 1"/>
    <w:basedOn w:val="TOCBase"/>
    <w:next w:val="Normal"/>
    <w:rsid w:val="004254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4D5"/>
    <w:rPr>
      <w:rFonts w:ascii="Times New Roman" w:eastAsia="Times New Roman" w:hAnsi="Times New Roman" w:cs="Times New Roman"/>
      <w:sz w:val="16"/>
      <w:lang w:eastAsia="en-US"/>
    </w:rPr>
  </w:style>
  <w:style w:type="paragraph" w:styleId="Title">
    <w:name w:val="Title"/>
    <w:basedOn w:val="HeadingBase"/>
    <w:link w:val="TitleChar"/>
    <w:qFormat/>
    <w:rsid w:val="004254D5"/>
    <w:pPr>
      <w:spacing w:before="5040"/>
      <w:jc w:val="center"/>
    </w:pPr>
    <w:rPr>
      <w:sz w:val="48"/>
      <w:szCs w:val="72"/>
      <w:lang w:val="en-US"/>
    </w:rPr>
  </w:style>
  <w:style w:type="character" w:customStyle="1" w:styleId="TitleChar">
    <w:name w:val="Title Char"/>
    <w:basedOn w:val="DefaultParagraphFont"/>
    <w:link w:val="Title"/>
    <w:rsid w:val="00425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4D5"/>
    <w:pPr>
      <w:tabs>
        <w:tab w:val="left" w:pos="3600"/>
        <w:tab w:val="left" w:pos="3958"/>
      </w:tabs>
    </w:pPr>
  </w:style>
  <w:style w:type="paragraph" w:styleId="List">
    <w:name w:val="List"/>
    <w:basedOn w:val="BodyText"/>
    <w:next w:val="BodyText"/>
    <w:rsid w:val="004254D5"/>
    <w:pPr>
      <w:tabs>
        <w:tab w:val="left" w:pos="340"/>
      </w:tabs>
      <w:spacing w:before="60" w:after="60"/>
      <w:ind w:left="340" w:hanging="340"/>
    </w:pPr>
  </w:style>
  <w:style w:type="paragraph" w:customStyle="1" w:styleId="Note">
    <w:name w:val="Note"/>
    <w:basedOn w:val="BodyText"/>
    <w:rsid w:val="004254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4D5"/>
    <w:pPr>
      <w:framePr w:wrap="auto" w:hAnchor="text" w:y="6049"/>
    </w:pPr>
    <w:rPr>
      <w:color w:val="000000"/>
      <w:sz w:val="40"/>
    </w:rPr>
  </w:style>
  <w:style w:type="paragraph" w:customStyle="1" w:styleId="TOCTitle">
    <w:name w:val="TOCTitle"/>
    <w:basedOn w:val="Heading1"/>
    <w:rsid w:val="004254D5"/>
    <w:pPr>
      <w:spacing w:after="240"/>
      <w:jc w:val="center"/>
      <w:outlineLvl w:val="9"/>
    </w:pPr>
    <w:rPr>
      <w:caps/>
    </w:rPr>
  </w:style>
  <w:style w:type="paragraph" w:customStyle="1" w:styleId="Version">
    <w:name w:val="Version"/>
    <w:rsid w:val="004254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4D5"/>
    <w:pPr>
      <w:keepNext w:val="0"/>
      <w:tabs>
        <w:tab w:val="right" w:pos="4176"/>
      </w:tabs>
      <w:ind w:left="198" w:hanging="198"/>
    </w:pPr>
    <w:rPr>
      <w:rFonts w:ascii="Garamond" w:hAnsi="Garamond"/>
    </w:rPr>
  </w:style>
  <w:style w:type="paragraph" w:styleId="IndexHeading">
    <w:name w:val="index heading"/>
    <w:basedOn w:val="Normal"/>
    <w:next w:val="Index1"/>
    <w:semiHidden/>
    <w:rsid w:val="004254D5"/>
    <w:pPr>
      <w:spacing w:before="120" w:after="120"/>
    </w:pPr>
    <w:rPr>
      <w:rFonts w:ascii="Arial" w:hAnsi="Arial"/>
      <w:b/>
      <w:color w:val="918585"/>
      <w:sz w:val="24"/>
    </w:rPr>
  </w:style>
  <w:style w:type="paragraph" w:styleId="Header">
    <w:name w:val="header"/>
    <w:basedOn w:val="Normal"/>
    <w:link w:val="HeaderChar"/>
    <w:rsid w:val="00425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4D5"/>
    <w:rPr>
      <w:rFonts w:ascii="Times New Roman" w:eastAsia="Times New Roman" w:hAnsi="Times New Roman" w:cs="Times New Roman"/>
      <w:sz w:val="16"/>
      <w:szCs w:val="20"/>
      <w:lang w:val="en-GB" w:eastAsia="en-US"/>
    </w:rPr>
  </w:style>
  <w:style w:type="paragraph" w:customStyle="1" w:styleId="Chapter">
    <w:name w:val="Chapter"/>
    <w:basedOn w:val="Normal"/>
    <w:rsid w:val="004254D5"/>
    <w:pPr>
      <w:spacing w:before="240"/>
    </w:pPr>
    <w:rPr>
      <w:rFonts w:ascii="Times New Roman" w:hAnsi="Times New Roman"/>
      <w:smallCaps/>
      <w:spacing w:val="80"/>
      <w:sz w:val="28"/>
    </w:rPr>
  </w:style>
  <w:style w:type="paragraph" w:customStyle="1" w:styleId="InChapter">
    <w:name w:val="InChapter"/>
    <w:basedOn w:val="Heading3"/>
    <w:rsid w:val="004254D5"/>
    <w:pPr>
      <w:spacing w:after="240"/>
      <w:outlineLvl w:val="9"/>
    </w:pPr>
    <w:rPr>
      <w:noProof/>
    </w:rPr>
  </w:style>
  <w:style w:type="paragraph" w:styleId="Index2">
    <w:name w:val="index 2"/>
    <w:basedOn w:val="Normal"/>
    <w:next w:val="Normal"/>
    <w:semiHidden/>
    <w:rsid w:val="004254D5"/>
    <w:pPr>
      <w:tabs>
        <w:tab w:val="right" w:pos="4176"/>
      </w:tabs>
      <w:ind w:left="568" w:hanging="284"/>
    </w:pPr>
    <w:rPr>
      <w:rFonts w:ascii="Garamond" w:hAnsi="Garamond"/>
    </w:rPr>
  </w:style>
  <w:style w:type="paragraph" w:customStyle="1" w:styleId="Byline">
    <w:name w:val="Byline"/>
    <w:rsid w:val="00425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4D5"/>
    <w:pPr>
      <w:tabs>
        <w:tab w:val="clear" w:pos="3600"/>
        <w:tab w:val="clear" w:pos="3958"/>
      </w:tabs>
      <w:jc w:val="right"/>
    </w:pPr>
  </w:style>
  <w:style w:type="paragraph" w:styleId="Caption">
    <w:name w:val="caption"/>
    <w:basedOn w:val="BodyText"/>
    <w:next w:val="Normal"/>
    <w:qFormat/>
    <w:rsid w:val="004254D5"/>
    <w:pPr>
      <w:framePr w:w="2268" w:hSpace="181" w:vSpace="181" w:wrap="around" w:vAnchor="text" w:hAnchor="page" w:x="1135" w:y="285" w:anchorLock="1"/>
    </w:pPr>
    <w:rPr>
      <w:i/>
    </w:rPr>
  </w:style>
  <w:style w:type="paragraph" w:customStyle="1" w:styleId="MiniTOCTitle">
    <w:name w:val="MiniTOCTitle"/>
    <w:basedOn w:val="Heading4"/>
    <w:rsid w:val="004254D5"/>
    <w:pPr>
      <w:spacing w:before="240"/>
      <w:outlineLvl w:val="9"/>
    </w:pPr>
    <w:rPr>
      <w:noProof/>
      <w:sz w:val="24"/>
    </w:rPr>
  </w:style>
  <w:style w:type="paragraph" w:customStyle="1" w:styleId="MiniTOCItem">
    <w:name w:val="MiniTOCItem"/>
    <w:basedOn w:val="ListBullet"/>
    <w:rsid w:val="004254D5"/>
    <w:pPr>
      <w:numPr>
        <w:numId w:val="0"/>
      </w:numPr>
      <w:tabs>
        <w:tab w:val="right" w:leader="dot" w:pos="6521"/>
      </w:tabs>
      <w:spacing w:before="0" w:after="0"/>
    </w:pPr>
  </w:style>
  <w:style w:type="paragraph" w:customStyle="1" w:styleId="TOFTitle">
    <w:name w:val="TOFTitle"/>
    <w:basedOn w:val="TOCTitle"/>
    <w:rsid w:val="004254D5"/>
  </w:style>
  <w:style w:type="paragraph" w:styleId="TableofFigures">
    <w:name w:val="table of figures"/>
    <w:basedOn w:val="Normal"/>
    <w:next w:val="Normal"/>
    <w:semiHidden/>
    <w:rsid w:val="004254D5"/>
    <w:pPr>
      <w:tabs>
        <w:tab w:val="right" w:leader="dot" w:pos="9072"/>
      </w:tabs>
      <w:ind w:left="970" w:hanging="403"/>
    </w:pPr>
    <w:rPr>
      <w:rFonts w:ascii="Times New Roman" w:hAnsi="Times New Roman"/>
      <w:b/>
    </w:rPr>
  </w:style>
  <w:style w:type="paragraph" w:styleId="ListNumber">
    <w:name w:val="List Number"/>
    <w:basedOn w:val="List"/>
    <w:rsid w:val="004254D5"/>
    <w:pPr>
      <w:numPr>
        <w:numId w:val="15"/>
      </w:numPr>
      <w:tabs>
        <w:tab w:val="clear" w:pos="340"/>
      </w:tabs>
    </w:pPr>
  </w:style>
  <w:style w:type="character" w:customStyle="1" w:styleId="WingdingSymbols">
    <w:name w:val="Wingding Symbols"/>
    <w:rsid w:val="004254D5"/>
    <w:rPr>
      <w:rFonts w:ascii="Wingdings" w:hAnsi="Wingdings"/>
    </w:rPr>
  </w:style>
  <w:style w:type="paragraph" w:customStyle="1" w:styleId="TableHeading">
    <w:name w:val="Table Heading"/>
    <w:basedOn w:val="HeadingBase"/>
    <w:rsid w:val="004254D5"/>
    <w:pPr>
      <w:keepLines/>
      <w:pBdr>
        <w:bottom w:val="single" w:sz="6" w:space="1" w:color="918585"/>
      </w:pBdr>
      <w:spacing w:before="240"/>
    </w:pPr>
  </w:style>
  <w:style w:type="character" w:customStyle="1" w:styleId="HotSpot">
    <w:name w:val="HotSpot"/>
    <w:rsid w:val="004254D5"/>
    <w:rPr>
      <w:color w:val="0033CC"/>
      <w:u w:val="none"/>
    </w:rPr>
  </w:style>
  <w:style w:type="paragraph" w:customStyle="1" w:styleId="BodyTextRight">
    <w:name w:val="Body Text Right"/>
    <w:basedOn w:val="BodyText"/>
    <w:rsid w:val="004254D5"/>
    <w:pPr>
      <w:spacing w:before="0" w:after="0"/>
      <w:jc w:val="right"/>
    </w:pPr>
  </w:style>
  <w:style w:type="paragraph" w:styleId="Index3">
    <w:name w:val="index 3"/>
    <w:basedOn w:val="ListNumber2"/>
    <w:next w:val="Normal"/>
    <w:semiHidden/>
    <w:rsid w:val="004254D5"/>
    <w:pPr>
      <w:numPr>
        <w:numId w:val="0"/>
      </w:numPr>
      <w:tabs>
        <w:tab w:val="right" w:leader="dot" w:pos="4176"/>
      </w:tabs>
    </w:pPr>
  </w:style>
  <w:style w:type="paragraph" w:styleId="ListNumber2">
    <w:name w:val="List Number 2"/>
    <w:basedOn w:val="List2"/>
    <w:rsid w:val="004254D5"/>
    <w:pPr>
      <w:numPr>
        <w:numId w:val="10"/>
      </w:numPr>
      <w:tabs>
        <w:tab w:val="clear" w:pos="1060"/>
      </w:tabs>
    </w:pPr>
  </w:style>
  <w:style w:type="paragraph" w:customStyle="1" w:styleId="MarginNote">
    <w:name w:val="Margin Note"/>
    <w:basedOn w:val="BodyText"/>
    <w:rsid w:val="00425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4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4D5"/>
    <w:rPr>
      <w:sz w:val="32"/>
    </w:rPr>
  </w:style>
  <w:style w:type="paragraph" w:customStyle="1" w:styleId="HeadingProcedure">
    <w:name w:val="Heading Procedure"/>
    <w:basedOn w:val="HeadingBase"/>
    <w:next w:val="Normal"/>
    <w:rsid w:val="004254D5"/>
    <w:pPr>
      <w:tabs>
        <w:tab w:val="left" w:pos="0"/>
      </w:tabs>
      <w:spacing w:before="120" w:after="60"/>
    </w:pPr>
    <w:rPr>
      <w:i/>
      <w:color w:val="918585"/>
      <w:sz w:val="22"/>
    </w:rPr>
  </w:style>
  <w:style w:type="paragraph" w:customStyle="1" w:styleId="TableBodyText">
    <w:name w:val="Table Body Text"/>
    <w:basedOn w:val="BodyText"/>
    <w:rsid w:val="004254D5"/>
    <w:pPr>
      <w:spacing w:before="60" w:after="60"/>
    </w:pPr>
  </w:style>
  <w:style w:type="paragraph" w:styleId="ListContinue">
    <w:name w:val="List Continue"/>
    <w:basedOn w:val="List"/>
    <w:rsid w:val="004254D5"/>
    <w:pPr>
      <w:ind w:firstLine="0"/>
    </w:pPr>
  </w:style>
  <w:style w:type="paragraph" w:customStyle="1" w:styleId="ListNote">
    <w:name w:val="List Note"/>
    <w:basedOn w:val="List"/>
    <w:rsid w:val="004254D5"/>
    <w:pPr>
      <w:pBdr>
        <w:top w:val="single" w:sz="6" w:space="2" w:color="918585"/>
        <w:bottom w:val="single" w:sz="6" w:space="2" w:color="918585"/>
      </w:pBdr>
      <w:tabs>
        <w:tab w:val="left" w:pos="1021"/>
      </w:tabs>
      <w:ind w:firstLine="0"/>
    </w:pPr>
  </w:style>
  <w:style w:type="paragraph" w:customStyle="1" w:styleId="Warning">
    <w:name w:val="Warning"/>
    <w:basedOn w:val="BodyText"/>
    <w:rsid w:val="004254D5"/>
    <w:pPr>
      <w:shd w:val="clear" w:color="auto" w:fill="D9D9D9"/>
      <w:tabs>
        <w:tab w:val="left" w:pos="992"/>
      </w:tabs>
      <w:ind w:left="119" w:right="119"/>
    </w:pPr>
    <w:rPr>
      <w:sz w:val="20"/>
    </w:rPr>
  </w:style>
  <w:style w:type="paragraph" w:customStyle="1" w:styleId="MarginIcons">
    <w:name w:val="Margin Icons"/>
    <w:basedOn w:val="BodyText"/>
    <w:rsid w:val="004254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4D5"/>
    <w:rPr>
      <w:rFonts w:ascii="Courier New" w:hAnsi="Courier New"/>
    </w:rPr>
  </w:style>
  <w:style w:type="paragraph" w:customStyle="1" w:styleId="NoteBullet">
    <w:name w:val="Note Bullet"/>
    <w:basedOn w:val="Note"/>
    <w:rsid w:val="004254D5"/>
    <w:pPr>
      <w:tabs>
        <w:tab w:val="clear" w:pos="680"/>
      </w:tabs>
      <w:spacing w:before="60" w:after="60"/>
    </w:pPr>
  </w:style>
  <w:style w:type="paragraph" w:customStyle="1" w:styleId="SubHeading2">
    <w:name w:val="SubHeading2"/>
    <w:basedOn w:val="HeadingBase"/>
    <w:rsid w:val="004254D5"/>
    <w:pPr>
      <w:spacing w:before="240" w:after="60"/>
    </w:pPr>
    <w:rPr>
      <w:sz w:val="20"/>
    </w:rPr>
  </w:style>
  <w:style w:type="paragraph" w:customStyle="1" w:styleId="SubHeading1">
    <w:name w:val="SubHeading1"/>
    <w:basedOn w:val="HeadingBase"/>
    <w:rsid w:val="004254D5"/>
    <w:pPr>
      <w:spacing w:before="240" w:after="60"/>
    </w:pPr>
    <w:rPr>
      <w:color w:val="918585"/>
      <w:sz w:val="22"/>
    </w:rPr>
  </w:style>
  <w:style w:type="paragraph" w:customStyle="1" w:styleId="SideHeading">
    <w:name w:val="Side Heading"/>
    <w:basedOn w:val="HeadingBase"/>
    <w:rsid w:val="00425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4D5"/>
    <w:pPr>
      <w:tabs>
        <w:tab w:val="num" w:pos="360"/>
      </w:tabs>
    </w:pPr>
  </w:style>
  <w:style w:type="paragraph" w:styleId="PlainText">
    <w:name w:val="Plain Text"/>
    <w:basedOn w:val="Normal"/>
    <w:link w:val="PlainTextChar"/>
    <w:rsid w:val="004254D5"/>
    <w:rPr>
      <w:sz w:val="20"/>
    </w:rPr>
  </w:style>
  <w:style w:type="character" w:customStyle="1" w:styleId="PlainTextChar">
    <w:name w:val="Plain Text Char"/>
    <w:basedOn w:val="DefaultParagraphFont"/>
    <w:link w:val="PlainText"/>
    <w:rsid w:val="004254D5"/>
    <w:rPr>
      <w:rFonts w:ascii="Courier New" w:eastAsia="Times New Roman" w:hAnsi="Courier New" w:cs="Times New Roman"/>
      <w:sz w:val="20"/>
      <w:szCs w:val="20"/>
      <w:lang w:eastAsia="en-US"/>
    </w:rPr>
  </w:style>
  <w:style w:type="character" w:customStyle="1" w:styleId="MenuOption">
    <w:name w:val="Menu Option"/>
    <w:basedOn w:val="DefaultParagraphFont"/>
    <w:rsid w:val="004254D5"/>
    <w:rPr>
      <w:b/>
      <w:smallCaps/>
    </w:rPr>
  </w:style>
  <w:style w:type="paragraph" w:customStyle="1" w:styleId="TableListNumber">
    <w:name w:val="Table List Number"/>
    <w:basedOn w:val="ListNumber"/>
    <w:rsid w:val="004254D5"/>
    <w:pPr>
      <w:numPr>
        <w:numId w:val="0"/>
      </w:numPr>
    </w:pPr>
  </w:style>
  <w:style w:type="paragraph" w:styleId="TOC4">
    <w:name w:val="toc 4"/>
    <w:basedOn w:val="TOCBase"/>
    <w:next w:val="Normal"/>
    <w:semiHidden/>
    <w:rsid w:val="004254D5"/>
    <w:pPr>
      <w:tabs>
        <w:tab w:val="right" w:leader="dot" w:pos="9071"/>
      </w:tabs>
      <w:ind w:left="1701"/>
    </w:pPr>
  </w:style>
  <w:style w:type="paragraph" w:customStyle="1" w:styleId="ListAlpha">
    <w:name w:val="List Alpha"/>
    <w:basedOn w:val="List"/>
    <w:rsid w:val="004254D5"/>
    <w:pPr>
      <w:numPr>
        <w:numId w:val="9"/>
      </w:numPr>
    </w:pPr>
  </w:style>
  <w:style w:type="paragraph" w:customStyle="1" w:styleId="ListAlpha2">
    <w:name w:val="List Alpha 2"/>
    <w:basedOn w:val="List2"/>
    <w:rsid w:val="004254D5"/>
    <w:pPr>
      <w:numPr>
        <w:numId w:val="8"/>
      </w:numPr>
    </w:pPr>
  </w:style>
  <w:style w:type="paragraph" w:styleId="List2">
    <w:name w:val="List 2"/>
    <w:basedOn w:val="BodyText"/>
    <w:rsid w:val="004254D5"/>
    <w:pPr>
      <w:tabs>
        <w:tab w:val="left" w:pos="680"/>
      </w:tabs>
      <w:spacing w:before="60" w:after="60"/>
      <w:ind w:left="680" w:hanging="340"/>
    </w:pPr>
  </w:style>
  <w:style w:type="paragraph" w:styleId="List3">
    <w:name w:val="List 3"/>
    <w:basedOn w:val="BodyText"/>
    <w:rsid w:val="004254D5"/>
    <w:pPr>
      <w:tabs>
        <w:tab w:val="left" w:pos="1021"/>
      </w:tabs>
      <w:spacing w:before="60" w:after="60"/>
      <w:ind w:left="1020" w:hanging="340"/>
    </w:pPr>
  </w:style>
  <w:style w:type="paragraph" w:styleId="List4">
    <w:name w:val="List 4"/>
    <w:basedOn w:val="BodyText"/>
    <w:rsid w:val="004254D5"/>
    <w:pPr>
      <w:tabs>
        <w:tab w:val="left" w:pos="1361"/>
      </w:tabs>
      <w:spacing w:before="60" w:after="60"/>
      <w:ind w:left="1361" w:hanging="340"/>
    </w:pPr>
  </w:style>
  <w:style w:type="paragraph" w:styleId="List5">
    <w:name w:val="List 5"/>
    <w:basedOn w:val="BodyText"/>
    <w:rsid w:val="004254D5"/>
    <w:pPr>
      <w:tabs>
        <w:tab w:val="left" w:pos="1701"/>
      </w:tabs>
      <w:spacing w:before="60" w:after="60"/>
      <w:ind w:left="1701" w:hanging="340"/>
    </w:pPr>
  </w:style>
  <w:style w:type="paragraph" w:styleId="ListBullet3">
    <w:name w:val="List Bullet 3"/>
    <w:basedOn w:val="List3"/>
    <w:rsid w:val="004254D5"/>
    <w:pPr>
      <w:numPr>
        <w:numId w:val="14"/>
      </w:numPr>
      <w:tabs>
        <w:tab w:val="clear" w:pos="1021"/>
      </w:tabs>
      <w:ind w:left="1037" w:hanging="357"/>
    </w:pPr>
  </w:style>
  <w:style w:type="paragraph" w:styleId="ListBullet4">
    <w:name w:val="List Bullet 4"/>
    <w:basedOn w:val="List4"/>
    <w:rsid w:val="004254D5"/>
    <w:pPr>
      <w:numPr>
        <w:numId w:val="3"/>
      </w:numPr>
      <w:tabs>
        <w:tab w:val="clear" w:pos="1361"/>
      </w:tabs>
    </w:pPr>
  </w:style>
  <w:style w:type="paragraph" w:styleId="ListBullet5">
    <w:name w:val="List Bullet 5"/>
    <w:basedOn w:val="List5"/>
    <w:rsid w:val="004254D5"/>
    <w:pPr>
      <w:numPr>
        <w:numId w:val="4"/>
      </w:numPr>
    </w:pPr>
  </w:style>
  <w:style w:type="paragraph" w:styleId="ListContinue2">
    <w:name w:val="List Continue 2"/>
    <w:basedOn w:val="List2"/>
    <w:rsid w:val="004254D5"/>
    <w:pPr>
      <w:ind w:firstLine="0"/>
    </w:pPr>
  </w:style>
  <w:style w:type="paragraph" w:styleId="ListContinue3">
    <w:name w:val="List Continue 3"/>
    <w:basedOn w:val="List3"/>
    <w:rsid w:val="004254D5"/>
    <w:pPr>
      <w:ind w:left="1021" w:firstLine="0"/>
    </w:pPr>
  </w:style>
  <w:style w:type="paragraph" w:styleId="ListContinue4">
    <w:name w:val="List Continue 4"/>
    <w:basedOn w:val="List4"/>
    <w:rsid w:val="004254D5"/>
    <w:pPr>
      <w:ind w:firstLine="0"/>
    </w:pPr>
  </w:style>
  <w:style w:type="paragraph" w:styleId="ListContinue5">
    <w:name w:val="List Continue 5"/>
    <w:basedOn w:val="List5"/>
    <w:rsid w:val="004254D5"/>
    <w:pPr>
      <w:ind w:firstLine="0"/>
    </w:pPr>
  </w:style>
  <w:style w:type="paragraph" w:styleId="ListNumber3">
    <w:name w:val="List Number 3"/>
    <w:basedOn w:val="List3"/>
    <w:rsid w:val="004254D5"/>
    <w:pPr>
      <w:numPr>
        <w:numId w:val="5"/>
      </w:numPr>
    </w:pPr>
  </w:style>
  <w:style w:type="paragraph" w:styleId="ListNumber4">
    <w:name w:val="List Number 4"/>
    <w:basedOn w:val="List4"/>
    <w:rsid w:val="004254D5"/>
    <w:pPr>
      <w:numPr>
        <w:numId w:val="6"/>
      </w:numPr>
    </w:pPr>
  </w:style>
  <w:style w:type="paragraph" w:styleId="ListNumber5">
    <w:name w:val="List Number 5"/>
    <w:basedOn w:val="List5"/>
    <w:rsid w:val="004254D5"/>
    <w:pPr>
      <w:numPr>
        <w:numId w:val="7"/>
      </w:numPr>
    </w:pPr>
  </w:style>
  <w:style w:type="paragraph" w:styleId="BlockText">
    <w:name w:val="Block Text"/>
    <w:basedOn w:val="Normal"/>
    <w:rsid w:val="004254D5"/>
    <w:pPr>
      <w:spacing w:after="120"/>
      <w:ind w:left="1440" w:right="1440"/>
    </w:pPr>
  </w:style>
  <w:style w:type="character" w:customStyle="1" w:styleId="Subscript">
    <w:name w:val="Subscript"/>
    <w:basedOn w:val="DefaultParagraphFont"/>
    <w:rsid w:val="004254D5"/>
    <w:rPr>
      <w:sz w:val="16"/>
      <w:vertAlign w:val="subscript"/>
    </w:rPr>
  </w:style>
  <w:style w:type="character" w:customStyle="1" w:styleId="Superscript">
    <w:name w:val="Superscript"/>
    <w:basedOn w:val="DefaultParagraphFont"/>
    <w:rsid w:val="004254D5"/>
    <w:rPr>
      <w:sz w:val="16"/>
      <w:vertAlign w:val="superscript"/>
    </w:rPr>
  </w:style>
  <w:style w:type="character" w:customStyle="1" w:styleId="Symbols">
    <w:name w:val="Symbols"/>
    <w:basedOn w:val="DefaultParagraphFont"/>
    <w:rsid w:val="004254D5"/>
    <w:rPr>
      <w:rFonts w:ascii="Symbol" w:hAnsi="Symbol"/>
    </w:rPr>
  </w:style>
  <w:style w:type="character" w:customStyle="1" w:styleId="MenuOptions">
    <w:name w:val="Menu Options"/>
    <w:basedOn w:val="DefaultParagraphFont"/>
    <w:rsid w:val="004254D5"/>
    <w:rPr>
      <w:rFonts w:ascii="Arial Narrow" w:hAnsi="Arial Narrow"/>
      <w:smallCaps/>
    </w:rPr>
  </w:style>
  <w:style w:type="character" w:customStyle="1" w:styleId="Buttons">
    <w:name w:val="Buttons"/>
    <w:basedOn w:val="DefaultParagraphFont"/>
    <w:rsid w:val="004254D5"/>
    <w:rPr>
      <w:b/>
    </w:rPr>
  </w:style>
  <w:style w:type="character" w:customStyle="1" w:styleId="Underlined">
    <w:name w:val="Underlined"/>
    <w:basedOn w:val="DefaultParagraphFont"/>
    <w:rsid w:val="004254D5"/>
    <w:rPr>
      <w:u w:val="single"/>
    </w:rPr>
  </w:style>
  <w:style w:type="paragraph" w:customStyle="1" w:styleId="TableBodyTextRight">
    <w:name w:val="Table Body Text Right"/>
    <w:basedOn w:val="TableBodyText"/>
    <w:rsid w:val="004254D5"/>
    <w:pPr>
      <w:widowControl w:val="0"/>
      <w:autoSpaceDE w:val="0"/>
      <w:autoSpaceDN w:val="0"/>
      <w:adjustRightInd w:val="0"/>
      <w:jc w:val="right"/>
    </w:pPr>
    <w:rPr>
      <w:rFonts w:cs="Arial"/>
      <w:szCs w:val="18"/>
    </w:rPr>
  </w:style>
  <w:style w:type="paragraph" w:customStyle="1" w:styleId="CopyrightText">
    <w:name w:val="Copyright Text"/>
    <w:basedOn w:val="BodyText"/>
    <w:rsid w:val="004254D5"/>
    <w:rPr>
      <w:sz w:val="18"/>
    </w:rPr>
  </w:style>
  <w:style w:type="paragraph" w:customStyle="1" w:styleId="BodySmallRight">
    <w:name w:val="Body Small Right"/>
    <w:basedOn w:val="BodyTextRight"/>
    <w:rsid w:val="004254D5"/>
    <w:rPr>
      <w:sz w:val="18"/>
      <w:szCs w:val="18"/>
    </w:rPr>
  </w:style>
  <w:style w:type="paragraph" w:customStyle="1" w:styleId="MarginEdition">
    <w:name w:val="Margin Edition"/>
    <w:basedOn w:val="MarginNote"/>
    <w:rsid w:val="004254D5"/>
    <w:pPr>
      <w:spacing w:before="0" w:after="0"/>
    </w:pPr>
    <w:rPr>
      <w:rFonts w:ascii="Times New Roman" w:hAnsi="Times New Roman"/>
      <w:color w:val="999999"/>
    </w:rPr>
  </w:style>
  <w:style w:type="paragraph" w:customStyle="1" w:styleId="Spacer">
    <w:name w:val="Spacer"/>
    <w:basedOn w:val="Normal"/>
    <w:rsid w:val="004254D5"/>
    <w:rPr>
      <w:sz w:val="2"/>
      <w:szCs w:val="2"/>
    </w:rPr>
  </w:style>
  <w:style w:type="character" w:customStyle="1" w:styleId="Small">
    <w:name w:val="Small"/>
    <w:basedOn w:val="DefaultParagraphFont"/>
    <w:rsid w:val="004254D5"/>
    <w:rPr>
      <w:sz w:val="16"/>
    </w:rPr>
  </w:style>
  <w:style w:type="paragraph" w:customStyle="1" w:styleId="WideTable">
    <w:name w:val="Wide Table"/>
    <w:basedOn w:val="Normal"/>
    <w:rsid w:val="004254D5"/>
    <w:pPr>
      <w:ind w:left="-1418"/>
    </w:pPr>
    <w:rPr>
      <w:sz w:val="2"/>
      <w:szCs w:val="2"/>
    </w:rPr>
  </w:style>
  <w:style w:type="character" w:styleId="PageNumber">
    <w:name w:val="page number"/>
    <w:basedOn w:val="DefaultParagraphFont"/>
    <w:rsid w:val="004254D5"/>
  </w:style>
  <w:style w:type="paragraph" w:styleId="Quote">
    <w:name w:val="Quote"/>
    <w:basedOn w:val="Heading1"/>
    <w:link w:val="QuoteChar"/>
    <w:qFormat/>
    <w:rsid w:val="004254D5"/>
    <w:rPr>
      <w:b w:val="0"/>
      <w:sz w:val="72"/>
      <w:szCs w:val="72"/>
      <w:lang w:val="en-NZ"/>
    </w:rPr>
  </w:style>
  <w:style w:type="character" w:customStyle="1" w:styleId="QuoteChar">
    <w:name w:val="Quote Char"/>
    <w:basedOn w:val="DefaultParagraphFont"/>
    <w:link w:val="Quote"/>
    <w:rsid w:val="00425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4D5"/>
    <w:pPr>
      <w:pageBreakBefore/>
    </w:pPr>
  </w:style>
  <w:style w:type="paragraph" w:customStyle="1" w:styleId="Border">
    <w:name w:val="Border"/>
    <w:basedOn w:val="Normal"/>
    <w:qFormat/>
    <w:rsid w:val="004254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4D5"/>
    <w:rPr>
      <w:b/>
      <w:bCs/>
      <w:i/>
      <w:iCs/>
      <w:color w:val="auto"/>
    </w:rPr>
  </w:style>
  <w:style w:type="paragraph" w:styleId="IntenseQuote">
    <w:name w:val="Intense Quote"/>
    <w:basedOn w:val="Normal"/>
    <w:next w:val="Normal"/>
    <w:link w:val="IntenseQuoteChar"/>
    <w:uiPriority w:val="30"/>
    <w:qFormat/>
    <w:rsid w:val="004254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4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4D5"/>
    <w:rPr>
      <w:smallCaps/>
      <w:color w:val="auto"/>
      <w:u w:val="single"/>
    </w:rPr>
  </w:style>
  <w:style w:type="character" w:styleId="IntenseReference">
    <w:name w:val="Intense Reference"/>
    <w:basedOn w:val="DefaultParagraphFont"/>
    <w:uiPriority w:val="32"/>
    <w:qFormat/>
    <w:rsid w:val="004254D5"/>
    <w:rPr>
      <w:b/>
      <w:bCs/>
      <w:smallCaps/>
      <w:color w:val="auto"/>
      <w:spacing w:val="5"/>
      <w:u w:val="single"/>
    </w:rPr>
  </w:style>
  <w:style w:type="paragraph" w:customStyle="1" w:styleId="2ColumnHeading">
    <w:name w:val="2Column Heading"/>
    <w:basedOn w:val="BodyText"/>
    <w:qFormat/>
    <w:rsid w:val="004254D5"/>
    <w:pPr>
      <w:spacing w:after="60"/>
      <w:ind w:left="-2268"/>
    </w:pPr>
    <w:rPr>
      <w:b/>
    </w:rPr>
  </w:style>
  <w:style w:type="paragraph" w:customStyle="1" w:styleId="Heading1TOC">
    <w:name w:val="Heading1 TOC"/>
    <w:basedOn w:val="Normal"/>
    <w:qFormat/>
    <w:rsid w:val="004254D5"/>
    <w:pPr>
      <w:spacing w:before="240" w:after="120"/>
    </w:pPr>
    <w:rPr>
      <w:rFonts w:ascii="Times New Roman" w:hAnsi="Times New Roman"/>
      <w:b/>
      <w:sz w:val="32"/>
    </w:rPr>
  </w:style>
  <w:style w:type="paragraph" w:customStyle="1" w:styleId="Heading2TOC">
    <w:name w:val="Heading2 TOC"/>
    <w:basedOn w:val="Normal"/>
    <w:qFormat/>
    <w:rsid w:val="004254D5"/>
    <w:pPr>
      <w:spacing w:before="240" w:after="60"/>
    </w:pPr>
    <w:rPr>
      <w:rFonts w:ascii="Times New Roman" w:hAnsi="Times New Roman"/>
      <w:b/>
      <w:sz w:val="28"/>
    </w:rPr>
  </w:style>
  <w:style w:type="character" w:customStyle="1" w:styleId="Underline">
    <w:name w:val="Underline"/>
    <w:basedOn w:val="DefaultParagraphFont"/>
    <w:qFormat/>
    <w:rsid w:val="004254D5"/>
    <w:rPr>
      <w:u w:val="single"/>
    </w:rPr>
  </w:style>
  <w:style w:type="paragraph" w:styleId="BalloonText">
    <w:name w:val="Balloon Text"/>
    <w:basedOn w:val="Normal"/>
    <w:link w:val="BalloonTextChar"/>
    <w:rsid w:val="004254D5"/>
    <w:rPr>
      <w:rFonts w:ascii="Tahoma" w:hAnsi="Tahoma" w:cs="Tahoma"/>
      <w:sz w:val="16"/>
      <w:szCs w:val="16"/>
    </w:rPr>
  </w:style>
  <w:style w:type="character" w:customStyle="1" w:styleId="BalloonTextChar">
    <w:name w:val="Balloon Text Char"/>
    <w:basedOn w:val="DefaultParagraphFont"/>
    <w:link w:val="BalloonText"/>
    <w:rsid w:val="004254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4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4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4D5"/>
    <w:rPr>
      <w:b/>
      <w:color w:val="660033"/>
      <w:spacing w:val="0"/>
    </w:rPr>
  </w:style>
  <w:style w:type="paragraph" w:customStyle="1" w:styleId="Nameditemlist">
    <w:name w:val="Named item list"/>
    <w:basedOn w:val="BodyText"/>
    <w:qFormat/>
    <w:rsid w:val="004254D5"/>
    <w:pPr>
      <w:tabs>
        <w:tab w:val="left" w:pos="2835"/>
      </w:tabs>
      <w:ind w:left="2835" w:hanging="2835"/>
    </w:pPr>
  </w:style>
  <w:style w:type="paragraph" w:customStyle="1" w:styleId="BodyTextnopadding">
    <w:name w:val="Body Text no padding"/>
    <w:basedOn w:val="BodyText"/>
    <w:qFormat/>
    <w:rsid w:val="004254D5"/>
    <w:pPr>
      <w:spacing w:before="0" w:after="0"/>
    </w:pPr>
  </w:style>
  <w:style w:type="paragraph" w:customStyle="1" w:styleId="BodyTextBold">
    <w:name w:val="Body Text Bold"/>
    <w:basedOn w:val="BodyText"/>
    <w:qFormat/>
    <w:rsid w:val="004254D5"/>
    <w:rPr>
      <w:b/>
    </w:rPr>
  </w:style>
  <w:style w:type="character" w:styleId="Hyperlink">
    <w:name w:val="Hyperlink"/>
    <w:basedOn w:val="DefaultParagraphFont"/>
    <w:uiPriority w:val="99"/>
    <w:unhideWhenUsed/>
    <w:rsid w:val="00140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7137</Characters>
  <Application>Microsoft Office Word</Application>
  <DocSecurity>0</DocSecurity>
  <Lines>246</Lines>
  <Paragraphs>169</Paragraphs>
  <ScaleCrop>false</ScaleCrop>
  <Company>Author-it Software Corporation Ltd.</Company>
  <LinksUpToDate>false</LinksUpToDate>
  <CharactersWithSpaces>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CUAACD510 Manage kiln operations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