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1F7" w:rsidP="008B3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CUAACD510 Manage kiln operations</w:t>
      </w:r>
      <w:r>
        <w:fldChar w:fldCharType="end"/>
      </w:r>
    </w:p>
    <w:p w:rsidR="008B31F7" w:rsidP="008B31F7">
      <w:pPr>
        <w:pStyle w:val="Version"/>
        <w:sectPr w:rsidSect="00010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0BAC" w:rsidP="00010BAC">
      <w:pPr>
        <w:pStyle w:val="SuperHeading"/>
      </w:pPr>
      <w:r w:rsidRPr="00010BAC">
        <w:t>Assessment Requirements for CUAACD510 Manage kiln operations</w:t>
      </w:r>
    </w:p>
    <w:p w:rsidR="00000000" w:rsidRPr="00010BAC" w:rsidP="00010BAC">
      <w:pPr>
        <w:pStyle w:val="Heading1"/>
      </w:pPr>
      <w:bookmarkStart w:id="1" w:name="O_1022079"/>
      <w:bookmarkEnd w:id="1"/>
      <w:r w:rsidRPr="00010B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01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AC" w:rsidP="00010BAC">
            <w:pPr>
              <w:pStyle w:val="BodyText"/>
            </w:pPr>
            <w:r w:rsidRPr="00010BA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AC">
            <w:pPr>
              <w:pStyle w:val="BodyText"/>
              <w:rPr>
                <w:lang w:val="en-NZ"/>
              </w:rPr>
            </w:pPr>
            <w:r w:rsidRPr="00010BAC">
              <w:rPr>
                <w:rStyle w:val="SpecialBold"/>
              </w:rPr>
              <w:t>Comments</w:t>
            </w:r>
          </w:p>
        </w:tc>
      </w:tr>
      <w:tr w:rsidTr="0001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AC">
            <w:pPr>
              <w:pStyle w:val="BodyText"/>
              <w:rPr>
                <w:lang w:val="en-NZ"/>
              </w:rPr>
            </w:pPr>
            <w:r w:rsidRPr="00010BAC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AC">
            <w:pPr>
              <w:pStyle w:val="BodyText"/>
              <w:rPr>
                <w:lang w:val="en-NZ"/>
              </w:rPr>
            </w:pPr>
            <w:r w:rsidRPr="00010BAC">
              <w:t>This version was released with CUA Creative Arts and Culture Training Package Version 4.1. Minor updates to Assessment Conditions.</w:t>
            </w:r>
          </w:p>
        </w:tc>
      </w:tr>
      <w:tr w:rsidTr="0001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AC">
            <w:pPr>
              <w:pStyle w:val="BodyText"/>
              <w:rPr>
                <w:lang w:val="en-NZ"/>
              </w:rPr>
            </w:pPr>
            <w:r w:rsidRPr="00010BA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AC" w:rsidP="00010BAC">
            <w:pPr>
              <w:pStyle w:val="BodyText"/>
            </w:pPr>
            <w:r w:rsidRPr="00010BAC">
              <w:t>This version first released with CUA Creative A</w:t>
            </w:r>
            <w:r w:rsidRPr="00010BAC">
              <w:t>rts and Culture Training Package Version 2.0.</w:t>
            </w:r>
          </w:p>
        </w:tc>
      </w:tr>
    </w:tbl>
    <w:p w:rsidR="008B31F7" w:rsidP="00010BAC">
      <w:pPr>
        <w:pStyle w:val="BodyText"/>
      </w:pPr>
    </w:p>
    <w:p w:rsidR="008B31F7" w:rsidP="00010BAC">
      <w:pPr>
        <w:pStyle w:val="BodyText"/>
      </w:pPr>
    </w:p>
    <w:p w:rsidR="00000000" w:rsidRPr="00010BAC" w:rsidP="00010BAC">
      <w:pPr>
        <w:pStyle w:val="Heading1"/>
      </w:pPr>
      <w:bookmarkStart w:id="2" w:name="O_1022078"/>
      <w:bookmarkEnd w:id="2"/>
      <w:r w:rsidRPr="00010BAC">
        <w:t>Performance Evidence</w:t>
      </w:r>
    </w:p>
    <w:p w:rsidR="00000000" w:rsidRPr="00010BAC" w:rsidP="008B31F7">
      <w:pPr>
        <w:pStyle w:val="BodyText"/>
      </w:pPr>
      <w:r w:rsidRPr="00010BAC">
        <w:t>Evidence of the ability to:</w:t>
      </w:r>
    </w:p>
    <w:p w:rsidR="00000000" w:rsidRPr="00010BAC" w:rsidP="00010BAC">
      <w:pPr>
        <w:pStyle w:val="ListBullet"/>
      </w:pPr>
      <w:r w:rsidRPr="00010BAC">
        <w:t xml:space="preserve">determine kiln type required for own work </w:t>
      </w:r>
    </w:p>
    <w:p w:rsidR="00000000" w:rsidRPr="00010BAC" w:rsidP="00010BAC">
      <w:pPr>
        <w:pStyle w:val="ListBullet"/>
      </w:pPr>
      <w:r w:rsidRPr="00010BAC">
        <w:t xml:space="preserve">implement required safety practices for kiln loading and operation </w:t>
      </w:r>
    </w:p>
    <w:p w:rsidR="00000000" w:rsidRPr="00010BAC" w:rsidP="00010BAC">
      <w:pPr>
        <w:pStyle w:val="ListBullet"/>
      </w:pPr>
      <w:r w:rsidRPr="00010BAC">
        <w:t xml:space="preserve">produce multiple fired craft pieces that are technically sound </w:t>
      </w:r>
    </w:p>
    <w:p w:rsidR="00000000" w:rsidRPr="00010BAC" w:rsidP="00010BAC">
      <w:pPr>
        <w:pStyle w:val="ListBullet"/>
      </w:pPr>
      <w:r w:rsidRPr="00010BAC">
        <w:t>solve technical problems arising from the firing process</w:t>
      </w:r>
    </w:p>
    <w:p w:rsidR="00000000" w:rsidRPr="00010BAC" w:rsidP="00010BAC">
      <w:pPr>
        <w:pStyle w:val="ListBullet"/>
      </w:pPr>
      <w:r w:rsidRPr="00010BAC">
        <w:t>prepare own firing schedules</w:t>
      </w:r>
    </w:p>
    <w:p w:rsidR="00000000" w:rsidRPr="00010BAC" w:rsidP="00010BAC">
      <w:pPr>
        <w:pStyle w:val="ListBullet"/>
      </w:pPr>
      <w:r w:rsidRPr="00010BAC">
        <w:t>establish and maintain a firing log</w:t>
      </w:r>
    </w:p>
    <w:p w:rsidR="00000000" w:rsidRPr="00010BAC" w:rsidP="00010BAC">
      <w:pPr>
        <w:pStyle w:val="ListBullet"/>
      </w:pPr>
      <w:r w:rsidRPr="00010BAC">
        <w:t>pack and fire kilns independently.</w:t>
      </w:r>
    </w:p>
    <w:p w:rsidR="00000000" w:rsidRPr="00010BAC" w:rsidP="00010BAC">
      <w:pPr>
        <w:pStyle w:val="BodyText"/>
      </w:pPr>
    </w:p>
    <w:p w:rsidR="00000000" w:rsidRPr="00010BAC" w:rsidP="008B31F7">
      <w:pPr>
        <w:pStyle w:val="BodyText"/>
      </w:pPr>
      <w:r w:rsidRPr="00010BAC">
        <w:t>Note: If a specific volume or freq</w:t>
      </w:r>
      <w:r w:rsidRPr="00010BAC">
        <w:t>uency is not stated, then evidence must be provided at least once.</w:t>
      </w:r>
    </w:p>
    <w:p w:rsidR="00000000" w:rsidRPr="00010BAC" w:rsidP="00010BAC">
      <w:pPr>
        <w:pStyle w:val="Heading1"/>
      </w:pPr>
      <w:bookmarkStart w:id="3" w:name="O_1022077"/>
      <w:bookmarkEnd w:id="3"/>
      <w:r w:rsidRPr="00010BAC">
        <w:t>Knowledge Evidence</w:t>
      </w:r>
    </w:p>
    <w:p w:rsidR="00000000" w:rsidRPr="00010BAC" w:rsidP="008B31F7">
      <w:pPr>
        <w:pStyle w:val="BodyText"/>
      </w:pPr>
      <w:r w:rsidRPr="00010BAC">
        <w:t>To complete the unit requirements safely and effectively, the individual must:</w:t>
      </w:r>
    </w:p>
    <w:p w:rsidR="00000000" w:rsidRPr="00010BAC" w:rsidP="00010BAC">
      <w:pPr>
        <w:pStyle w:val="ListBullet"/>
      </w:pPr>
      <w:r w:rsidRPr="00010BAC">
        <w:t>discuss historical and contemporary trends kiln types, kiln constructio</w:t>
      </w:r>
      <w:r w:rsidRPr="00010BAC">
        <w:t>n and kiln operation</w:t>
      </w:r>
    </w:p>
    <w:p w:rsidR="00000000" w:rsidRPr="00010BAC" w:rsidP="00010BAC">
      <w:pPr>
        <w:pStyle w:val="ListBullet"/>
      </w:pPr>
      <w:r w:rsidRPr="00010BAC">
        <w:t>identify properties and capabilities of the range of firing materials, tools and equipment, including pyrometric instruments</w:t>
      </w:r>
    </w:p>
    <w:p w:rsidR="00000000" w:rsidRPr="00010BAC" w:rsidP="00010BAC">
      <w:pPr>
        <w:pStyle w:val="ListBullet"/>
      </w:pPr>
      <w:r w:rsidRPr="00010BAC">
        <w:t>detail properties and specification of different kiln types</w:t>
      </w:r>
    </w:p>
    <w:p w:rsidR="00000000" w:rsidRPr="00010BAC" w:rsidP="00010BAC">
      <w:pPr>
        <w:pStyle w:val="ListBullet"/>
      </w:pPr>
      <w:r w:rsidRPr="00010BAC">
        <w:t>explain specific firing processes, including requi</w:t>
      </w:r>
      <w:r w:rsidRPr="00010BAC">
        <w:t>red firing stages, changes to materials, temperature range and timing of each stage of the process</w:t>
      </w:r>
    </w:p>
    <w:p w:rsidR="00000000" w:rsidRPr="00010BAC" w:rsidP="00010BAC">
      <w:pPr>
        <w:pStyle w:val="ListBullet"/>
      </w:pPr>
      <w:r w:rsidRPr="00010BAC">
        <w:t>identify typical problems that occur with kilns and with the firing process and explain how they may be resolved in the context of relevant materials and art</w:t>
      </w:r>
      <w:r w:rsidRPr="00010BAC">
        <w:t xml:space="preserve"> forms</w:t>
      </w:r>
    </w:p>
    <w:p w:rsidR="00000000" w:rsidRPr="00010BAC" w:rsidP="00010BAC">
      <w:pPr>
        <w:pStyle w:val="ListBullet"/>
      </w:pPr>
      <w:r w:rsidRPr="00010BAC">
        <w:t>detail the workplace health and safety requirements for the set-up, operation and maintenance of kilns.</w:t>
      </w:r>
    </w:p>
    <w:p w:rsidR="00000000" w:rsidRPr="00010BAC" w:rsidP="00010BAC">
      <w:pPr>
        <w:pStyle w:val="AllowPageBreak"/>
      </w:pPr>
    </w:p>
    <w:p w:rsidR="00000000" w:rsidRPr="00010BAC" w:rsidP="00010BAC">
      <w:pPr>
        <w:pStyle w:val="Heading1"/>
      </w:pPr>
      <w:bookmarkStart w:id="4" w:name="O_1022076"/>
      <w:bookmarkEnd w:id="4"/>
      <w:r w:rsidRPr="00010BAC">
        <w:t>Assessment Conditions</w:t>
      </w:r>
    </w:p>
    <w:p w:rsidR="00000000" w:rsidRPr="00010BAC" w:rsidP="008B31F7">
      <w:pPr>
        <w:pStyle w:val="BodyText"/>
      </w:pPr>
      <w:r w:rsidRPr="00010BAC">
        <w:t>Assessment must be conducted in a safe environment where evidence gathered demonstrates consistent perfo</w:t>
      </w:r>
      <w:r w:rsidRPr="00010BAC">
        <w:t xml:space="preserve">rmance of typical activities experienced in creative arts industry environments. The assessment environment must include access to: </w:t>
      </w:r>
    </w:p>
    <w:p w:rsidR="00000000" w:rsidRPr="00010BAC" w:rsidP="00010BAC">
      <w:pPr>
        <w:pStyle w:val="ListBullet"/>
      </w:pPr>
      <w:r w:rsidRPr="00010BAC">
        <w:t>sources of information for:</w:t>
      </w:r>
    </w:p>
    <w:p w:rsidR="00000000" w:rsidRPr="00010BAC" w:rsidP="00010BAC">
      <w:pPr>
        <w:pStyle w:val="ListBullet2"/>
      </w:pPr>
      <w:r w:rsidRPr="00010BAC">
        <w:t>safety requirements</w:t>
      </w:r>
    </w:p>
    <w:p w:rsidR="00000000" w:rsidRPr="00010BAC" w:rsidP="00010BAC">
      <w:pPr>
        <w:pStyle w:val="ListBullet2"/>
      </w:pPr>
      <w:r w:rsidRPr="00010BAC">
        <w:t>historical and contemporary kilns</w:t>
      </w:r>
    </w:p>
    <w:p w:rsidR="00000000" w:rsidRPr="00010BAC" w:rsidP="00010BAC">
      <w:pPr>
        <w:pStyle w:val="ListBullet2"/>
      </w:pPr>
      <w:r w:rsidRPr="00010BAC">
        <w:t>kiln types, specifications and operation</w:t>
      </w:r>
    </w:p>
    <w:p w:rsidR="00000000" w:rsidRPr="00010BAC" w:rsidP="00010BAC">
      <w:pPr>
        <w:pStyle w:val="ListBullet"/>
      </w:pPr>
      <w:r w:rsidRPr="00010BAC">
        <w:t>unfired ceramic, glass or other refractory work</w:t>
      </w:r>
    </w:p>
    <w:p w:rsidR="00000000" w:rsidRPr="00010BAC" w:rsidP="00010BAC">
      <w:pPr>
        <w:pStyle w:val="ListBullet"/>
      </w:pPr>
      <w:r w:rsidRPr="00010BAC">
        <w:t>a workplace or studio for the firing of craft work.</w:t>
      </w:r>
    </w:p>
    <w:p w:rsidR="00000000" w:rsidRPr="00010BAC" w:rsidP="00010BAC">
      <w:pPr>
        <w:pStyle w:val="BodyText"/>
      </w:pPr>
    </w:p>
    <w:p w:rsidR="00000000" w:rsidRPr="00010BAC" w:rsidP="008B31F7">
      <w:pPr>
        <w:pStyle w:val="BodyText"/>
      </w:pPr>
      <w:r w:rsidRPr="00010BAC">
        <w:t>Assessors of this unit must satisfy the requirements for assessors in applicable vocational educational and train</w:t>
      </w:r>
      <w:r w:rsidRPr="00010BAC">
        <w:t>ing legislation, frameworks and/or standards.</w:t>
      </w:r>
    </w:p>
    <w:p w:rsidR="00000000" w:rsidRPr="00010BAC" w:rsidP="00010BAC">
      <w:pPr>
        <w:pStyle w:val="Heading1"/>
      </w:pPr>
      <w:bookmarkStart w:id="5" w:name="O_1022089"/>
      <w:bookmarkEnd w:id="5"/>
      <w:r w:rsidRPr="00010BAC">
        <w:t>Links</w:t>
      </w:r>
    </w:p>
    <w:p w:rsidR="00000000" w:rsidRPr="00010BAC" w:rsidP="008B31F7">
      <w:pPr>
        <w:pStyle w:val="BodyText"/>
      </w:pPr>
      <w:r w:rsidRPr="00010BAC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388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10BAC" w:rsidP="00010BAC"/>
    <w:sectPr w:rsidSect="00010B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AC" w:rsidRPr="008B31F7" w:rsidP="008B3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F7" w:rsidP="00010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1F7" w:rsidP="00010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31F7" w:rsidP="00010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BAC" w:rsidRPr="008B31F7" w:rsidP="008B3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F7" w:rsidRPr="002D2AF8" w:rsidP="00010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CUAACD510 Manage kiln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31F7" w:rsidP="00010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42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EE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A3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BAC"/>
  </w:style>
  <w:style w:type="character" w:customStyle="1" w:styleId="Heading1Char">
    <w:name w:val="Heading 1 Char"/>
    <w:basedOn w:val="DefaultParagraphFont"/>
    <w:link w:val="Heading1"/>
    <w:rsid w:val="00010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BAC"/>
    <w:rPr>
      <w:b/>
      <w:spacing w:val="0"/>
    </w:rPr>
  </w:style>
  <w:style w:type="paragraph" w:styleId="ListBullet2">
    <w:name w:val="List Bullet 2"/>
    <w:basedOn w:val="List2"/>
    <w:rsid w:val="00010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0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BAC"/>
    <w:rPr>
      <w:i/>
    </w:rPr>
  </w:style>
  <w:style w:type="paragraph" w:styleId="Caption">
    <w:name w:val="caption"/>
    <w:basedOn w:val="BodyText"/>
    <w:next w:val="Normal"/>
    <w:qFormat/>
    <w:rsid w:val="00010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BAC"/>
  </w:style>
  <w:style w:type="paragraph" w:styleId="TableofFigures">
    <w:name w:val="table of figures"/>
    <w:basedOn w:val="Normal"/>
    <w:next w:val="Normal"/>
    <w:semiHidden/>
    <w:rsid w:val="00010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0BAC"/>
    <w:rPr>
      <w:rFonts w:ascii="Wingdings" w:hAnsi="Wingdings"/>
    </w:rPr>
  </w:style>
  <w:style w:type="paragraph" w:customStyle="1" w:styleId="TableHeading">
    <w:name w:val="Table Heading"/>
    <w:basedOn w:val="HeadingBase"/>
    <w:rsid w:val="00010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BAC"/>
    <w:rPr>
      <w:color w:val="0033CC"/>
      <w:u w:val="none"/>
    </w:rPr>
  </w:style>
  <w:style w:type="paragraph" w:customStyle="1" w:styleId="BodyTextRight">
    <w:name w:val="Body Text Right"/>
    <w:basedOn w:val="BodyText"/>
    <w:rsid w:val="00010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BAC"/>
    <w:rPr>
      <w:sz w:val="32"/>
    </w:rPr>
  </w:style>
  <w:style w:type="paragraph" w:customStyle="1" w:styleId="HeadingProcedure">
    <w:name w:val="Heading Procedure"/>
    <w:basedOn w:val="HeadingBase"/>
    <w:next w:val="Normal"/>
    <w:rsid w:val="00010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BAC"/>
    <w:pPr>
      <w:spacing w:before="60" w:after="60"/>
    </w:pPr>
  </w:style>
  <w:style w:type="paragraph" w:styleId="ListContinue">
    <w:name w:val="List Continue"/>
    <w:basedOn w:val="List"/>
    <w:rsid w:val="00010BAC"/>
    <w:pPr>
      <w:ind w:firstLine="0"/>
    </w:pPr>
  </w:style>
  <w:style w:type="paragraph" w:customStyle="1" w:styleId="ListNote">
    <w:name w:val="List Note"/>
    <w:basedOn w:val="List"/>
    <w:rsid w:val="00010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BAC"/>
    <w:rPr>
      <w:rFonts w:ascii="Courier New" w:hAnsi="Courier New"/>
    </w:rPr>
  </w:style>
  <w:style w:type="paragraph" w:customStyle="1" w:styleId="NoteBullet">
    <w:name w:val="Note Bullet"/>
    <w:basedOn w:val="Note"/>
    <w:rsid w:val="00010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BAC"/>
    <w:rPr>
      <w:b/>
      <w:smallCaps/>
    </w:rPr>
  </w:style>
  <w:style w:type="paragraph" w:customStyle="1" w:styleId="TableListNumber">
    <w:name w:val="Table List Number"/>
    <w:basedOn w:val="ListNumber"/>
    <w:rsid w:val="00010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BAC"/>
    <w:pPr>
      <w:numPr>
        <w:numId w:val="9"/>
      </w:numPr>
    </w:pPr>
  </w:style>
  <w:style w:type="paragraph" w:customStyle="1" w:styleId="ListAlpha2">
    <w:name w:val="List Alpha 2"/>
    <w:basedOn w:val="List2"/>
    <w:rsid w:val="00010BAC"/>
    <w:pPr>
      <w:numPr>
        <w:numId w:val="8"/>
      </w:numPr>
    </w:pPr>
  </w:style>
  <w:style w:type="paragraph" w:styleId="List2">
    <w:name w:val="List 2"/>
    <w:basedOn w:val="BodyText"/>
    <w:rsid w:val="00010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0BAC"/>
    <w:pPr>
      <w:numPr>
        <w:numId w:val="4"/>
      </w:numPr>
    </w:pPr>
  </w:style>
  <w:style w:type="paragraph" w:styleId="ListContinue2">
    <w:name w:val="List Continue 2"/>
    <w:basedOn w:val="List2"/>
    <w:rsid w:val="00010BAC"/>
    <w:pPr>
      <w:ind w:firstLine="0"/>
    </w:pPr>
  </w:style>
  <w:style w:type="paragraph" w:styleId="ListContinue3">
    <w:name w:val="List Continue 3"/>
    <w:basedOn w:val="List3"/>
    <w:rsid w:val="00010BAC"/>
    <w:pPr>
      <w:ind w:left="1021" w:firstLine="0"/>
    </w:pPr>
  </w:style>
  <w:style w:type="paragraph" w:styleId="ListContinue4">
    <w:name w:val="List Continue 4"/>
    <w:basedOn w:val="List4"/>
    <w:rsid w:val="00010BAC"/>
    <w:pPr>
      <w:ind w:firstLine="0"/>
    </w:pPr>
  </w:style>
  <w:style w:type="paragraph" w:styleId="ListContinue5">
    <w:name w:val="List Continue 5"/>
    <w:basedOn w:val="List5"/>
    <w:rsid w:val="00010BAC"/>
    <w:pPr>
      <w:ind w:firstLine="0"/>
    </w:pPr>
  </w:style>
  <w:style w:type="paragraph" w:styleId="ListNumber3">
    <w:name w:val="List Number 3"/>
    <w:basedOn w:val="List3"/>
    <w:rsid w:val="00010BAC"/>
    <w:pPr>
      <w:numPr>
        <w:numId w:val="5"/>
      </w:numPr>
    </w:pPr>
  </w:style>
  <w:style w:type="paragraph" w:styleId="ListNumber4">
    <w:name w:val="List Number 4"/>
    <w:basedOn w:val="List4"/>
    <w:rsid w:val="00010BAC"/>
    <w:pPr>
      <w:numPr>
        <w:numId w:val="6"/>
      </w:numPr>
    </w:pPr>
  </w:style>
  <w:style w:type="paragraph" w:styleId="ListNumber5">
    <w:name w:val="List Number 5"/>
    <w:basedOn w:val="List5"/>
    <w:rsid w:val="00010BAC"/>
    <w:pPr>
      <w:numPr>
        <w:numId w:val="7"/>
      </w:numPr>
    </w:pPr>
  </w:style>
  <w:style w:type="paragraph" w:styleId="BlockText">
    <w:name w:val="Block Text"/>
    <w:basedOn w:val="Normal"/>
    <w:rsid w:val="00010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BAC"/>
    <w:rPr>
      <w:sz w:val="16"/>
      <w:vertAlign w:val="superscript"/>
    </w:rPr>
  </w:style>
  <w:style w:type="character" w:customStyle="1" w:styleId="Symbols">
    <w:name w:val="Symbols"/>
    <w:basedOn w:val="DefaultParagraphFont"/>
    <w:rsid w:val="00010BAC"/>
    <w:rPr>
      <w:rFonts w:ascii="Symbol" w:hAnsi="Symbol"/>
    </w:rPr>
  </w:style>
  <w:style w:type="character" w:customStyle="1" w:styleId="MenuOptions">
    <w:name w:val="Menu Options"/>
    <w:basedOn w:val="DefaultParagraphFont"/>
    <w:rsid w:val="00010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BAC"/>
    <w:rPr>
      <w:b/>
    </w:rPr>
  </w:style>
  <w:style w:type="character" w:customStyle="1" w:styleId="Underlined">
    <w:name w:val="Underlined"/>
    <w:basedOn w:val="DefaultParagraphFont"/>
    <w:rsid w:val="00010BAC"/>
    <w:rPr>
      <w:u w:val="single"/>
    </w:rPr>
  </w:style>
  <w:style w:type="paragraph" w:customStyle="1" w:styleId="TableBodyTextRight">
    <w:name w:val="Table Body Text Right"/>
    <w:basedOn w:val="TableBodyText"/>
    <w:rsid w:val="00010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BAC"/>
    <w:rPr>
      <w:sz w:val="18"/>
    </w:rPr>
  </w:style>
  <w:style w:type="paragraph" w:customStyle="1" w:styleId="BodySmallRight">
    <w:name w:val="Body Small Right"/>
    <w:basedOn w:val="BodyTextRight"/>
    <w:rsid w:val="00010BAC"/>
    <w:rPr>
      <w:sz w:val="18"/>
      <w:szCs w:val="18"/>
    </w:rPr>
  </w:style>
  <w:style w:type="paragraph" w:customStyle="1" w:styleId="MarginEdition">
    <w:name w:val="Margin Edition"/>
    <w:basedOn w:val="MarginNote"/>
    <w:rsid w:val="00010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BAC"/>
    <w:rPr>
      <w:sz w:val="2"/>
      <w:szCs w:val="2"/>
    </w:rPr>
  </w:style>
  <w:style w:type="character" w:customStyle="1" w:styleId="Small">
    <w:name w:val="Small"/>
    <w:basedOn w:val="DefaultParagraphFont"/>
    <w:rsid w:val="00010BAC"/>
    <w:rPr>
      <w:sz w:val="16"/>
    </w:rPr>
  </w:style>
  <w:style w:type="paragraph" w:customStyle="1" w:styleId="WideTable">
    <w:name w:val="Wide Table"/>
    <w:basedOn w:val="Normal"/>
    <w:rsid w:val="00010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BAC"/>
  </w:style>
  <w:style w:type="paragraph" w:styleId="Quote">
    <w:name w:val="Quote"/>
    <w:basedOn w:val="Heading1"/>
    <w:link w:val="QuoteChar"/>
    <w:qFormat/>
    <w:rsid w:val="00010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BAC"/>
    <w:pPr>
      <w:pageBreakBefore/>
    </w:pPr>
  </w:style>
  <w:style w:type="paragraph" w:customStyle="1" w:styleId="Border">
    <w:name w:val="Border"/>
    <w:basedOn w:val="Normal"/>
    <w:qFormat/>
    <w:rsid w:val="00010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BAC"/>
    <w:rPr>
      <w:u w:val="single"/>
    </w:rPr>
  </w:style>
  <w:style w:type="character" w:customStyle="1" w:styleId="BoldandItalics">
    <w:name w:val="Bold and Italics"/>
    <w:qFormat/>
    <w:rsid w:val="00010BAC"/>
    <w:rPr>
      <w:b/>
      <w:i/>
      <w:u w:val="none"/>
    </w:rPr>
  </w:style>
  <w:style w:type="paragraph" w:styleId="BalloonText">
    <w:name w:val="Balloon Text"/>
    <w:basedOn w:val="Normal"/>
    <w:link w:val="BalloonTextChar"/>
    <w:rsid w:val="00010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BAC"/>
    <w:pPr>
      <w:spacing w:before="0" w:after="0"/>
    </w:pPr>
  </w:style>
  <w:style w:type="paragraph" w:customStyle="1" w:styleId="BodyTextBold">
    <w:name w:val="Body Text Bold"/>
    <w:basedOn w:val="BodyText"/>
    <w:qFormat/>
    <w:rsid w:val="00010BAC"/>
    <w:rPr>
      <w:b/>
    </w:rPr>
  </w:style>
  <w:style w:type="character" w:styleId="Hyperlink">
    <w:name w:val="Hyperlink"/>
    <w:basedOn w:val="DefaultParagraphFont"/>
    <w:uiPriority w:val="99"/>
    <w:unhideWhenUsed/>
    <w:rsid w:val="008B3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2307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CUAACD510 Manage kiln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2019-02-21T09:30:00Z</dcterms:created>
  <dcterms:modified xsi:type="dcterms:W3CDTF">2019-02-21T09:30:00Z</dcterms:modified>
</cp:coreProperties>
</file>