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202" w:rsidP="00EF1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CUAACD508 Refine model making skills</w:t>
      </w:r>
      <w:r>
        <w:fldChar w:fldCharType="end"/>
      </w:r>
    </w:p>
    <w:p w:rsidR="00EF1202" w:rsidP="00EF1202">
      <w:pPr>
        <w:pStyle w:val="Version"/>
        <w:sectPr w:rsidSect="003C6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2B4" w:rsidP="003C62B4">
      <w:pPr>
        <w:pStyle w:val="SuperHeading"/>
      </w:pPr>
      <w:r w:rsidRPr="003C62B4">
        <w:t>CUAACD508 Refine model making skills</w:t>
      </w:r>
    </w:p>
    <w:p w:rsidR="00000000" w:rsidRPr="003C62B4" w:rsidP="003C62B4">
      <w:pPr>
        <w:pStyle w:val="Heading1"/>
      </w:pPr>
      <w:bookmarkStart w:id="1" w:name="O_787319"/>
      <w:bookmarkEnd w:id="1"/>
      <w:r w:rsidRPr="003C62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rPr>
                <w:rStyle w:val="SpecialBold"/>
              </w:rPr>
              <w:t>Comments</w:t>
            </w:r>
          </w:p>
        </w:tc>
      </w:tr>
      <w:tr w:rsidTr="003C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t>This version first released with CUA Creative Arts and Culture Training Package version 2.0.</w:t>
            </w:r>
          </w:p>
        </w:tc>
      </w:tr>
    </w:tbl>
    <w:p w:rsidR="00000000" w:rsidRPr="003C62B4" w:rsidP="003C62B4">
      <w:pPr>
        <w:pStyle w:val="BodyText"/>
      </w:pPr>
    </w:p>
    <w:p w:rsidR="00000000" w:rsidRPr="003C62B4" w:rsidP="003C62B4">
      <w:pPr>
        <w:pStyle w:val="AllowPageBreak"/>
      </w:pPr>
    </w:p>
    <w:p w:rsidR="00000000" w:rsidRPr="003C62B4" w:rsidP="003C62B4">
      <w:pPr>
        <w:pStyle w:val="Heading1"/>
      </w:pPr>
      <w:bookmarkStart w:id="2" w:name="O_787320"/>
      <w:bookmarkEnd w:id="2"/>
      <w:r w:rsidRPr="003C62B4">
        <w:t>Application</w:t>
      </w:r>
    </w:p>
    <w:p w:rsidR="00000000" w:rsidRPr="003C62B4" w:rsidP="00EF1202">
      <w:pPr>
        <w:pStyle w:val="BodyText"/>
      </w:pPr>
      <w:r w:rsidRPr="003C62B4">
        <w:t>This unit describes the, skills and knowledge required to refine techniques for the</w:t>
      </w:r>
      <w:r w:rsidRPr="003C62B4">
        <w:t xml:space="preserve"> development of three-dimensional (3-D) physical models.</w:t>
      </w:r>
    </w:p>
    <w:p w:rsidR="00000000" w:rsidRPr="003C62B4" w:rsidP="00EF1202">
      <w:pPr>
        <w:pStyle w:val="BodyText"/>
      </w:pPr>
      <w:r w:rsidRPr="003C62B4">
        <w:t>It applies to individuals working across a range of media and industry contexts who use well developed technical and creative skills to build 3-D models independently or as part of a team. The model</w:t>
      </w:r>
      <w:r w:rsidRPr="003C62B4">
        <w:t xml:space="preserve"> could be used as a way of testing or presenting ideas. In some cases the model may be a finished work or artistic piece.</w:t>
      </w:r>
    </w:p>
    <w:p w:rsidR="00000000" w:rsidRPr="003C62B4" w:rsidP="00EF1202">
      <w:pPr>
        <w:pStyle w:val="BodyText"/>
      </w:pPr>
      <w:r w:rsidRPr="003C62B4">
        <w:t>No licensing, legislative or certification requirements apply to this unit at the time of publication.</w:t>
      </w:r>
    </w:p>
    <w:p w:rsidR="00000000" w:rsidRPr="003C62B4" w:rsidP="003C62B4">
      <w:pPr>
        <w:pStyle w:val="Heading1"/>
      </w:pPr>
      <w:bookmarkStart w:id="3" w:name="O_787323"/>
      <w:bookmarkEnd w:id="3"/>
      <w:r w:rsidRPr="003C62B4">
        <w:t>Unit Sector</w:t>
      </w:r>
    </w:p>
    <w:p w:rsidR="00000000" w:rsidRPr="003C62B4" w:rsidP="00EF1202">
      <w:pPr>
        <w:pStyle w:val="BodyText"/>
      </w:pPr>
      <w:r w:rsidRPr="003C62B4">
        <w:t>V</w:t>
      </w:r>
      <w:r w:rsidRPr="003C62B4">
        <w:t>isual communication – art, craft and design</w:t>
      </w:r>
    </w:p>
    <w:p w:rsidR="00000000" w:rsidRPr="003C62B4" w:rsidP="003C62B4">
      <w:pPr>
        <w:pStyle w:val="Heading1"/>
      </w:pPr>
      <w:bookmarkStart w:id="4" w:name="O_787324"/>
      <w:bookmarkEnd w:id="4"/>
      <w:r w:rsidRPr="003C62B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C62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rPr>
                <w:rStyle w:val="SpecialBold"/>
              </w:rPr>
              <w:t>PERFORMANCE CRITERIA</w:t>
            </w:r>
          </w:p>
        </w:tc>
      </w:tr>
      <w:tr w:rsidTr="003C62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62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1. Maintain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t>1.1 Comply with workplace expectations, and ethical and legal obligations in professional activities</w:t>
            </w:r>
          </w:p>
          <w:p w:rsidR="00000000" w:rsidRPr="003C62B4" w:rsidP="003C62B4">
            <w:pPr>
              <w:pStyle w:val="BodyText"/>
            </w:pPr>
            <w:r w:rsidRPr="003C62B4">
              <w:t>1.2 Update information a</w:t>
            </w:r>
            <w:r w:rsidRPr="003C62B4">
              <w:t>bout creative approaches, techniques, materials and equipment relevant to model making</w:t>
            </w:r>
          </w:p>
          <w:p w:rsidR="00000000" w:rsidRPr="003C62B4" w:rsidP="003C62B4">
            <w:pPr>
              <w:pStyle w:val="BodyText"/>
            </w:pPr>
            <w:r w:rsidRPr="003C62B4">
              <w:t>1.3 Identify techniques from other industries that could be applied to the development of scale models and make connections in own work</w:t>
            </w:r>
          </w:p>
          <w:p w:rsidR="00000000" w:rsidRPr="003C62B4" w:rsidP="003C62B4">
            <w:pPr>
              <w:pStyle w:val="BodyText"/>
            </w:pPr>
            <w:r w:rsidRPr="003C62B4">
              <w:t>1.4 Source new ideas and trends t</w:t>
            </w:r>
            <w:r w:rsidRPr="003C62B4">
              <w:t xml:space="preserve">hrough regular review of the work </w:t>
            </w:r>
            <w:r w:rsidRPr="003C62B4">
              <w:t>of others</w:t>
            </w:r>
          </w:p>
          <w:p w:rsidR="00000000" w:rsidRPr="003C62B4" w:rsidP="003C62B4">
            <w:pPr>
              <w:pStyle w:val="BodyText"/>
            </w:pPr>
            <w:r w:rsidRPr="003C62B4">
              <w:t>1.5 Use feedback from others to improve own skills in design</w:t>
            </w:r>
          </w:p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1.6 Seek opportunities to develop technical and conceptual skills</w:t>
            </w:r>
          </w:p>
        </w:tc>
      </w:tr>
      <w:tr w:rsidTr="003C62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2. Refine and consolidate own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t>2.1 Experiment with new techniques, materials and equipment when developing model making ideas</w:t>
            </w:r>
          </w:p>
          <w:p w:rsidR="00000000" w:rsidRPr="003C62B4" w:rsidP="003C62B4">
            <w:pPr>
              <w:pStyle w:val="BodyText"/>
            </w:pPr>
            <w:r w:rsidRPr="003C62B4">
              <w:t>2.2 Identify strengths and weaknesses of various approaches through practice and play</w:t>
            </w:r>
          </w:p>
          <w:p w:rsidR="00000000" w:rsidRPr="003C62B4" w:rsidP="003C62B4">
            <w:pPr>
              <w:pStyle w:val="BodyText"/>
            </w:pPr>
            <w:r w:rsidRPr="003C62B4">
              <w:t>2.3 Identify and select approaches best suited to own practice</w:t>
            </w:r>
          </w:p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 xml:space="preserve">2.4 Develop </w:t>
            </w:r>
            <w:r w:rsidRPr="003C62B4">
              <w:t>and document a design</w:t>
            </w:r>
            <w:r w:rsidRPr="003C62B4">
              <w:rPr>
                <w:rStyle w:val="BoldandItalics"/>
              </w:rPr>
              <w:t xml:space="preserve"> </w:t>
            </w:r>
            <w:r w:rsidRPr="003C62B4">
              <w:t>process that reflects own style and approach</w:t>
            </w:r>
          </w:p>
        </w:tc>
      </w:tr>
      <w:tr w:rsidTr="003C62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3. Make models to professional standard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t>3.1 Interpret ideas, problem-solving tasks or briefs with creativity, accuracy and efficiency</w:t>
            </w:r>
          </w:p>
          <w:p w:rsidR="00000000" w:rsidRPr="003C62B4" w:rsidP="003C62B4">
            <w:pPr>
              <w:pStyle w:val="BodyText"/>
            </w:pPr>
            <w:r w:rsidRPr="003C62B4">
              <w:t>3.2 Develop a clear plan and schedule for model making</w:t>
            </w:r>
            <w:r w:rsidRPr="003C62B4">
              <w:t xml:space="preserve"> work</w:t>
            </w:r>
          </w:p>
          <w:p w:rsidR="00000000" w:rsidRPr="003C62B4" w:rsidP="003C62B4">
            <w:pPr>
              <w:pStyle w:val="BodyText"/>
            </w:pPr>
            <w:r w:rsidRPr="003C62B4">
              <w:t>3.3 Select and assemble appropriate model making materials, tools, techniques and equipment consistent with specifications</w:t>
            </w:r>
          </w:p>
          <w:p w:rsidR="00000000" w:rsidRPr="003C62B4" w:rsidP="003C62B4">
            <w:pPr>
              <w:pStyle w:val="BodyText"/>
            </w:pPr>
            <w:r w:rsidRPr="003C62B4">
              <w:t>3.4 Develop precise and accurate scale models as required</w:t>
            </w:r>
          </w:p>
          <w:p w:rsidR="00000000" w:rsidRPr="003C62B4" w:rsidP="003C62B4">
            <w:pPr>
              <w:pStyle w:val="BodyText"/>
            </w:pPr>
            <w:r w:rsidRPr="003C62B4">
              <w:t>3.5 Identify opportunities for refinement and re-thinking and make ad</w:t>
            </w:r>
            <w:r w:rsidRPr="003C62B4">
              <w:t>justments as required</w:t>
            </w:r>
          </w:p>
          <w:p w:rsidR="00000000" w:rsidRPr="003C62B4" w:rsidP="003C62B4">
            <w:pPr>
              <w:pStyle w:val="BodyText"/>
            </w:pPr>
            <w:r w:rsidRPr="003C62B4">
              <w:t xml:space="preserve">3.6 Communicate the design process and the final solution using detailed work documentation </w:t>
            </w:r>
          </w:p>
          <w:p w:rsidR="00000000" w:rsidRPr="003C62B4" w:rsidP="003C62B4">
            <w:pPr>
              <w:pStyle w:val="BodyText"/>
            </w:pPr>
            <w:r w:rsidRPr="003C62B4">
              <w:t xml:space="preserve">3.7 Present maquettes and models that meet project requirements to key people </w:t>
            </w:r>
          </w:p>
        </w:tc>
      </w:tr>
    </w:tbl>
    <w:p w:rsidR="00000000" w:rsidRPr="003C62B4" w:rsidP="003C62B4">
      <w:pPr>
        <w:pStyle w:val="BodyText"/>
      </w:pPr>
    </w:p>
    <w:p w:rsidR="00000000" w:rsidRPr="003C62B4" w:rsidP="003C62B4">
      <w:pPr>
        <w:pStyle w:val="AllowPageBreak"/>
      </w:pPr>
    </w:p>
    <w:p w:rsidR="00000000" w:rsidRPr="003C62B4" w:rsidP="003C62B4">
      <w:pPr>
        <w:pStyle w:val="Heading1"/>
      </w:pPr>
      <w:bookmarkStart w:id="5" w:name="O_787325"/>
      <w:bookmarkEnd w:id="5"/>
      <w:r w:rsidRPr="003C62B4">
        <w:t>Foundation Skills</w:t>
      </w:r>
    </w:p>
    <w:p w:rsidR="00000000" w:rsidRPr="00EF1202" w:rsidP="00EF1202">
      <w:pPr>
        <w:pStyle w:val="BodyText"/>
        <w:rPr>
          <w:i/>
        </w:rPr>
      </w:pPr>
      <w:r w:rsidRPr="00EF1202">
        <w:rPr>
          <w:rStyle w:val="Emphasis"/>
        </w:rPr>
        <w:t>This section describes la</w:t>
      </w:r>
      <w:r w:rsidRPr="00EF1202">
        <w:rPr>
          <w:rStyle w:val="Emphasis"/>
        </w:rPr>
        <w:t>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3C6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Performance</w:t>
            </w:r>
          </w:p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rPr>
                <w:rStyle w:val="SpecialBold"/>
              </w:rPr>
              <w:t>Description</w:t>
            </w:r>
          </w:p>
        </w:tc>
      </w:tr>
      <w:tr w:rsidTr="003C6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1.2, 1.4, 3.1, 3.3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ListBullet"/>
              <w:rPr>
                <w:lang w:val="en-NZ"/>
              </w:rPr>
            </w:pPr>
            <w:r w:rsidRPr="003C62B4">
              <w:t xml:space="preserve">Interprets and evaluates a range of visual and textual information to generate ideas, clarify design project requirements and maintain awareness of industry trends and practices </w:t>
            </w:r>
          </w:p>
        </w:tc>
      </w:tr>
      <w:tr w:rsidTr="003C6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2.4, 3.2, 3.6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ListBullet"/>
              <w:rPr>
                <w:lang w:val="en-NZ"/>
              </w:rPr>
            </w:pPr>
            <w:r w:rsidRPr="003C62B4">
              <w:t xml:space="preserve">Develops and refines a range of detailed textual and </w:t>
            </w:r>
            <w:r w:rsidRPr="003C62B4">
              <w:t xml:space="preserve">visual documents using clear language and industry </w:t>
            </w:r>
            <w:r w:rsidRPr="003C62B4">
              <w:t xml:space="preserve">specific terminology </w:t>
            </w:r>
          </w:p>
        </w:tc>
      </w:tr>
      <w:tr w:rsidTr="003C6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1.5, 3.7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ListBullet"/>
            </w:pPr>
            <w:r w:rsidRPr="003C62B4">
              <w:t xml:space="preserve">Uses detailed and clear language to present information to others </w:t>
            </w:r>
          </w:p>
          <w:p w:rsidR="00000000" w:rsidP="003C62B4">
            <w:pPr>
              <w:pStyle w:val="ListBullet"/>
              <w:rPr>
                <w:lang w:val="en-NZ"/>
              </w:rPr>
            </w:pPr>
            <w:r w:rsidRPr="003C62B4">
              <w:t>Uses active listening and questioning techniques to elicit information and confirm und</w:t>
            </w:r>
            <w:r w:rsidRPr="003C62B4">
              <w:t xml:space="preserve">erstanding </w:t>
            </w:r>
          </w:p>
        </w:tc>
      </w:tr>
      <w:tr w:rsidTr="003C6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ListBullet"/>
              <w:rPr>
                <w:lang w:val="en-NZ"/>
              </w:rPr>
            </w:pPr>
            <w:r w:rsidRPr="003C62B4">
              <w:t>Interprets measurements for the production of models</w:t>
            </w:r>
          </w:p>
        </w:tc>
      </w:tr>
      <w:tr w:rsidTr="003C6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1.1, 1.2, 1.6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ListBullet"/>
            </w:pPr>
            <w:r w:rsidRPr="003C62B4">
              <w:t xml:space="preserve">Meets workplace expectations and takes responsibility for compliance with legal and ethical requirements associated with design work </w:t>
            </w:r>
          </w:p>
          <w:p w:rsidR="00000000" w:rsidP="003C62B4">
            <w:pPr>
              <w:pStyle w:val="ListBullet"/>
              <w:rPr>
                <w:lang w:val="en-NZ"/>
              </w:rPr>
            </w:pPr>
            <w:r w:rsidRPr="003C62B4">
              <w:t>Updates and maintains knowledge of model making practice in order to perform role</w:t>
            </w:r>
          </w:p>
        </w:tc>
      </w:tr>
      <w:tr w:rsidTr="003C62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1.3, 1.4, 1.5, 1.6, 2.1, 2.2, 2.3, 3.1, 3.2, 3.3, 3.4 3.5, 3.7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ListBullet"/>
            </w:pPr>
            <w:r w:rsidRPr="003C62B4">
              <w:t>Sequences work to a plan, managing resource selection and assembly and the development and</w:t>
            </w:r>
            <w:r w:rsidRPr="003C62B4">
              <w:t xml:space="preserve"> refinement of scale model designs and production processes to meet requirements </w:t>
            </w:r>
          </w:p>
          <w:p w:rsidR="00000000" w:rsidRPr="003C62B4" w:rsidP="003C62B4">
            <w:pPr>
              <w:pStyle w:val="ListBullet"/>
            </w:pPr>
            <w:r w:rsidRPr="003C62B4">
              <w:t>Selects practical strategies to enhance and support industry expertise including peer feedback, self-directed inquiry and review</w:t>
            </w:r>
          </w:p>
          <w:p w:rsidR="00000000" w:rsidRPr="003C62B4" w:rsidP="003C62B4">
            <w:pPr>
              <w:pStyle w:val="ListBullet"/>
            </w:pPr>
            <w:r w:rsidRPr="003C62B4">
              <w:t>Uses experimentation with new materials and t</w:t>
            </w:r>
            <w:r w:rsidRPr="003C62B4">
              <w:t>echniques and critical analysis of outcomes to inform decisions</w:t>
            </w:r>
          </w:p>
          <w:p w:rsidR="00000000" w:rsidRPr="003C62B4" w:rsidP="003C62B4">
            <w:pPr>
              <w:pStyle w:val="ListBullet"/>
            </w:pPr>
            <w:r w:rsidRPr="003C62B4">
              <w:t>Presents resolved solutions that meet all requirements</w:t>
            </w:r>
          </w:p>
        </w:tc>
      </w:tr>
    </w:tbl>
    <w:p w:rsidR="00000000" w:rsidRPr="003C62B4" w:rsidP="003C62B4">
      <w:pPr>
        <w:pStyle w:val="BodyText"/>
      </w:pPr>
    </w:p>
    <w:p w:rsidR="00000000" w:rsidRPr="003C62B4" w:rsidP="003C62B4">
      <w:pPr>
        <w:pStyle w:val="AllowPageBreak"/>
      </w:pPr>
    </w:p>
    <w:p w:rsidR="00000000" w:rsidRPr="003C62B4" w:rsidP="003C62B4">
      <w:pPr>
        <w:pStyle w:val="Heading1"/>
      </w:pPr>
      <w:bookmarkStart w:id="6" w:name="O_787327"/>
      <w:bookmarkEnd w:id="6"/>
      <w:r w:rsidRPr="003C62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65"/>
      </w:tblGrid>
      <w:tr w:rsidTr="003C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 xml:space="preserve">Code and title </w:t>
            </w:r>
          </w:p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Code and title</w:t>
            </w:r>
          </w:p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rPr>
                <w:rStyle w:val="SpecialBold"/>
              </w:rPr>
              <w:t>Equivalence status</w:t>
            </w:r>
          </w:p>
        </w:tc>
      </w:tr>
      <w:tr w:rsidTr="003C62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CUAACD508 Refine model making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CUVACD508A Refine model making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2B4">
            <w:pPr>
              <w:pStyle w:val="BodyText"/>
              <w:rPr>
                <w:lang w:val="en-NZ"/>
              </w:rPr>
            </w:pPr>
            <w:r w:rsidRPr="003C62B4">
              <w:t>Updated to meet Standards for Training Packages and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2B4" w:rsidP="003C62B4">
            <w:pPr>
              <w:pStyle w:val="BodyText"/>
            </w:pPr>
            <w:r w:rsidRPr="003C62B4">
              <w:t>Equivalent unit</w:t>
            </w:r>
          </w:p>
        </w:tc>
      </w:tr>
    </w:tbl>
    <w:p w:rsidR="00000000" w:rsidRPr="003C62B4" w:rsidP="003C62B4">
      <w:pPr>
        <w:pStyle w:val="BodyText"/>
      </w:pPr>
    </w:p>
    <w:p w:rsidR="00000000" w:rsidRPr="003C62B4" w:rsidP="003C62B4">
      <w:pPr>
        <w:pStyle w:val="AllowPageBreak"/>
      </w:pPr>
    </w:p>
    <w:p w:rsidR="00000000" w:rsidRPr="003C62B4" w:rsidP="003C62B4">
      <w:pPr>
        <w:pStyle w:val="Heading1"/>
      </w:pPr>
      <w:bookmarkStart w:id="7" w:name="O_787334"/>
      <w:bookmarkEnd w:id="7"/>
      <w:r w:rsidRPr="003C62B4">
        <w:t>Links</w:t>
      </w:r>
    </w:p>
    <w:p w:rsidR="00000000" w:rsidRPr="003C62B4" w:rsidP="00EF1202">
      <w:pPr>
        <w:pStyle w:val="BodyText"/>
      </w:pPr>
      <w:r w:rsidRPr="003C62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6B5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62B4" w:rsidP="003C62B4"/>
    <w:sectPr w:rsidSect="003C6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B4" w:rsidRPr="00EF1202" w:rsidP="00EF1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02" w:rsidP="003C6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202" w:rsidP="003C6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1202" w:rsidP="003C6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2B4" w:rsidRPr="00EF1202" w:rsidP="00EF1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02" w:rsidRPr="002D2AF8" w:rsidP="003C6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CUAACD508 Refine model 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F1202" w:rsidP="003C6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6CD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7EF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2B4"/>
  </w:style>
  <w:style w:type="character" w:customStyle="1" w:styleId="Heading1Char">
    <w:name w:val="Heading 1 Char"/>
    <w:basedOn w:val="DefaultParagraphFont"/>
    <w:link w:val="Heading1"/>
    <w:rsid w:val="003C6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2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2B4"/>
    <w:rPr>
      <w:b/>
      <w:spacing w:val="0"/>
    </w:rPr>
  </w:style>
  <w:style w:type="character" w:styleId="Emphasis">
    <w:name w:val="Emphasis"/>
    <w:basedOn w:val="DefaultParagraphFont"/>
    <w:qFormat/>
    <w:rsid w:val="003C62B4"/>
    <w:rPr>
      <w:i/>
    </w:rPr>
  </w:style>
  <w:style w:type="paragraph" w:customStyle="1" w:styleId="SuperHeading">
    <w:name w:val="SuperHeading"/>
    <w:basedOn w:val="Normal"/>
    <w:rsid w:val="003C6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C62B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6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2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2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6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2B4"/>
  </w:style>
  <w:style w:type="paragraph" w:styleId="TableofFigures">
    <w:name w:val="table of figures"/>
    <w:basedOn w:val="Normal"/>
    <w:next w:val="Normal"/>
    <w:semiHidden/>
    <w:rsid w:val="003C6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2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2B4"/>
    <w:rPr>
      <w:rFonts w:ascii="Wingdings" w:hAnsi="Wingdings"/>
    </w:rPr>
  </w:style>
  <w:style w:type="paragraph" w:customStyle="1" w:styleId="TableHeading">
    <w:name w:val="Table Heading"/>
    <w:basedOn w:val="HeadingBase"/>
    <w:rsid w:val="003C6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2B4"/>
    <w:rPr>
      <w:color w:val="0033CC"/>
      <w:u w:val="none"/>
    </w:rPr>
  </w:style>
  <w:style w:type="paragraph" w:customStyle="1" w:styleId="BodyTextRight">
    <w:name w:val="Body Text Right"/>
    <w:basedOn w:val="BodyText"/>
    <w:rsid w:val="003C6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2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2B4"/>
    <w:rPr>
      <w:sz w:val="32"/>
    </w:rPr>
  </w:style>
  <w:style w:type="paragraph" w:customStyle="1" w:styleId="HeadingProcedure">
    <w:name w:val="Heading Procedure"/>
    <w:basedOn w:val="HeadingBase"/>
    <w:next w:val="Normal"/>
    <w:rsid w:val="003C6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2B4"/>
    <w:pPr>
      <w:spacing w:before="60" w:after="60"/>
    </w:pPr>
  </w:style>
  <w:style w:type="paragraph" w:styleId="ListContinue">
    <w:name w:val="List Continue"/>
    <w:basedOn w:val="List"/>
    <w:rsid w:val="003C62B4"/>
    <w:pPr>
      <w:ind w:firstLine="0"/>
    </w:pPr>
  </w:style>
  <w:style w:type="paragraph" w:customStyle="1" w:styleId="ListNote">
    <w:name w:val="List Note"/>
    <w:basedOn w:val="List"/>
    <w:rsid w:val="003C6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2B4"/>
    <w:rPr>
      <w:rFonts w:ascii="Courier New" w:hAnsi="Courier New"/>
    </w:rPr>
  </w:style>
  <w:style w:type="paragraph" w:customStyle="1" w:styleId="NoteBullet">
    <w:name w:val="Note Bullet"/>
    <w:basedOn w:val="Note"/>
    <w:rsid w:val="003C6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2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2B4"/>
    <w:rPr>
      <w:b/>
      <w:smallCaps/>
    </w:rPr>
  </w:style>
  <w:style w:type="paragraph" w:customStyle="1" w:styleId="TableListNumber">
    <w:name w:val="Table List Number"/>
    <w:basedOn w:val="ListNumber"/>
    <w:rsid w:val="003C6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2B4"/>
    <w:pPr>
      <w:numPr>
        <w:numId w:val="8"/>
      </w:numPr>
    </w:pPr>
  </w:style>
  <w:style w:type="paragraph" w:customStyle="1" w:styleId="ListAlpha2">
    <w:name w:val="List Alpha 2"/>
    <w:basedOn w:val="List2"/>
    <w:rsid w:val="003C62B4"/>
    <w:pPr>
      <w:numPr>
        <w:numId w:val="7"/>
      </w:numPr>
    </w:pPr>
  </w:style>
  <w:style w:type="paragraph" w:styleId="List2">
    <w:name w:val="List 2"/>
    <w:basedOn w:val="BodyText"/>
    <w:rsid w:val="003C6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2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2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2B4"/>
    <w:pPr>
      <w:numPr>
        <w:numId w:val="3"/>
      </w:numPr>
    </w:pPr>
  </w:style>
  <w:style w:type="paragraph" w:styleId="ListContinue2">
    <w:name w:val="List Continue 2"/>
    <w:basedOn w:val="List2"/>
    <w:rsid w:val="003C62B4"/>
    <w:pPr>
      <w:ind w:firstLine="0"/>
    </w:pPr>
  </w:style>
  <w:style w:type="paragraph" w:styleId="ListContinue3">
    <w:name w:val="List Continue 3"/>
    <w:basedOn w:val="List3"/>
    <w:rsid w:val="003C62B4"/>
    <w:pPr>
      <w:ind w:left="1021" w:firstLine="0"/>
    </w:pPr>
  </w:style>
  <w:style w:type="paragraph" w:styleId="ListContinue4">
    <w:name w:val="List Continue 4"/>
    <w:basedOn w:val="List4"/>
    <w:rsid w:val="003C62B4"/>
    <w:pPr>
      <w:ind w:firstLine="0"/>
    </w:pPr>
  </w:style>
  <w:style w:type="paragraph" w:styleId="ListContinue5">
    <w:name w:val="List Continue 5"/>
    <w:basedOn w:val="List5"/>
    <w:rsid w:val="003C62B4"/>
    <w:pPr>
      <w:ind w:firstLine="0"/>
    </w:pPr>
  </w:style>
  <w:style w:type="paragraph" w:styleId="ListNumber3">
    <w:name w:val="List Number 3"/>
    <w:basedOn w:val="List3"/>
    <w:rsid w:val="003C62B4"/>
    <w:pPr>
      <w:numPr>
        <w:numId w:val="4"/>
      </w:numPr>
    </w:pPr>
  </w:style>
  <w:style w:type="paragraph" w:styleId="ListNumber4">
    <w:name w:val="List Number 4"/>
    <w:basedOn w:val="List4"/>
    <w:rsid w:val="003C62B4"/>
    <w:pPr>
      <w:numPr>
        <w:numId w:val="5"/>
      </w:numPr>
    </w:pPr>
  </w:style>
  <w:style w:type="paragraph" w:styleId="ListNumber5">
    <w:name w:val="List Number 5"/>
    <w:basedOn w:val="List5"/>
    <w:rsid w:val="003C62B4"/>
    <w:pPr>
      <w:numPr>
        <w:numId w:val="6"/>
      </w:numPr>
    </w:pPr>
  </w:style>
  <w:style w:type="paragraph" w:styleId="BlockText">
    <w:name w:val="Block Text"/>
    <w:basedOn w:val="Normal"/>
    <w:rsid w:val="003C6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2B4"/>
    <w:rPr>
      <w:sz w:val="16"/>
      <w:vertAlign w:val="superscript"/>
    </w:rPr>
  </w:style>
  <w:style w:type="character" w:customStyle="1" w:styleId="Symbols">
    <w:name w:val="Symbols"/>
    <w:basedOn w:val="DefaultParagraphFont"/>
    <w:rsid w:val="003C62B4"/>
    <w:rPr>
      <w:rFonts w:ascii="Symbol" w:hAnsi="Symbol"/>
    </w:rPr>
  </w:style>
  <w:style w:type="character" w:customStyle="1" w:styleId="MenuOptions">
    <w:name w:val="Menu Options"/>
    <w:basedOn w:val="DefaultParagraphFont"/>
    <w:rsid w:val="003C6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2B4"/>
    <w:rPr>
      <w:b/>
    </w:rPr>
  </w:style>
  <w:style w:type="character" w:customStyle="1" w:styleId="Underlined">
    <w:name w:val="Underlined"/>
    <w:basedOn w:val="DefaultParagraphFont"/>
    <w:rsid w:val="003C62B4"/>
    <w:rPr>
      <w:u w:val="single"/>
    </w:rPr>
  </w:style>
  <w:style w:type="paragraph" w:customStyle="1" w:styleId="TableBodyTextRight">
    <w:name w:val="Table Body Text Right"/>
    <w:basedOn w:val="TableBodyText"/>
    <w:rsid w:val="003C6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2B4"/>
    <w:rPr>
      <w:sz w:val="18"/>
    </w:rPr>
  </w:style>
  <w:style w:type="paragraph" w:customStyle="1" w:styleId="BodySmallRight">
    <w:name w:val="Body Small Right"/>
    <w:basedOn w:val="BodyTextRight"/>
    <w:rsid w:val="003C62B4"/>
    <w:rPr>
      <w:sz w:val="18"/>
      <w:szCs w:val="18"/>
    </w:rPr>
  </w:style>
  <w:style w:type="paragraph" w:customStyle="1" w:styleId="MarginEdition">
    <w:name w:val="Margin Edition"/>
    <w:basedOn w:val="MarginNote"/>
    <w:rsid w:val="003C6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2B4"/>
    <w:rPr>
      <w:sz w:val="2"/>
      <w:szCs w:val="2"/>
    </w:rPr>
  </w:style>
  <w:style w:type="character" w:customStyle="1" w:styleId="Small">
    <w:name w:val="Small"/>
    <w:basedOn w:val="DefaultParagraphFont"/>
    <w:rsid w:val="003C62B4"/>
    <w:rPr>
      <w:sz w:val="16"/>
    </w:rPr>
  </w:style>
  <w:style w:type="paragraph" w:customStyle="1" w:styleId="WideTable">
    <w:name w:val="Wide Table"/>
    <w:basedOn w:val="Normal"/>
    <w:rsid w:val="003C6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2B4"/>
  </w:style>
  <w:style w:type="paragraph" w:styleId="Quote">
    <w:name w:val="Quote"/>
    <w:basedOn w:val="Heading1"/>
    <w:link w:val="QuoteChar"/>
    <w:qFormat/>
    <w:rsid w:val="003C6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2B4"/>
    <w:pPr>
      <w:pageBreakBefore/>
    </w:pPr>
  </w:style>
  <w:style w:type="paragraph" w:customStyle="1" w:styleId="Border">
    <w:name w:val="Border"/>
    <w:basedOn w:val="Normal"/>
    <w:qFormat/>
    <w:rsid w:val="003C6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2B4"/>
    <w:rPr>
      <w:u w:val="single"/>
    </w:rPr>
  </w:style>
  <w:style w:type="paragraph" w:styleId="BalloonText">
    <w:name w:val="Balloon Text"/>
    <w:basedOn w:val="Normal"/>
    <w:link w:val="BalloonTextChar"/>
    <w:rsid w:val="003C6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2B4"/>
    <w:pPr>
      <w:spacing w:before="0" w:after="0"/>
    </w:pPr>
  </w:style>
  <w:style w:type="paragraph" w:customStyle="1" w:styleId="BodyTextBold">
    <w:name w:val="Body Text Bold"/>
    <w:basedOn w:val="BodyText"/>
    <w:qFormat/>
    <w:rsid w:val="003C62B4"/>
    <w:rPr>
      <w:b/>
    </w:rPr>
  </w:style>
  <w:style w:type="character" w:styleId="Hyperlink">
    <w:name w:val="Hyperlink"/>
    <w:basedOn w:val="DefaultParagraphFont"/>
    <w:uiPriority w:val="99"/>
    <w:unhideWhenUsed/>
    <w:rsid w:val="00EF1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4206</Characters>
  <Application>Microsoft Office Word</Application>
  <DocSecurity>0</DocSecurity>
  <Lines>155</Lines>
  <Paragraphs>98</Paragraphs>
  <ScaleCrop>false</ScaleCrop>
  <Company>Author-it Software Corporation Ltd.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CUAACD508 Refine model 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