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0DE" w:rsidP="00914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CUAACD503 Select and refine a specialised drawing technique</w:t>
      </w:r>
      <w:r>
        <w:fldChar w:fldCharType="end"/>
      </w:r>
    </w:p>
    <w:p w:rsidR="009140DE" w:rsidP="009140DE">
      <w:pPr>
        <w:pStyle w:val="Version"/>
        <w:sectPr w:rsidSect="005E0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CA5" w:rsidP="005E0CA5">
      <w:pPr>
        <w:pStyle w:val="SuperHeading"/>
      </w:pPr>
      <w:r w:rsidRPr="005E0CA5">
        <w:t>CUAACD503 Select and refine a specialised drawing technique</w:t>
      </w:r>
    </w:p>
    <w:p w:rsidR="00000000" w:rsidRPr="005E0CA5" w:rsidP="005E0CA5">
      <w:pPr>
        <w:pStyle w:val="Heading1"/>
      </w:pPr>
      <w:bookmarkStart w:id="1" w:name="O_787129"/>
      <w:bookmarkEnd w:id="1"/>
      <w:r w:rsidRPr="005E0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SpecialBold"/>
              </w:rPr>
              <w:t>Comments</w:t>
            </w:r>
          </w:p>
        </w:tc>
      </w:tr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This version first released with CUA Creative Arts and Culture Training Package version 2.0.</w:t>
            </w:r>
          </w:p>
        </w:tc>
      </w:tr>
    </w:tbl>
    <w:p w:rsidR="00000000" w:rsidRPr="005E0CA5" w:rsidP="005E0CA5">
      <w:pPr>
        <w:pStyle w:val="BodyText"/>
      </w:pP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2" w:name="O_787130"/>
      <w:bookmarkEnd w:id="2"/>
      <w:r w:rsidRPr="005E0CA5">
        <w:t>Application</w:t>
      </w:r>
    </w:p>
    <w:p w:rsidR="00000000" w:rsidRPr="005E0CA5" w:rsidP="009140DE">
      <w:pPr>
        <w:pStyle w:val="BodyText"/>
      </w:pPr>
      <w:r w:rsidRPr="005E0CA5">
        <w:t>This unit describes the skills and knowledge required to refine a p</w:t>
      </w:r>
      <w:r w:rsidRPr="005E0CA5">
        <w:t>articular drawing technique to a high level of technical expertise.</w:t>
      </w:r>
    </w:p>
    <w:p w:rsidR="00000000" w:rsidRPr="005E0CA5" w:rsidP="009140DE">
      <w:pPr>
        <w:pStyle w:val="BodyText"/>
      </w:pPr>
      <w:r w:rsidRPr="005E0CA5">
        <w:t>It applies to professional practitioners with a high level of drawing proficiency working in many industries. The particular drawing technique may be electronic, manual, technical or arti</w:t>
      </w:r>
      <w:r w:rsidRPr="005E0CA5">
        <w:t xml:space="preserve">stic and will vary depending on the needs of the practice. </w:t>
      </w:r>
    </w:p>
    <w:p w:rsidR="00000000" w:rsidRPr="005E0CA5" w:rsidP="009140DE">
      <w:pPr>
        <w:pStyle w:val="BodyText"/>
      </w:pPr>
      <w:r w:rsidRPr="005E0CA5">
        <w:t>No licensing, legislative, regulatory or certification requirements apply to this unit at the time of at the time of publication.</w:t>
      </w:r>
    </w:p>
    <w:p w:rsidR="00000000" w:rsidRPr="005E0CA5" w:rsidP="005E0CA5">
      <w:pPr>
        <w:pStyle w:val="Heading1"/>
      </w:pPr>
      <w:bookmarkStart w:id="3" w:name="O_787133"/>
      <w:bookmarkEnd w:id="3"/>
      <w:r w:rsidRPr="005E0CA5">
        <w:t>Unit Sector</w:t>
      </w:r>
    </w:p>
    <w:p w:rsidR="00000000" w:rsidRPr="005E0CA5" w:rsidP="009140DE">
      <w:pPr>
        <w:pStyle w:val="BodyText"/>
      </w:pPr>
      <w:r w:rsidRPr="005E0CA5">
        <w:t>Visual communication – art, craft an</w:t>
      </w:r>
      <w:r w:rsidRPr="005E0CA5">
        <w:t>d design</w:t>
      </w:r>
    </w:p>
    <w:p w:rsidR="00000000" w:rsidRPr="005E0CA5" w:rsidP="005E0CA5">
      <w:pPr>
        <w:pStyle w:val="Heading1"/>
      </w:pPr>
      <w:bookmarkStart w:id="4" w:name="O_787134"/>
      <w:bookmarkEnd w:id="4"/>
      <w:r w:rsidRPr="005E0C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0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SpecialBold"/>
              </w:rPr>
              <w:t>PERFORMANCE CRITERIA</w:t>
            </w:r>
          </w:p>
        </w:tc>
      </w:tr>
      <w:tr w:rsidTr="005E0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1. Evaluate and select drawing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1.1 Examine the needs of own practice in terms of drawing technique</w:t>
            </w:r>
          </w:p>
          <w:p w:rsidR="00000000" w:rsidRPr="005E0CA5" w:rsidP="005E0CA5">
            <w:pPr>
              <w:pStyle w:val="BodyText"/>
            </w:pPr>
            <w:r w:rsidRPr="005E0CA5">
              <w:t>1.2 Consider the external factors that influence drawing in professional practice</w:t>
            </w:r>
          </w:p>
          <w:p w:rsidR="00000000" w:rsidRPr="005E0CA5" w:rsidP="005E0CA5">
            <w:pPr>
              <w:pStyle w:val="BodyText"/>
            </w:pPr>
            <w:r w:rsidRPr="005E0CA5">
              <w:t xml:space="preserve">1.3 Reflect on the commercial and artistic opportunities offered </w:t>
            </w:r>
            <w:r w:rsidRPr="005E0CA5">
              <w:t>by having expertise in particular techniques</w:t>
            </w:r>
          </w:p>
          <w:p w:rsidR="00000000" w:rsidRPr="005E0CA5" w:rsidP="005E0CA5">
            <w:pPr>
              <w:pStyle w:val="BodyText"/>
            </w:pPr>
            <w:r w:rsidRPr="005E0CA5">
              <w:t>1.4 Consider the limitations and constraints of particular techniques</w:t>
            </w:r>
          </w:p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1.5 Select particular drawing techniques for refinement</w:t>
            </w:r>
            <w:r w:rsidRPr="005E0CA5">
              <w:rPr>
                <w:rStyle w:val="BoldandItalics"/>
              </w:rPr>
              <w:t xml:space="preserve"> </w:t>
            </w:r>
            <w:r w:rsidRPr="005E0CA5">
              <w:t>based on their suitability for the purpose or for a particular brief</w:t>
            </w:r>
          </w:p>
        </w:tc>
      </w:tr>
      <w:tr w:rsidTr="005E0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2. Refine selected drawing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2.1 Establish and follow safe work practices for selected technique</w:t>
            </w:r>
          </w:p>
          <w:p w:rsidR="00000000" w:rsidRPr="005E0CA5" w:rsidP="005E0CA5">
            <w:pPr>
              <w:pStyle w:val="BodyText"/>
            </w:pPr>
            <w:r w:rsidRPr="005E0CA5">
              <w:t>2.2 Extend the capability of the drawing technique</w:t>
            </w:r>
          </w:p>
          <w:p w:rsidR="00000000" w:rsidRPr="005E0CA5" w:rsidP="005E0CA5">
            <w:pPr>
              <w:pStyle w:val="BodyText"/>
            </w:pPr>
            <w:r w:rsidRPr="005E0CA5">
              <w:t>2.3 Develop own ways of working with the technique to create individual style</w:t>
            </w:r>
          </w:p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2.4 Identify and resol</w:t>
            </w:r>
            <w:r w:rsidRPr="005E0CA5">
              <w:t>ve technical problems with the drawing technique</w:t>
            </w:r>
          </w:p>
        </w:tc>
      </w:tr>
      <w:tr w:rsidTr="005E0C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3. Produce professional, finished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3.1 Produce a body of drawings that shows command of, and confidence in, the selected technique</w:t>
            </w:r>
          </w:p>
          <w:p w:rsidR="00000000" w:rsidRPr="005E0CA5" w:rsidP="005E0CA5">
            <w:pPr>
              <w:pStyle w:val="BodyText"/>
            </w:pPr>
            <w:r w:rsidRPr="005E0CA5">
              <w:t>3.2 Produce drawings that are suited to the context in which they a</w:t>
            </w:r>
            <w:r w:rsidRPr="005E0CA5">
              <w:t>re to be used</w:t>
            </w:r>
          </w:p>
          <w:p w:rsidR="00000000" w:rsidRPr="005E0CA5" w:rsidP="005E0CA5">
            <w:pPr>
              <w:pStyle w:val="BodyText"/>
            </w:pPr>
            <w:r w:rsidRPr="005E0CA5">
              <w:t>3.3 Evaluate own drawings and reflect on professional development needs and opportunities</w:t>
            </w:r>
          </w:p>
          <w:p w:rsidR="00000000" w:rsidRPr="005E0CA5" w:rsidP="005E0CA5">
            <w:pPr>
              <w:pStyle w:val="BodyText"/>
            </w:pPr>
            <w:r w:rsidRPr="005E0CA5">
              <w:t>3.4 Seek feedback from others on own drawing technique and take action accordingly</w:t>
            </w:r>
          </w:p>
        </w:tc>
      </w:tr>
    </w:tbl>
    <w:p w:rsidR="00000000" w:rsidRPr="005E0CA5" w:rsidP="005E0CA5">
      <w:pPr>
        <w:pStyle w:val="BodyText"/>
      </w:pP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5" w:name="O_787135"/>
      <w:bookmarkEnd w:id="5"/>
      <w:r w:rsidRPr="005E0CA5">
        <w:t>Foundation Skills</w:t>
      </w:r>
    </w:p>
    <w:p w:rsidR="00000000" w:rsidRPr="009140DE" w:rsidP="009140DE">
      <w:pPr>
        <w:pStyle w:val="BodyText"/>
        <w:rPr>
          <w:i/>
        </w:rPr>
      </w:pPr>
      <w:r w:rsidRPr="009140DE">
        <w:rPr>
          <w:rStyle w:val="Emphasis"/>
        </w:rPr>
        <w:t>This section describes language,</w:t>
      </w:r>
      <w:r w:rsidRPr="009140DE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2145"/>
        <w:gridCol w:w="5770"/>
      </w:tblGrid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Skill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Performance</w:t>
            </w:r>
          </w:p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Criteria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SpecialBold"/>
              </w:rPr>
              <w:t>Description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Learning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1.1, 1.3, 3.3, 3.4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ListBullet"/>
              <w:rPr>
                <w:lang w:val="en-NZ"/>
              </w:rPr>
            </w:pPr>
            <w:r w:rsidRPr="005E0CA5">
              <w:t xml:space="preserve">Uses analysis, reflection and feedback to identify skill needs and opportunities and manages own personal and professional development 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Reading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2.1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ListBullet"/>
              <w:rPr>
                <w:lang w:val="en-NZ"/>
              </w:rPr>
            </w:pPr>
            <w:r w:rsidRPr="005E0CA5">
              <w:t>Interprets and evaluates detailed texts to identify key information about safe practices for chosen techni</w:t>
            </w:r>
            <w:r w:rsidRPr="005E0CA5">
              <w:t xml:space="preserve">que 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Oral communication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ListBullet"/>
              <w:rPr>
                <w:lang w:val="en-NZ"/>
              </w:rPr>
            </w:pPr>
            <w:r w:rsidRPr="005E0CA5">
              <w:t>Uses questioning and active listening techniques to elicit feedback and confirm understanding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Navigate the world of work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2.1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ListBullet"/>
              <w:rPr>
                <w:lang w:val="en-NZ"/>
              </w:rPr>
            </w:pPr>
            <w:r w:rsidRPr="005E0CA5">
              <w:t>Takes responsibility for implementation of safe work practices for specific drawing techniques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 xml:space="preserve">Interact with others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3.4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ListBullet"/>
              <w:rPr>
                <w:lang w:val="en-NZ"/>
              </w:rPr>
            </w:pPr>
            <w:r w:rsidRPr="005E0CA5">
              <w:t>Collaborates with others to elicit feedback and considers its value to the improvement of future work performance</w:t>
            </w:r>
          </w:p>
        </w:tc>
      </w:tr>
      <w:tr w:rsidTr="005E0C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Get the work done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1.2, 1.4, 1.5, 2.2, 2.3, 2.4, 3.1, 3.2.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ListBullet"/>
            </w:pPr>
            <w:r w:rsidRPr="005E0CA5">
              <w:t>Uses a mix of intuitive and formal processes to make de</w:t>
            </w:r>
            <w:r w:rsidRPr="005E0CA5">
              <w:t>cisions related to technique and subject matter</w:t>
            </w:r>
          </w:p>
          <w:p w:rsidR="00000000" w:rsidRPr="005E0CA5" w:rsidP="005E0CA5">
            <w:pPr>
              <w:pStyle w:val="ListBullet"/>
            </w:pPr>
            <w:r w:rsidRPr="005E0CA5">
              <w:t>Develops new or innovative ways to produce drawings that reflect individual style</w:t>
            </w:r>
          </w:p>
          <w:p w:rsidR="00000000" w:rsidRPr="005E0CA5" w:rsidP="005E0CA5">
            <w:pPr>
              <w:pStyle w:val="ListBullet"/>
            </w:pPr>
            <w:r w:rsidRPr="005E0CA5">
              <w:t xml:space="preserve">Methodically resolves technical problems </w:t>
            </w:r>
          </w:p>
        </w:tc>
      </w:tr>
    </w:tbl>
    <w:p w:rsidR="00000000" w:rsidRPr="005E0CA5" w:rsidP="005E0CA5">
      <w:pPr>
        <w:pStyle w:val="BodyText"/>
      </w:pP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6" w:name="O_787137"/>
      <w:bookmarkEnd w:id="6"/>
      <w:r w:rsidRPr="005E0C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20"/>
      </w:tblGrid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 xml:space="preserve">Code and title </w:t>
            </w:r>
          </w:p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Code and title</w:t>
            </w:r>
          </w:p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SpecialBold"/>
              </w:rPr>
              <w:t>Equivalence status</w:t>
            </w:r>
          </w:p>
        </w:tc>
      </w:tr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CUAACD503 Select and refine a specialised drawing technique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CUVACD503A Select and refine a specialised drawing technique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 xml:space="preserve">Updated to meet Standards for Training Packages and clarify intent. Minor </w:t>
            </w:r>
            <w:r w:rsidRPr="005E0CA5">
              <w:t>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Equivalent unit</w:t>
            </w:r>
          </w:p>
        </w:tc>
      </w:tr>
    </w:tbl>
    <w:p w:rsidR="00000000" w:rsidRPr="005E0CA5" w:rsidP="005E0CA5">
      <w:pPr>
        <w:pStyle w:val="BodyText"/>
      </w:pP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7" w:name="O_787144"/>
      <w:bookmarkEnd w:id="7"/>
      <w:r w:rsidRPr="005E0CA5">
        <w:t>Links</w:t>
      </w:r>
    </w:p>
    <w:p w:rsidR="00000000" w:rsidRPr="005E0CA5" w:rsidP="009140DE">
      <w:pPr>
        <w:pStyle w:val="BodyText"/>
      </w:pPr>
      <w:r w:rsidRPr="005E0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75D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CA5" w:rsidP="009140DE">
      <w:pPr>
        <w:pStyle w:val="BodyText"/>
        <w:sectPr w:rsidSect="005E0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CA5" w:rsidP="005E0CA5">
      <w:pPr>
        <w:pStyle w:val="SuperHeading"/>
      </w:pPr>
      <w:r w:rsidRPr="005E0CA5">
        <w:t>Assessment Requirements for CUAACD503 Select and refine a specialised drawing technique</w:t>
      </w:r>
    </w:p>
    <w:p w:rsidR="00000000" w:rsidRPr="005E0CA5" w:rsidP="005E0CA5">
      <w:pPr>
        <w:pStyle w:val="Heading1"/>
      </w:pPr>
      <w:bookmarkStart w:id="8" w:name="O_787139"/>
      <w:bookmarkEnd w:id="8"/>
      <w:r w:rsidRPr="005E0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rPr>
                <w:rStyle w:val="SpecialBold"/>
              </w:rPr>
              <w:t>Comments</w:t>
            </w:r>
          </w:p>
        </w:tc>
      </w:tr>
      <w:tr w:rsidTr="005E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CA5">
            <w:pPr>
              <w:pStyle w:val="BodyText"/>
              <w:rPr>
                <w:lang w:val="en-NZ"/>
              </w:rPr>
            </w:pPr>
            <w:r w:rsidRPr="005E0C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CA5" w:rsidP="005E0CA5">
            <w:pPr>
              <w:pStyle w:val="BodyText"/>
            </w:pPr>
            <w:r w:rsidRPr="005E0CA5">
              <w:t>This version first released with CUA Creative Arts and Culture Training Package version 2.0.</w:t>
            </w:r>
          </w:p>
        </w:tc>
      </w:tr>
    </w:tbl>
    <w:p w:rsidR="00000000" w:rsidRPr="005E0CA5" w:rsidP="005E0CA5">
      <w:pPr>
        <w:pStyle w:val="BodyText"/>
      </w:pP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9" w:name="O_787140"/>
      <w:bookmarkEnd w:id="9"/>
      <w:r w:rsidRPr="005E0CA5">
        <w:t>Performance Evidence</w:t>
      </w:r>
    </w:p>
    <w:p w:rsidR="00000000" w:rsidRPr="005E0CA5" w:rsidP="009140DE">
      <w:pPr>
        <w:pStyle w:val="BodyText"/>
      </w:pPr>
      <w:r w:rsidRPr="005E0CA5">
        <w:t>Evidence of the ability to:</w:t>
      </w:r>
    </w:p>
    <w:p w:rsidR="00000000" w:rsidRPr="005E0CA5" w:rsidP="005E0CA5">
      <w:pPr>
        <w:pStyle w:val="ListBullet"/>
      </w:pPr>
      <w:r w:rsidRPr="005E0CA5">
        <w:t>evaluate and refine a selected drawing technique using practice and experimentation</w:t>
      </w:r>
    </w:p>
    <w:p w:rsidR="00000000" w:rsidRPr="005E0CA5" w:rsidP="005E0CA5">
      <w:pPr>
        <w:pStyle w:val="ListBullet"/>
      </w:pPr>
      <w:r w:rsidRPr="005E0CA5">
        <w:t>produce finished drawings for professional work that show technical command and confidence with the sel</w:t>
      </w:r>
      <w:r w:rsidRPr="005E0CA5">
        <w:t xml:space="preserve">ected technique </w:t>
      </w:r>
    </w:p>
    <w:p w:rsidR="00000000" w:rsidRPr="005E0CA5" w:rsidP="005E0CA5">
      <w:pPr>
        <w:pStyle w:val="ListBullet"/>
      </w:pPr>
      <w:r w:rsidRPr="005E0CA5">
        <w:t>use reflection and feedback to identify professional development requirements and opportunities.</w:t>
      </w:r>
    </w:p>
    <w:p w:rsidR="00000000" w:rsidRPr="005E0CA5" w:rsidP="005E0CA5">
      <w:pPr>
        <w:pStyle w:val="BodyText"/>
      </w:pPr>
    </w:p>
    <w:p w:rsidR="00000000" w:rsidRPr="005E0CA5" w:rsidP="009140DE">
      <w:pPr>
        <w:pStyle w:val="BodyText"/>
      </w:pPr>
      <w:r w:rsidRPr="005E0CA5">
        <w:t>Note: If a specific volume or frequency is not stated, then evidence must be provided at least once.</w:t>
      </w:r>
    </w:p>
    <w:p w:rsidR="00000000" w:rsidRPr="005E0CA5" w:rsidP="005E0CA5">
      <w:pPr>
        <w:pStyle w:val="Heading1"/>
      </w:pPr>
      <w:bookmarkStart w:id="10" w:name="O_787141"/>
      <w:bookmarkEnd w:id="10"/>
      <w:r w:rsidRPr="005E0CA5">
        <w:t>Knowledge Evidence</w:t>
      </w:r>
    </w:p>
    <w:p w:rsidR="00000000" w:rsidRPr="005E0CA5" w:rsidP="009140DE">
      <w:pPr>
        <w:pStyle w:val="BodyText"/>
      </w:pPr>
      <w:r w:rsidRPr="005E0CA5">
        <w:t>To c</w:t>
      </w:r>
      <w:r w:rsidRPr="005E0CA5">
        <w:t>omplete the unit requirements safely and effectively, the individual must:</w:t>
      </w:r>
    </w:p>
    <w:p w:rsidR="00000000" w:rsidRPr="005E0CA5" w:rsidP="005E0CA5">
      <w:pPr>
        <w:pStyle w:val="ListBullet"/>
      </w:pPr>
      <w:r w:rsidRPr="005E0CA5">
        <w:t>list and describe a range of drawing techniques, including the limitations and constraints of each technique</w:t>
      </w:r>
    </w:p>
    <w:p w:rsidR="00000000" w:rsidRPr="005E0CA5" w:rsidP="005E0CA5">
      <w:pPr>
        <w:pStyle w:val="ListBullet"/>
      </w:pPr>
      <w:r w:rsidRPr="005E0CA5">
        <w:t>explain the factors that influence selection of drawing technique</w:t>
      </w:r>
    </w:p>
    <w:p w:rsidR="00000000" w:rsidRPr="005E0CA5" w:rsidP="005E0CA5">
      <w:pPr>
        <w:pStyle w:val="ListBullet"/>
      </w:pPr>
      <w:r w:rsidRPr="005E0CA5">
        <w:t>explain the criteria that could be used to evaluate one’s own skills in using selected drawing techniques</w:t>
      </w:r>
    </w:p>
    <w:p w:rsidR="00000000" w:rsidRPr="005E0CA5" w:rsidP="005E0CA5">
      <w:pPr>
        <w:pStyle w:val="ListBullet"/>
      </w:pPr>
      <w:r w:rsidRPr="005E0CA5">
        <w:t>identify and explain the potential of different techniques to achieve different effects relevant to own area of practice</w:t>
      </w:r>
    </w:p>
    <w:p w:rsidR="00000000" w:rsidRPr="005E0CA5" w:rsidP="005E0CA5">
      <w:pPr>
        <w:pStyle w:val="ListBullet"/>
      </w:pPr>
      <w:r w:rsidRPr="005E0CA5">
        <w:t>describe typical problems and</w:t>
      </w:r>
      <w:r w:rsidRPr="005E0CA5">
        <w:t xml:space="preserve"> challenges in the application of selected techniques</w:t>
      </w:r>
    </w:p>
    <w:p w:rsidR="00000000" w:rsidRPr="005E0CA5" w:rsidP="005E0CA5">
      <w:pPr>
        <w:pStyle w:val="ListBullet"/>
      </w:pPr>
      <w:r w:rsidRPr="005E0CA5">
        <w:t>explain the work health and safety considerations for drawing.</w:t>
      </w:r>
    </w:p>
    <w:p w:rsidR="00000000" w:rsidRPr="005E0CA5" w:rsidP="005E0CA5">
      <w:pPr>
        <w:pStyle w:val="AllowPageBreak"/>
      </w:pPr>
    </w:p>
    <w:p w:rsidR="00000000" w:rsidRPr="005E0CA5" w:rsidP="005E0CA5">
      <w:pPr>
        <w:pStyle w:val="Heading1"/>
      </w:pPr>
      <w:bookmarkStart w:id="11" w:name="O_787142"/>
      <w:bookmarkEnd w:id="11"/>
      <w:r w:rsidRPr="005E0CA5">
        <w:t>Assessment Conditions</w:t>
      </w:r>
    </w:p>
    <w:p w:rsidR="00000000" w:rsidRPr="005E0CA5" w:rsidP="009140DE">
      <w:pPr>
        <w:pStyle w:val="BodyText"/>
      </w:pPr>
      <w:r w:rsidRPr="005E0CA5">
        <w:t>Assessment must be conducted in a safe environment where evidence gathered demonstrates consistent p</w:t>
      </w:r>
      <w:r w:rsidRPr="005E0CA5">
        <w:t xml:space="preserve">erformance of typical activities experienced in creative arts industry environments. The assessment environment must include access to: </w:t>
      </w:r>
    </w:p>
    <w:p w:rsidR="00000000" w:rsidRPr="005E0CA5" w:rsidP="005E0CA5">
      <w:pPr>
        <w:pStyle w:val="ListBullet"/>
      </w:pPr>
      <w:r w:rsidRPr="005E0CA5">
        <w:t>equipment, materials and tools used to produce drawings</w:t>
      </w:r>
    </w:p>
    <w:p w:rsidR="00000000" w:rsidRPr="005E0CA5" w:rsidP="005E0CA5">
      <w:pPr>
        <w:pStyle w:val="ListBullet"/>
      </w:pPr>
      <w:r w:rsidRPr="005E0CA5">
        <w:t>interaction with relevant  people.</w:t>
      </w:r>
    </w:p>
    <w:p w:rsidR="00000000" w:rsidRPr="005E0CA5" w:rsidP="005E0CA5">
      <w:pPr>
        <w:pStyle w:val="BodyText"/>
      </w:pPr>
    </w:p>
    <w:p w:rsidR="009140DE" w:rsidP="009140DE">
      <w:pPr>
        <w:pStyle w:val="BodyText"/>
      </w:pPr>
      <w:r w:rsidRPr="005E0CA5">
        <w:t>Assessors of this unit mus</w:t>
      </w:r>
      <w:r w:rsidRPr="005E0CA5">
        <w:t>t satisfy the requirements for assessors in applicable vocational educational and training legislation, frameworks and/or standards.</w:t>
      </w:r>
    </w:p>
    <w:p w:rsidR="00000000" w:rsidRPr="005E0CA5" w:rsidP="005E0CA5">
      <w:pPr>
        <w:pStyle w:val="Heading1"/>
      </w:pPr>
      <w:bookmarkStart w:id="12" w:name="O_787145"/>
      <w:bookmarkEnd w:id="12"/>
      <w:r w:rsidRPr="005E0CA5">
        <w:t>Links</w:t>
      </w:r>
    </w:p>
    <w:p w:rsidR="00000000" w:rsidRPr="005E0CA5" w:rsidP="009140DE">
      <w:pPr>
        <w:pStyle w:val="BodyText"/>
      </w:pPr>
      <w:r w:rsidRPr="005E0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75D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CA5" w:rsidP="005E0CA5"/>
    <w:sectPr w:rsidSect="005E0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 w:rsidRPr="009140DE" w:rsidP="00914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DE" w:rsidP="005E0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0DE" w:rsidP="005E0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40DE" w:rsidP="005E0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 w:rsidP="005E0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0DE">
      <w:t>Approved</w:t>
    </w:r>
    <w:r w:rsidR="009140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0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0DE">
      <w:rPr>
        <w:noProof/>
      </w:rPr>
      <w:t>4</w:t>
    </w:r>
    <w:r>
      <w:rPr>
        <w:noProof/>
      </w:rPr>
      <w:fldChar w:fldCharType="end"/>
    </w:r>
  </w:p>
  <w:p w:rsidR="005E0CA5" w:rsidP="005E0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0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0DE">
      <w:t>Service and Creative Skills Australia</w:t>
    </w:r>
    <w:r w:rsidR="009140DE">
      <w:fldChar w:fldCharType="end"/>
    </w:r>
  </w:p>
  <w:p w:rsidR="005E0CA5" w:rsidP="005E0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CA5" w:rsidRPr="009140DE" w:rsidP="00914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DE" w:rsidRPr="002D2AF8" w:rsidP="005E0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40DE" w:rsidP="005E0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A5" w:rsidRPr="002D2AF8" w:rsidP="005E0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0DE">
      <w:t>CUAACD503 Select and refine a specialised drawing technique</w:t>
    </w:r>
    <w:r w:rsidR="009140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0DE">
      <w:rPr>
        <w:noProof/>
      </w:rPr>
      <w:t>1 March 2025</w:t>
    </w:r>
    <w:r>
      <w:fldChar w:fldCharType="end"/>
    </w:r>
  </w:p>
  <w:p w:rsidR="005E0CA5" w:rsidP="005E0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EA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FE3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CA5"/>
  </w:style>
  <w:style w:type="character" w:customStyle="1" w:styleId="Heading1Char">
    <w:name w:val="Heading 1 Char"/>
    <w:basedOn w:val="DefaultParagraphFont"/>
    <w:link w:val="Heading1"/>
    <w:rsid w:val="005E0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C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CA5"/>
    <w:rPr>
      <w:b/>
      <w:spacing w:val="0"/>
    </w:rPr>
  </w:style>
  <w:style w:type="character" w:styleId="Emphasis">
    <w:name w:val="Emphasis"/>
    <w:basedOn w:val="DefaultParagraphFont"/>
    <w:qFormat/>
    <w:rsid w:val="005E0CA5"/>
    <w:rPr>
      <w:i/>
    </w:rPr>
  </w:style>
  <w:style w:type="paragraph" w:customStyle="1" w:styleId="SuperHeading">
    <w:name w:val="SuperHeading"/>
    <w:basedOn w:val="Normal"/>
    <w:rsid w:val="005E0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E0C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0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C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CA5"/>
  </w:style>
  <w:style w:type="paragraph" w:styleId="TableofFigures">
    <w:name w:val="table of figures"/>
    <w:basedOn w:val="Normal"/>
    <w:next w:val="Normal"/>
    <w:semiHidden/>
    <w:rsid w:val="005E0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C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CA5"/>
    <w:rPr>
      <w:rFonts w:ascii="Wingdings" w:hAnsi="Wingdings"/>
    </w:rPr>
  </w:style>
  <w:style w:type="paragraph" w:customStyle="1" w:styleId="TableHeading">
    <w:name w:val="Table Heading"/>
    <w:basedOn w:val="HeadingBase"/>
    <w:rsid w:val="005E0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CA5"/>
    <w:rPr>
      <w:color w:val="0033CC"/>
      <w:u w:val="none"/>
    </w:rPr>
  </w:style>
  <w:style w:type="paragraph" w:customStyle="1" w:styleId="BodyTextRight">
    <w:name w:val="Body Text Right"/>
    <w:basedOn w:val="BodyText"/>
    <w:rsid w:val="005E0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C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CA5"/>
    <w:rPr>
      <w:sz w:val="32"/>
    </w:rPr>
  </w:style>
  <w:style w:type="paragraph" w:customStyle="1" w:styleId="HeadingProcedure">
    <w:name w:val="Heading Procedure"/>
    <w:basedOn w:val="HeadingBase"/>
    <w:next w:val="Normal"/>
    <w:rsid w:val="005E0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CA5"/>
    <w:pPr>
      <w:spacing w:before="60" w:after="60"/>
    </w:pPr>
  </w:style>
  <w:style w:type="paragraph" w:styleId="ListContinue">
    <w:name w:val="List Continue"/>
    <w:basedOn w:val="List"/>
    <w:rsid w:val="005E0CA5"/>
    <w:pPr>
      <w:ind w:firstLine="0"/>
    </w:pPr>
  </w:style>
  <w:style w:type="paragraph" w:customStyle="1" w:styleId="ListNote">
    <w:name w:val="List Note"/>
    <w:basedOn w:val="List"/>
    <w:rsid w:val="005E0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CA5"/>
    <w:rPr>
      <w:rFonts w:ascii="Courier New" w:hAnsi="Courier New"/>
    </w:rPr>
  </w:style>
  <w:style w:type="paragraph" w:customStyle="1" w:styleId="NoteBullet">
    <w:name w:val="Note Bullet"/>
    <w:basedOn w:val="Note"/>
    <w:rsid w:val="005E0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C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CA5"/>
    <w:rPr>
      <w:b/>
      <w:smallCaps/>
    </w:rPr>
  </w:style>
  <w:style w:type="paragraph" w:customStyle="1" w:styleId="TableListNumber">
    <w:name w:val="Table List Number"/>
    <w:basedOn w:val="ListNumber"/>
    <w:rsid w:val="005E0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CA5"/>
    <w:pPr>
      <w:numPr>
        <w:numId w:val="8"/>
      </w:numPr>
    </w:pPr>
  </w:style>
  <w:style w:type="paragraph" w:customStyle="1" w:styleId="ListAlpha2">
    <w:name w:val="List Alpha 2"/>
    <w:basedOn w:val="List2"/>
    <w:rsid w:val="005E0CA5"/>
    <w:pPr>
      <w:numPr>
        <w:numId w:val="7"/>
      </w:numPr>
    </w:pPr>
  </w:style>
  <w:style w:type="paragraph" w:styleId="List2">
    <w:name w:val="List 2"/>
    <w:basedOn w:val="BodyText"/>
    <w:rsid w:val="005E0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C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C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CA5"/>
    <w:pPr>
      <w:numPr>
        <w:numId w:val="3"/>
      </w:numPr>
    </w:pPr>
  </w:style>
  <w:style w:type="paragraph" w:styleId="ListContinue2">
    <w:name w:val="List Continue 2"/>
    <w:basedOn w:val="List2"/>
    <w:rsid w:val="005E0CA5"/>
    <w:pPr>
      <w:ind w:firstLine="0"/>
    </w:pPr>
  </w:style>
  <w:style w:type="paragraph" w:styleId="ListContinue3">
    <w:name w:val="List Continue 3"/>
    <w:basedOn w:val="List3"/>
    <w:rsid w:val="005E0CA5"/>
    <w:pPr>
      <w:ind w:left="1021" w:firstLine="0"/>
    </w:pPr>
  </w:style>
  <w:style w:type="paragraph" w:styleId="ListContinue4">
    <w:name w:val="List Continue 4"/>
    <w:basedOn w:val="List4"/>
    <w:rsid w:val="005E0CA5"/>
    <w:pPr>
      <w:ind w:firstLine="0"/>
    </w:pPr>
  </w:style>
  <w:style w:type="paragraph" w:styleId="ListContinue5">
    <w:name w:val="List Continue 5"/>
    <w:basedOn w:val="List5"/>
    <w:rsid w:val="005E0CA5"/>
    <w:pPr>
      <w:ind w:firstLine="0"/>
    </w:pPr>
  </w:style>
  <w:style w:type="paragraph" w:styleId="ListNumber3">
    <w:name w:val="List Number 3"/>
    <w:basedOn w:val="List3"/>
    <w:rsid w:val="005E0CA5"/>
    <w:pPr>
      <w:numPr>
        <w:numId w:val="4"/>
      </w:numPr>
    </w:pPr>
  </w:style>
  <w:style w:type="paragraph" w:styleId="ListNumber4">
    <w:name w:val="List Number 4"/>
    <w:basedOn w:val="List4"/>
    <w:rsid w:val="005E0CA5"/>
    <w:pPr>
      <w:numPr>
        <w:numId w:val="5"/>
      </w:numPr>
    </w:pPr>
  </w:style>
  <w:style w:type="paragraph" w:styleId="ListNumber5">
    <w:name w:val="List Number 5"/>
    <w:basedOn w:val="List5"/>
    <w:rsid w:val="005E0CA5"/>
    <w:pPr>
      <w:numPr>
        <w:numId w:val="6"/>
      </w:numPr>
    </w:pPr>
  </w:style>
  <w:style w:type="paragraph" w:styleId="BlockText">
    <w:name w:val="Block Text"/>
    <w:basedOn w:val="Normal"/>
    <w:rsid w:val="005E0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CA5"/>
    <w:rPr>
      <w:sz w:val="16"/>
      <w:vertAlign w:val="superscript"/>
    </w:rPr>
  </w:style>
  <w:style w:type="character" w:customStyle="1" w:styleId="Symbols">
    <w:name w:val="Symbols"/>
    <w:basedOn w:val="DefaultParagraphFont"/>
    <w:rsid w:val="005E0CA5"/>
    <w:rPr>
      <w:rFonts w:ascii="Symbol" w:hAnsi="Symbol"/>
    </w:rPr>
  </w:style>
  <w:style w:type="character" w:customStyle="1" w:styleId="MenuOptions">
    <w:name w:val="Menu Options"/>
    <w:basedOn w:val="DefaultParagraphFont"/>
    <w:rsid w:val="005E0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CA5"/>
    <w:rPr>
      <w:b/>
    </w:rPr>
  </w:style>
  <w:style w:type="character" w:customStyle="1" w:styleId="Underlined">
    <w:name w:val="Underlined"/>
    <w:basedOn w:val="DefaultParagraphFont"/>
    <w:rsid w:val="005E0CA5"/>
    <w:rPr>
      <w:u w:val="single"/>
    </w:rPr>
  </w:style>
  <w:style w:type="paragraph" w:customStyle="1" w:styleId="TableBodyTextRight">
    <w:name w:val="Table Body Text Right"/>
    <w:basedOn w:val="TableBodyText"/>
    <w:rsid w:val="005E0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CA5"/>
    <w:rPr>
      <w:sz w:val="18"/>
    </w:rPr>
  </w:style>
  <w:style w:type="paragraph" w:customStyle="1" w:styleId="BodySmallRight">
    <w:name w:val="Body Small Right"/>
    <w:basedOn w:val="BodyTextRight"/>
    <w:rsid w:val="005E0CA5"/>
    <w:rPr>
      <w:sz w:val="18"/>
      <w:szCs w:val="18"/>
    </w:rPr>
  </w:style>
  <w:style w:type="paragraph" w:customStyle="1" w:styleId="MarginEdition">
    <w:name w:val="Margin Edition"/>
    <w:basedOn w:val="MarginNote"/>
    <w:rsid w:val="005E0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CA5"/>
    <w:rPr>
      <w:sz w:val="2"/>
      <w:szCs w:val="2"/>
    </w:rPr>
  </w:style>
  <w:style w:type="character" w:customStyle="1" w:styleId="Small">
    <w:name w:val="Small"/>
    <w:basedOn w:val="DefaultParagraphFont"/>
    <w:rsid w:val="005E0CA5"/>
    <w:rPr>
      <w:sz w:val="16"/>
    </w:rPr>
  </w:style>
  <w:style w:type="paragraph" w:customStyle="1" w:styleId="WideTable">
    <w:name w:val="Wide Table"/>
    <w:basedOn w:val="Normal"/>
    <w:rsid w:val="005E0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CA5"/>
  </w:style>
  <w:style w:type="paragraph" w:styleId="Quote">
    <w:name w:val="Quote"/>
    <w:basedOn w:val="Heading1"/>
    <w:link w:val="QuoteChar"/>
    <w:qFormat/>
    <w:rsid w:val="005E0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CA5"/>
    <w:pPr>
      <w:pageBreakBefore/>
    </w:pPr>
  </w:style>
  <w:style w:type="paragraph" w:customStyle="1" w:styleId="Border">
    <w:name w:val="Border"/>
    <w:basedOn w:val="Normal"/>
    <w:qFormat/>
    <w:rsid w:val="005E0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CA5"/>
    <w:rPr>
      <w:u w:val="single"/>
    </w:rPr>
  </w:style>
  <w:style w:type="paragraph" w:styleId="BalloonText">
    <w:name w:val="Balloon Text"/>
    <w:basedOn w:val="Normal"/>
    <w:link w:val="BalloonTextChar"/>
    <w:rsid w:val="005E0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CA5"/>
    <w:pPr>
      <w:spacing w:before="0" w:after="0"/>
    </w:pPr>
  </w:style>
  <w:style w:type="paragraph" w:customStyle="1" w:styleId="BodyTextBold">
    <w:name w:val="Body Text Bold"/>
    <w:basedOn w:val="BodyText"/>
    <w:qFormat/>
    <w:rsid w:val="005E0CA5"/>
    <w:rPr>
      <w:b/>
    </w:rPr>
  </w:style>
  <w:style w:type="character" w:styleId="Hyperlink">
    <w:name w:val="Hyperlink"/>
    <w:basedOn w:val="DefaultParagraphFont"/>
    <w:uiPriority w:val="99"/>
    <w:unhideWhenUsed/>
    <w:rsid w:val="00914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5365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CUAACD503 Select and refine a specialised drawing technique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2025-03-01T09:21:00Z</dcterms:created>
  <dcterms:modified xsi:type="dcterms:W3CDTF">2025-03-01T09:21:00Z</dcterms:modified>
</cp:coreProperties>
</file>