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84F" w:rsidP="0060084F">
      <w:pPr>
        <w:pStyle w:val="Title"/>
      </w:pPr>
      <w:r>
        <w:fldChar w:fldCharType="begin"/>
      </w:r>
      <w:r>
        <w:instrText xml:space="preserve"> TITLE   \* MERGEFORMAT </w:instrText>
      </w:r>
      <w:r>
        <w:fldChar w:fldCharType="separate"/>
      </w:r>
      <w:r>
        <w:t>CUAACD412 Experiment with moulding and casting techniques</w:t>
      </w:r>
      <w:r>
        <w:fldChar w:fldCharType="end"/>
      </w:r>
    </w:p>
    <w:p w:rsidR="0060084F" w:rsidP="0060084F">
      <w:pPr>
        <w:pStyle w:val="Version"/>
        <w:sectPr w:rsidSect="000219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92D" w:rsidP="0002192D">
      <w:pPr>
        <w:pStyle w:val="SuperHeading"/>
      </w:pPr>
      <w:r w:rsidRPr="0002192D">
        <w:t>CUAACD412 Experiment with moulding and casting techniques</w:t>
      </w:r>
    </w:p>
    <w:p w:rsidR="00000000" w:rsidRPr="0002192D" w:rsidP="0002192D">
      <w:pPr>
        <w:pStyle w:val="Heading1"/>
      </w:pPr>
      <w:bookmarkStart w:id="1" w:name="O_1164519"/>
      <w:bookmarkEnd w:id="1"/>
      <w:r w:rsidRPr="0002192D">
        <w:t>Modification History</w:t>
      </w:r>
    </w:p>
    <w:tbl>
      <w:tblPr>
        <w:tblW w:w="9522" w:type="dxa"/>
        <w:tblLayout w:type="fixed"/>
        <w:tblCellMar>
          <w:left w:w="62" w:type="dxa"/>
          <w:right w:w="62" w:type="dxa"/>
        </w:tblCellMar>
        <w:tblLook w:val="0000"/>
      </w:tblPr>
      <w:tblGrid>
        <w:gridCol w:w="2864"/>
        <w:gridCol w:w="6658"/>
      </w:tblGrid>
      <w:tr w:rsidTr="000219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2D" w:rsidP="0002192D">
            <w:pPr>
              <w:pStyle w:val="BodyText"/>
            </w:pPr>
            <w:r w:rsidRPr="0002192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rPr>
                <w:rStyle w:val="SpecialBold"/>
              </w:rPr>
              <w:t>Comments</w:t>
            </w:r>
          </w:p>
        </w:tc>
      </w:tr>
      <w:tr w:rsidTr="000219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2D" w:rsidP="0002192D">
            <w:pPr>
              <w:pStyle w:val="BodyText"/>
            </w:pPr>
            <w:r w:rsidRPr="0002192D">
              <w:t>This version first released with CUA Creative Arts and Culture Training Package Version 5.0.</w:t>
            </w:r>
          </w:p>
        </w:tc>
      </w:tr>
    </w:tbl>
    <w:p w:rsidR="00000000" w:rsidRPr="0002192D" w:rsidP="0002192D">
      <w:pPr>
        <w:pStyle w:val="BodyText"/>
      </w:pPr>
    </w:p>
    <w:p w:rsidR="00000000" w:rsidRPr="0002192D" w:rsidP="0002192D">
      <w:pPr>
        <w:pStyle w:val="AllowPageBreak"/>
      </w:pPr>
    </w:p>
    <w:p w:rsidR="00000000" w:rsidRPr="0002192D" w:rsidP="0002192D">
      <w:pPr>
        <w:pStyle w:val="Heading1"/>
      </w:pPr>
      <w:bookmarkStart w:id="2" w:name="O_1164524"/>
      <w:bookmarkEnd w:id="2"/>
      <w:r w:rsidRPr="0002192D">
        <w:t>Application</w:t>
      </w:r>
    </w:p>
    <w:p w:rsidR="00000000" w:rsidRPr="0002192D" w:rsidP="0060084F">
      <w:pPr>
        <w:pStyle w:val="BodyText"/>
      </w:pPr>
      <w:r w:rsidRPr="0002192D">
        <w:t>This unit describes the skills and knowledge required to develo</w:t>
      </w:r>
      <w:r w:rsidRPr="0002192D">
        <w:t>p technical skills in moulding and casting through experimentation. It involves developing different ideas based on own knowledge and existing ideas, extending moulding and casting skills through experimentation and producing moulds and casts.</w:t>
      </w:r>
    </w:p>
    <w:p w:rsidR="00000000" w:rsidRPr="0002192D" w:rsidP="0060084F">
      <w:pPr>
        <w:pStyle w:val="BodyText"/>
      </w:pPr>
      <w:r w:rsidRPr="0002192D">
        <w:t>The unit app</w:t>
      </w:r>
      <w:r w:rsidRPr="0002192D">
        <w:t xml:space="preserve">lies to those who work on the design and production of three-dimensional projects in industrial and creative contexts. In the creative industries this includes ceramic artists, sculptors and prop makers. </w:t>
      </w:r>
    </w:p>
    <w:p w:rsidR="00000000" w:rsidRPr="0002192D" w:rsidP="0060084F">
      <w:pPr>
        <w:pStyle w:val="BodyText"/>
      </w:pPr>
      <w:r w:rsidRPr="0002192D">
        <w:t>No licensing, legislative, or certification require</w:t>
      </w:r>
      <w:r w:rsidRPr="0002192D">
        <w:t>ments apply to this unit at the time of publication.</w:t>
      </w:r>
    </w:p>
    <w:p w:rsidR="00000000" w:rsidRPr="0002192D" w:rsidP="0002192D">
      <w:pPr>
        <w:pStyle w:val="Heading1"/>
      </w:pPr>
      <w:bookmarkStart w:id="3" w:name="O_1164523"/>
      <w:bookmarkEnd w:id="3"/>
      <w:r w:rsidRPr="0002192D">
        <w:t>Unit Sector</w:t>
      </w:r>
    </w:p>
    <w:p w:rsidR="00000000" w:rsidRPr="0002192D" w:rsidP="0060084F">
      <w:pPr>
        <w:pStyle w:val="BodyText"/>
      </w:pPr>
      <w:r w:rsidRPr="0002192D">
        <w:t>Visual Communication – Art, Craft and Design</w:t>
      </w:r>
    </w:p>
    <w:p w:rsidR="00000000" w:rsidRPr="0002192D" w:rsidP="0002192D">
      <w:pPr>
        <w:pStyle w:val="Heading1"/>
      </w:pPr>
      <w:bookmarkStart w:id="4" w:name="O_1164522"/>
      <w:bookmarkEnd w:id="4"/>
      <w:r w:rsidRPr="0002192D">
        <w:t>Elements and Performance Criteria</w:t>
      </w:r>
    </w:p>
    <w:tbl>
      <w:tblPr>
        <w:tblW w:w="0" w:type="auto"/>
        <w:tblCellMar>
          <w:left w:w="62" w:type="dxa"/>
          <w:right w:w="62" w:type="dxa"/>
        </w:tblCellMar>
        <w:tblLook w:val="0000"/>
      </w:tblPr>
      <w:tblGrid>
        <w:gridCol w:w="2583"/>
        <w:gridCol w:w="6613"/>
      </w:tblGrid>
      <w:tr w:rsidTr="0060084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2D" w:rsidP="0002192D">
            <w:pPr>
              <w:pStyle w:val="BodyText"/>
            </w:pPr>
            <w:r w:rsidRPr="0002192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rPr>
                <w:rStyle w:val="SpecialBold"/>
              </w:rPr>
              <w:t>PERFORMANCE CRITERIA</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2D" w:rsidP="0002192D">
            <w:pPr>
              <w:pStyle w:val="BodyText"/>
            </w:pPr>
            <w:r w:rsidRPr="0002192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rPr>
                <w:rStyle w:val="Emphasis"/>
              </w:rPr>
              <w:t>Performance criteria describe the performance needed to demonstrate achievement of the element.</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List"/>
              <w:rPr>
                <w:lang w:val="en-NZ"/>
              </w:rPr>
            </w:pPr>
            <w:r w:rsidRPr="0002192D">
              <w:t>1. Develop ideas and designs for moulds and casts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2D" w:rsidP="0002192D">
            <w:pPr>
              <w:pStyle w:val="List"/>
            </w:pPr>
            <w:r w:rsidRPr="0002192D">
              <w:t>1.1 Research, adapt and use applicable ideas and approaches from own knowledge of different casting and mould</w:t>
            </w:r>
            <w:r w:rsidRPr="0002192D">
              <w:t>ing techniques and other practitioners to inform ideas and designs</w:t>
            </w:r>
          </w:p>
          <w:p w:rsidR="00000000" w:rsidRPr="0002192D" w:rsidP="0002192D">
            <w:pPr>
              <w:pStyle w:val="List"/>
            </w:pPr>
            <w:r w:rsidRPr="0002192D">
              <w:t>1.2 Explore ideas and techniques at the same time to strengthen potential outcomes</w:t>
            </w:r>
          </w:p>
          <w:p w:rsidR="00000000" w:rsidRPr="0002192D" w:rsidP="0002192D">
            <w:pPr>
              <w:pStyle w:val="List"/>
            </w:pPr>
            <w:r w:rsidRPr="0002192D">
              <w:t>1.3 Consider market potential, required techniques and access to materials, tools and equipment when devel</w:t>
            </w:r>
            <w:r w:rsidRPr="0002192D">
              <w:t>oping ideas for work</w:t>
            </w:r>
          </w:p>
          <w:p w:rsidR="00000000" w:rsidP="0002192D">
            <w:pPr>
              <w:pStyle w:val="List"/>
              <w:rPr>
                <w:lang w:val="en-NZ"/>
              </w:rPr>
            </w:pPr>
            <w:r w:rsidRPr="0002192D">
              <w:t>1.4 Refine and confirm ideas based on experimentation, research and collaboration with others</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List"/>
              <w:rPr>
                <w:lang w:val="en-NZ"/>
              </w:rPr>
            </w:pPr>
            <w:r w:rsidRPr="0002192D">
              <w:t>2. Extend moulding and casting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2D" w:rsidP="0002192D">
            <w:pPr>
              <w:pStyle w:val="List"/>
            </w:pPr>
            <w:r w:rsidRPr="0002192D">
              <w:t xml:space="preserve">2.1 Evaluate potential for new approaches to moulding and casting based on capabilities of techniques </w:t>
            </w:r>
            <w:r w:rsidRPr="0002192D">
              <w:t>already used</w:t>
            </w:r>
          </w:p>
          <w:p w:rsidR="00000000" w:rsidRPr="0002192D" w:rsidP="0002192D">
            <w:pPr>
              <w:pStyle w:val="List"/>
            </w:pPr>
            <w:r w:rsidRPr="0002192D">
              <w:t>2.2 Adapt or introduce new materials, tools and equipment</w:t>
            </w:r>
            <w:r w:rsidRPr="0002192D">
              <w:rPr>
                <w:rStyle w:val="BoldandItalics"/>
              </w:rPr>
              <w:t xml:space="preserve"> </w:t>
            </w:r>
            <w:r w:rsidRPr="0002192D">
              <w:t>to achieve different outcomes</w:t>
            </w:r>
          </w:p>
          <w:p w:rsidR="00000000" w:rsidP="0002192D">
            <w:pPr>
              <w:pStyle w:val="List"/>
              <w:rPr>
                <w:lang w:val="en-NZ"/>
              </w:rPr>
            </w:pPr>
            <w:r w:rsidRPr="0002192D">
              <w:t>2.3 Extend capabilities of moulding and casting through experimentation</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List"/>
              <w:rPr>
                <w:lang w:val="en-NZ"/>
              </w:rPr>
            </w:pPr>
            <w:r w:rsidRPr="0002192D">
              <w:t xml:space="preserve">3. Make moulds and casts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2D" w:rsidP="0002192D">
            <w:pPr>
              <w:pStyle w:val="List"/>
            </w:pPr>
            <w:r w:rsidRPr="0002192D">
              <w:t>3</w:t>
            </w:r>
            <w:r w:rsidRPr="0002192D">
              <w:t>.1 Set up or coordinate resources according to safety or other workplace requirements</w:t>
            </w:r>
          </w:p>
          <w:p w:rsidR="00000000" w:rsidRPr="0002192D" w:rsidP="0002192D">
            <w:pPr>
              <w:pStyle w:val="List"/>
            </w:pPr>
            <w:r w:rsidRPr="0002192D">
              <w:t>3.2 Create moulds and casts using techniques and media selected from research and experimentation</w:t>
            </w:r>
          </w:p>
          <w:p w:rsidR="00000000" w:rsidP="0002192D">
            <w:pPr>
              <w:pStyle w:val="List"/>
              <w:rPr>
                <w:lang w:val="en-NZ"/>
              </w:rPr>
            </w:pPr>
            <w:r w:rsidRPr="0002192D">
              <w:t xml:space="preserve">3.3 Review and refine ideas and approaches based on ongoing experiences </w:t>
            </w:r>
            <w:r w:rsidRPr="0002192D">
              <w:t>with the production of work</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List"/>
              <w:rPr>
                <w:lang w:val="en-NZ"/>
              </w:rPr>
            </w:pPr>
            <w:r w:rsidRPr="0002192D">
              <w:t>4. Evaluate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2D" w:rsidP="0002192D">
            <w:pPr>
              <w:pStyle w:val="List"/>
            </w:pPr>
            <w:r w:rsidRPr="0002192D">
              <w:t>4.1 Review own work in terms of conceptual development and technical execution</w:t>
            </w:r>
          </w:p>
          <w:p w:rsidR="00000000" w:rsidRPr="0002192D" w:rsidP="0002192D">
            <w:pPr>
              <w:pStyle w:val="List"/>
            </w:pPr>
            <w:r w:rsidRPr="0002192D">
              <w:t>4.2 Identify areas for future improvement, especially in terms of own skill development</w:t>
            </w:r>
          </w:p>
          <w:p w:rsidR="00000000" w:rsidRPr="0002192D" w:rsidP="0002192D">
            <w:pPr>
              <w:pStyle w:val="List"/>
            </w:pPr>
            <w:r w:rsidRPr="0002192D">
              <w:t>4.3 Discuss completed work with require</w:t>
            </w:r>
            <w:r w:rsidRPr="0002192D">
              <w:t xml:space="preserve">d personnel and respond positively to feedback </w:t>
            </w:r>
          </w:p>
        </w:tc>
      </w:tr>
    </w:tbl>
    <w:p w:rsidR="00000000" w:rsidRPr="0002192D" w:rsidP="0002192D">
      <w:pPr>
        <w:pStyle w:val="BodyText"/>
      </w:pPr>
    </w:p>
    <w:p w:rsidR="00000000" w:rsidRPr="0002192D" w:rsidP="0002192D">
      <w:pPr>
        <w:pStyle w:val="AllowPageBreak"/>
      </w:pPr>
    </w:p>
    <w:p w:rsidR="00000000" w:rsidRPr="0002192D" w:rsidP="0002192D">
      <w:pPr>
        <w:pStyle w:val="Heading1"/>
      </w:pPr>
      <w:bookmarkStart w:id="5" w:name="O_1164521"/>
      <w:bookmarkEnd w:id="5"/>
      <w:r w:rsidRPr="0002192D">
        <w:t>Foundation Skills</w:t>
      </w:r>
    </w:p>
    <w:p w:rsidR="00000000" w:rsidRPr="0060084F" w:rsidP="0060084F">
      <w:pPr>
        <w:pStyle w:val="BodyText"/>
        <w:rPr>
          <w:i/>
        </w:rPr>
      </w:pPr>
      <w:r w:rsidRPr="0060084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60084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2D" w:rsidP="0002192D">
            <w:pPr>
              <w:pStyle w:val="BodyText"/>
            </w:pPr>
            <w:r w:rsidRPr="0002192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rPr>
                <w:rStyle w:val="SpecialBold"/>
              </w:rPr>
              <w:t>DES</w:t>
            </w:r>
            <w:r w:rsidRPr="0002192D">
              <w:rPr>
                <w:rStyle w:val="SpecialBold"/>
              </w:rPr>
              <w:t>CRIPTION</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192D">
            <w:pPr>
              <w:pStyle w:val="ListBullet"/>
              <w:rPr>
                <w:lang w:val="en-NZ"/>
              </w:rPr>
            </w:pPr>
            <w:r w:rsidRPr="0002192D">
              <w:t>Interprets information from different sources and determines applicable moulding techniques</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192D">
            <w:pPr>
              <w:pStyle w:val="ListBullet"/>
              <w:rPr>
                <w:lang w:val="en-NZ"/>
              </w:rPr>
            </w:pPr>
            <w:r w:rsidRPr="0002192D">
              <w:t>Elicits opinions and feedback form others using detailed and clear language</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192D">
            <w:pPr>
              <w:pStyle w:val="ListBullet"/>
              <w:rPr>
                <w:lang w:val="en-NZ"/>
              </w:rPr>
            </w:pPr>
            <w:r w:rsidRPr="0002192D">
              <w:t>Determines resource requirements using simple mathematical formulae</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192D">
            <w:pPr>
              <w:pStyle w:val="ListBullet"/>
              <w:rPr>
                <w:lang w:val="en-NZ"/>
              </w:rPr>
            </w:pPr>
            <w:r w:rsidRPr="0002192D">
              <w:t>Takes responsibility for compliance with legal, safety and sustainability practices associated with moulding and casting techniques</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192D">
            <w:pPr>
              <w:pStyle w:val="ListBullet"/>
              <w:rPr>
                <w:lang w:val="en-NZ"/>
              </w:rPr>
            </w:pPr>
            <w:r w:rsidRPr="0002192D">
              <w:t xml:space="preserve">Seeks collaborative relationships with others and discusses own ideas, elicits feedback on completed work and identifies skill development opportunities </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192D">
            <w:pPr>
              <w:pStyle w:val="ListBullet"/>
              <w:rPr>
                <w:lang w:val="en-NZ"/>
              </w:rPr>
            </w:pPr>
            <w:r w:rsidRPr="0002192D">
              <w:t xml:space="preserve">Plans and organises requirements for casting production </w:t>
            </w:r>
          </w:p>
        </w:tc>
      </w:tr>
      <w:tr w:rsidTr="006008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t>Initiative and ent</w:t>
            </w:r>
            <w:r w:rsidRPr="0002192D">
              <w: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192D" w:rsidP="0002192D">
            <w:pPr>
              <w:pStyle w:val="ListBullet"/>
            </w:pPr>
            <w:r w:rsidRPr="0002192D">
              <w:t>Achieves different results and extends skills and experience using research, exploration and experimentation</w:t>
            </w:r>
          </w:p>
        </w:tc>
      </w:tr>
    </w:tbl>
    <w:p w:rsidR="00000000" w:rsidRPr="0002192D" w:rsidP="0002192D">
      <w:pPr>
        <w:pStyle w:val="BodyText"/>
      </w:pPr>
    </w:p>
    <w:p w:rsidR="00000000" w:rsidRPr="0002192D" w:rsidP="0002192D">
      <w:pPr>
        <w:pStyle w:val="AllowPageBreak"/>
      </w:pPr>
    </w:p>
    <w:p w:rsidR="00000000" w:rsidRPr="0002192D" w:rsidP="0002192D">
      <w:pPr>
        <w:pStyle w:val="Heading1"/>
      </w:pPr>
      <w:bookmarkStart w:id="6" w:name="O_1164520"/>
      <w:bookmarkEnd w:id="6"/>
      <w:r w:rsidRPr="0002192D">
        <w:t>Unit Mapping Information</w:t>
      </w:r>
    </w:p>
    <w:p w:rsidR="00000000" w:rsidRPr="0002192D" w:rsidP="0060084F">
      <w:pPr>
        <w:pStyle w:val="BodyText"/>
      </w:pPr>
      <w:r w:rsidRPr="0002192D">
        <w:t>Supersedes and is equivalent to CUAACD402 Experiment with moulding and casting techniques.</w:t>
      </w:r>
    </w:p>
    <w:p w:rsidR="00000000" w:rsidRPr="0002192D" w:rsidP="0002192D">
      <w:pPr>
        <w:pStyle w:val="Heading1"/>
      </w:pPr>
      <w:bookmarkStart w:id="7" w:name="O_1164513"/>
      <w:bookmarkEnd w:id="7"/>
      <w:r w:rsidRPr="0002192D">
        <w:t>Links</w:t>
      </w:r>
    </w:p>
    <w:p w:rsidR="00000000" w:rsidRPr="0002192D" w:rsidP="0060084F">
      <w:pPr>
        <w:pStyle w:val="BodyText"/>
      </w:pPr>
      <w:r w:rsidRPr="0002192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865F5">
        <w:rPr>
          <w:rStyle w:val="Hyperlink"/>
        </w:rPr>
        <w:t>https://vetnet.gov.au/Pages/TrainingDocs.aspx?q=1db201d9-4006-4430-839f-382ef6b803d5</w:t>
      </w:r>
      <w:r>
        <w:fldChar w:fldCharType="end"/>
      </w:r>
    </w:p>
    <w:p w:rsidR="00000000" w:rsidRPr="0002192D" w:rsidP="0060084F">
      <w:pPr>
        <w:pStyle w:val="BodyText"/>
        <w:sectPr w:rsidSect="0002192D">
          <w:headerReference w:type="default" r:id="rId10"/>
          <w:footerReference w:type="default" r:id="rId11"/>
          <w:pgSz w:w="11908" w:h="16833"/>
          <w:pgMar w:top="1702" w:right="1418" w:bottom="1702" w:left="1418" w:header="992" w:footer="992" w:gutter="0"/>
          <w:cols w:space="720"/>
          <w:noEndnote/>
          <w:docGrid w:linePitch="299"/>
        </w:sectPr>
      </w:pPr>
    </w:p>
    <w:p w:rsidR="00000000" w:rsidRPr="0002192D" w:rsidP="0002192D">
      <w:pPr>
        <w:pStyle w:val="SuperHeading"/>
      </w:pPr>
      <w:r w:rsidRPr="0002192D">
        <w:t xml:space="preserve">Assessment </w:t>
      </w:r>
      <w:r w:rsidRPr="0002192D">
        <w:t>Requirements for CUAACD412 Experiment with moulding and casting techniques</w:t>
      </w:r>
    </w:p>
    <w:p w:rsidR="00000000" w:rsidRPr="0002192D" w:rsidP="0002192D">
      <w:pPr>
        <w:pStyle w:val="Heading1"/>
      </w:pPr>
      <w:bookmarkStart w:id="8" w:name="O_1164515"/>
      <w:bookmarkEnd w:id="8"/>
      <w:r w:rsidRPr="0002192D">
        <w:t>Modification History</w:t>
      </w:r>
    </w:p>
    <w:tbl>
      <w:tblPr>
        <w:tblW w:w="9522" w:type="dxa"/>
        <w:tblLayout w:type="fixed"/>
        <w:tblCellMar>
          <w:left w:w="62" w:type="dxa"/>
          <w:right w:w="62" w:type="dxa"/>
        </w:tblCellMar>
        <w:tblLook w:val="0000"/>
      </w:tblPr>
      <w:tblGrid>
        <w:gridCol w:w="2864"/>
        <w:gridCol w:w="6658"/>
      </w:tblGrid>
      <w:tr w:rsidTr="000219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2D" w:rsidP="0002192D">
            <w:pPr>
              <w:pStyle w:val="BodyText"/>
            </w:pPr>
            <w:r w:rsidRPr="0002192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rPr>
                <w:rStyle w:val="SpecialBold"/>
              </w:rPr>
              <w:t>Comments</w:t>
            </w:r>
          </w:p>
        </w:tc>
      </w:tr>
      <w:tr w:rsidTr="000219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92D">
            <w:pPr>
              <w:pStyle w:val="BodyText"/>
              <w:rPr>
                <w:lang w:val="en-NZ"/>
              </w:rPr>
            </w:pPr>
            <w:r w:rsidRPr="0002192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92D" w:rsidP="0002192D">
            <w:pPr>
              <w:pStyle w:val="BodyText"/>
            </w:pPr>
            <w:r w:rsidRPr="0002192D">
              <w:t>This version first released with CUA Creative Arts and Culture Training Package Version 5.0.</w:t>
            </w:r>
          </w:p>
        </w:tc>
      </w:tr>
    </w:tbl>
    <w:p w:rsidR="00000000" w:rsidRPr="0002192D" w:rsidP="0002192D">
      <w:pPr>
        <w:pStyle w:val="BodyText"/>
      </w:pPr>
    </w:p>
    <w:p w:rsidR="00000000" w:rsidRPr="0002192D" w:rsidP="0002192D">
      <w:pPr>
        <w:pStyle w:val="AllowPageBreak"/>
      </w:pPr>
    </w:p>
    <w:p w:rsidR="00000000" w:rsidRPr="0002192D" w:rsidP="0002192D">
      <w:pPr>
        <w:pStyle w:val="Heading1"/>
      </w:pPr>
      <w:bookmarkStart w:id="9" w:name="O_1164518"/>
      <w:bookmarkEnd w:id="9"/>
      <w:r w:rsidRPr="0002192D">
        <w:t>Performance Evidence</w:t>
      </w:r>
    </w:p>
    <w:p w:rsidR="00000000" w:rsidRPr="0002192D" w:rsidP="0060084F">
      <w:pPr>
        <w:pStyle w:val="BodyText"/>
      </w:pPr>
      <w:r w:rsidRPr="0002192D">
        <w:t>The candidate must demonstrate the ability to complete the tasks outlined in the elements, performance criteria and foundation skills of this unit, including evidence of the ability to:</w:t>
      </w:r>
    </w:p>
    <w:p w:rsidR="00000000" w:rsidRPr="0002192D" w:rsidP="0002192D">
      <w:pPr>
        <w:pStyle w:val="ListBullet"/>
      </w:pPr>
      <w:r w:rsidRPr="0002192D">
        <w:t>Produce at least one finished moulded item and one cast item using techniques selected from experimentation.</w:t>
      </w:r>
    </w:p>
    <w:p w:rsidR="00000000" w:rsidRPr="0002192D" w:rsidP="0002192D">
      <w:pPr>
        <w:pStyle w:val="List"/>
      </w:pPr>
    </w:p>
    <w:p w:rsidR="00000000" w:rsidRPr="0002192D" w:rsidP="0060084F">
      <w:pPr>
        <w:pStyle w:val="BodyText"/>
      </w:pPr>
      <w:r w:rsidRPr="0002192D">
        <w:t>In the course of the above, the candidate must:</w:t>
      </w:r>
    </w:p>
    <w:p w:rsidR="00000000" w:rsidRPr="0002192D" w:rsidP="0002192D">
      <w:pPr>
        <w:pStyle w:val="ListBullet"/>
      </w:pPr>
      <w:r w:rsidRPr="0002192D">
        <w:t>develop ideas and techniques using research and experimentation and considering intellectual prop</w:t>
      </w:r>
      <w:r w:rsidRPr="0002192D">
        <w:t>erty requirements</w:t>
      </w:r>
    </w:p>
    <w:p w:rsidR="00000000" w:rsidRPr="0002192D" w:rsidP="0002192D">
      <w:pPr>
        <w:pStyle w:val="ListBullet"/>
      </w:pPr>
      <w:r w:rsidRPr="0002192D">
        <w:t>adapt, extend and combine the capabilities of different moulding materials and techniques</w:t>
      </w:r>
    </w:p>
    <w:p w:rsidR="00000000" w:rsidRPr="0002192D" w:rsidP="0002192D">
      <w:pPr>
        <w:pStyle w:val="ListBullet"/>
      </w:pPr>
      <w:r w:rsidRPr="0002192D">
        <w:t>apply techniques using safe and sustainable work practices throughout the moulding, casting and production process</w:t>
      </w:r>
    </w:p>
    <w:p w:rsidR="00000000" w:rsidRPr="0002192D" w:rsidP="0002192D">
      <w:pPr>
        <w:pStyle w:val="ListBullet"/>
      </w:pPr>
      <w:r w:rsidRPr="0002192D">
        <w:t>evaluate own work through self-re</w:t>
      </w:r>
      <w:r w:rsidRPr="0002192D">
        <w:t xml:space="preserve">flection and collaboration with others. </w:t>
      </w:r>
    </w:p>
    <w:p w:rsidR="00000000" w:rsidRPr="0002192D" w:rsidP="0002192D">
      <w:pPr>
        <w:pStyle w:val="AllowPageBreak"/>
      </w:pPr>
    </w:p>
    <w:p w:rsidR="00000000" w:rsidRPr="0002192D" w:rsidP="0002192D">
      <w:pPr>
        <w:pStyle w:val="Heading1"/>
      </w:pPr>
      <w:bookmarkStart w:id="10" w:name="O_1164517"/>
      <w:bookmarkEnd w:id="10"/>
      <w:r w:rsidRPr="0002192D">
        <w:t>Knowledge Evidence</w:t>
      </w:r>
    </w:p>
    <w:p w:rsidR="00000000" w:rsidRPr="0002192D" w:rsidP="0060084F">
      <w:pPr>
        <w:pStyle w:val="BodyText"/>
      </w:pPr>
      <w:r w:rsidRPr="0002192D">
        <w:t xml:space="preserve">The candidate must be able to demonstrate knowledge to complete the tasks outlined in the elements, performance criteria and foundation skills of this unit, including knowledge </w:t>
      </w:r>
      <w:r w:rsidRPr="0002192D">
        <w:t>of:</w:t>
      </w:r>
    </w:p>
    <w:p w:rsidR="00000000" w:rsidRPr="0002192D" w:rsidP="0002192D">
      <w:pPr>
        <w:pStyle w:val="ListBullet"/>
      </w:pPr>
      <w:r w:rsidRPr="0002192D">
        <w:t>physical properties and capabilities of different materials and tools used in moulding and casting</w:t>
      </w:r>
    </w:p>
    <w:p w:rsidR="00000000" w:rsidRPr="0002192D" w:rsidP="0002192D">
      <w:pPr>
        <w:pStyle w:val="ListBullet"/>
      </w:pPr>
      <w:r w:rsidRPr="0002192D">
        <w:t>characteristics of different materials under different treatments and their potential to achieve different effects</w:t>
      </w:r>
    </w:p>
    <w:p w:rsidR="00000000" w:rsidRPr="0002192D" w:rsidP="0002192D">
      <w:pPr>
        <w:pStyle w:val="ListBullet"/>
      </w:pPr>
      <w:r w:rsidRPr="0002192D">
        <w:t>research methodologies used by artist</w:t>
      </w:r>
      <w:r w:rsidRPr="0002192D">
        <w:t>s who experiment with moulding and casting techniques</w:t>
      </w:r>
    </w:p>
    <w:p w:rsidR="00000000" w:rsidRPr="0002192D" w:rsidP="0002192D">
      <w:pPr>
        <w:pStyle w:val="ListBullet"/>
      </w:pPr>
      <w:r w:rsidRPr="0002192D">
        <w:t xml:space="preserve">suppliers of moulding and casting resources needed in a professional practice </w:t>
      </w:r>
    </w:p>
    <w:p w:rsidR="00000000" w:rsidRPr="0002192D" w:rsidP="0002192D">
      <w:pPr>
        <w:pStyle w:val="ListBullet"/>
      </w:pPr>
      <w:r w:rsidRPr="0002192D">
        <w:t>intellectual property requirements and other applicable legislation if using or adapting ideas from other practitioners</w:t>
      </w:r>
    </w:p>
    <w:p w:rsidR="00000000" w:rsidRPr="0002192D" w:rsidP="0002192D">
      <w:pPr>
        <w:pStyle w:val="ListBullet"/>
      </w:pPr>
      <w:r w:rsidRPr="0002192D">
        <w:t>wor</w:t>
      </w:r>
      <w:r w:rsidRPr="0002192D">
        <w:t>k health and safety and sustainability requirements for the set-up and operation of moulding and casting work space.</w:t>
      </w:r>
    </w:p>
    <w:p w:rsidR="00000000" w:rsidRPr="0002192D" w:rsidP="0002192D">
      <w:pPr>
        <w:pStyle w:val="AllowPageBreak"/>
      </w:pPr>
    </w:p>
    <w:p w:rsidR="00000000" w:rsidRPr="0002192D" w:rsidP="0002192D">
      <w:pPr>
        <w:pStyle w:val="Heading1"/>
      </w:pPr>
      <w:bookmarkStart w:id="11" w:name="O_1164516"/>
      <w:bookmarkEnd w:id="11"/>
      <w:r w:rsidRPr="0002192D">
        <w:t>Assessment Conditions</w:t>
      </w:r>
    </w:p>
    <w:p w:rsidR="00000000" w:rsidRPr="0002192D" w:rsidP="0060084F">
      <w:pPr>
        <w:pStyle w:val="BodyText"/>
      </w:pPr>
      <w:r w:rsidRPr="0002192D">
        <w:t>Skills in this unit must be demonstrated in a</w:t>
      </w:r>
      <w:r w:rsidRPr="0002192D">
        <w:t xml:space="preserve"> workplace or simulated environment where the conditions are typical of those in a working environment in this industry. </w:t>
      </w:r>
    </w:p>
    <w:p w:rsidR="00000000" w:rsidRPr="0002192D" w:rsidP="0060084F">
      <w:pPr>
        <w:pStyle w:val="BodyText"/>
      </w:pPr>
      <w:r w:rsidRPr="0002192D">
        <w:t xml:space="preserve">This includes access to: </w:t>
      </w:r>
    </w:p>
    <w:p w:rsidR="00000000" w:rsidRPr="0002192D" w:rsidP="0002192D">
      <w:pPr>
        <w:pStyle w:val="ListBullet"/>
      </w:pPr>
      <w:r w:rsidRPr="0002192D">
        <w:t>casting and mould-making materials, tools and equipment</w:t>
      </w:r>
    </w:p>
    <w:p w:rsidR="00000000" w:rsidRPr="0002192D" w:rsidP="0002192D">
      <w:pPr>
        <w:pStyle w:val="ListBullet"/>
      </w:pPr>
      <w:r w:rsidRPr="0002192D">
        <w:t>a workspace in which items can be constructed safel</w:t>
      </w:r>
      <w:r w:rsidRPr="0002192D">
        <w:t>y</w:t>
      </w:r>
    </w:p>
    <w:p w:rsidR="00000000" w:rsidRPr="0002192D" w:rsidP="0002192D">
      <w:pPr>
        <w:pStyle w:val="ListBullet"/>
      </w:pPr>
      <w:r w:rsidRPr="0002192D">
        <w:t>research tools and information sources</w:t>
      </w:r>
    </w:p>
    <w:p w:rsidR="00000000" w:rsidRPr="0002192D" w:rsidP="0002192D">
      <w:pPr>
        <w:pStyle w:val="ListBullet"/>
      </w:pPr>
      <w:r w:rsidRPr="0002192D">
        <w:t>interaction with others.</w:t>
      </w:r>
    </w:p>
    <w:p w:rsidR="00000000" w:rsidRPr="0002192D" w:rsidP="0002192D">
      <w:pPr>
        <w:pStyle w:val="List"/>
      </w:pPr>
    </w:p>
    <w:p w:rsidR="00000000" w:rsidRPr="0002192D" w:rsidP="0060084F">
      <w:pPr>
        <w:pStyle w:val="BodyText"/>
      </w:pPr>
      <w:r w:rsidRPr="0002192D">
        <w:t>Assessors of this unit must satisfy the requirements for assessors in applicable vocational educational and training legislation, frameworks and/or standards.</w:t>
      </w:r>
    </w:p>
    <w:p w:rsidR="00000000" w:rsidRPr="0002192D" w:rsidP="0002192D">
      <w:pPr>
        <w:pStyle w:val="Heading1"/>
      </w:pPr>
      <w:bookmarkStart w:id="12" w:name="O_1164514"/>
      <w:bookmarkEnd w:id="12"/>
      <w:r w:rsidRPr="0002192D">
        <w:t>Links</w:t>
      </w:r>
    </w:p>
    <w:p w:rsidR="00000000" w:rsidRPr="0002192D" w:rsidP="0060084F">
      <w:pPr>
        <w:pStyle w:val="BodyText"/>
      </w:pPr>
      <w:r w:rsidRPr="0002192D">
        <w:t>Compa</w:t>
      </w:r>
      <w:r w:rsidRPr="0002192D">
        <w:t xml:space="preserve">nion Volume Implementation Guide is found on VETNet - </w:t>
      </w:r>
      <w:r>
        <w:fldChar w:fldCharType="begin"/>
      </w:r>
      <w:r>
        <w:instrText xml:space="preserve"> HYPERLINK "https://vetnet.gov.au/Pages/TrainingDocs.aspx?q=1db201d9-4006-4430-839f-382ef6b803d5" </w:instrText>
      </w:r>
      <w:r>
        <w:fldChar w:fldCharType="separate"/>
      </w:r>
      <w:r w:rsidRPr="000865F5">
        <w:rPr>
          <w:rStyle w:val="Hyperlink"/>
        </w:rPr>
        <w:t>https://vetnet.gov.au/Pages/TrainingDocs.aspx?q=1db201d9-4006-4430-839f-382ef6b803d5</w:t>
      </w:r>
      <w:r>
        <w:fldChar w:fldCharType="end"/>
      </w:r>
    </w:p>
    <w:p w:rsidR="00000000" w:rsidRPr="0002192D" w:rsidP="0002192D"/>
    <w:sectPr w:rsidSect="000219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2D" w:rsidRPr="0060084F" w:rsidP="00600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4F" w:rsidP="00021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084F" w:rsidP="000219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0084F" w:rsidP="000219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2D" w:rsidP="0002192D">
    <w:pPr>
      <w:pStyle w:val="Footer"/>
      <w:framePr w:wrap="around"/>
    </w:pPr>
    <w:r>
      <w:fldChar w:fldCharType="begin"/>
    </w:r>
    <w:r>
      <w:instrText xml:space="preserve"> DOCPROPERTY  Subject  \* MERGEFORMAT </w:instrText>
    </w:r>
    <w:r>
      <w:fldChar w:fldCharType="separate"/>
    </w:r>
    <w:r w:rsidR="0060084F">
      <w:t>Approved</w:t>
    </w:r>
    <w:r w:rsidR="0060084F">
      <w:fldChar w:fldCharType="end"/>
    </w:r>
    <w:r>
      <w:tab/>
      <w:t xml:space="preserve">Page </w:t>
    </w:r>
    <w:r>
      <w:fldChar w:fldCharType="begin"/>
    </w:r>
    <w:r>
      <w:instrText xml:space="preserve"> PAGE  \* Arabic  \* MERGEFORMAT </w:instrText>
    </w:r>
    <w:r>
      <w:fldChar w:fldCharType="separate"/>
    </w:r>
    <w:r w:rsidR="006008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084F">
      <w:rPr>
        <w:noProof/>
      </w:rPr>
      <w:t>4</w:t>
    </w:r>
    <w:r>
      <w:rPr>
        <w:noProof/>
      </w:rPr>
      <w:fldChar w:fldCharType="end"/>
    </w:r>
  </w:p>
  <w:p w:rsidR="0002192D" w:rsidP="0002192D">
    <w:pPr>
      <w:pStyle w:val="Footer"/>
      <w:framePr w:wrap="around"/>
    </w:pPr>
    <w:r>
      <w:t xml:space="preserve">© Commonwealth of Australia, </w:t>
    </w:r>
    <w:r>
      <w:fldChar w:fldCharType="begin"/>
    </w:r>
    <w:r>
      <w:instrText xml:space="preserve"> DATE  \@ "yyyy"  \* MERGEFORMAT </w:instrText>
    </w:r>
    <w:r>
      <w:fldChar w:fldCharType="separate"/>
    </w:r>
    <w:r w:rsidR="0060084F">
      <w:rPr>
        <w:noProof/>
      </w:rPr>
      <w:t>2025</w:t>
    </w:r>
    <w:r>
      <w:fldChar w:fldCharType="end"/>
    </w:r>
    <w:r>
      <w:tab/>
    </w:r>
    <w:r>
      <w:fldChar w:fldCharType="begin"/>
    </w:r>
    <w:r>
      <w:instrText xml:space="preserve"> DOCPROPERTY  Author  \* MERGEFORMAT </w:instrText>
    </w:r>
    <w:r>
      <w:fldChar w:fldCharType="separate"/>
    </w:r>
    <w:r w:rsidR="0060084F">
      <w:t>Service and Creative Skills Australia</w:t>
    </w:r>
    <w:r w:rsidR="0060084F">
      <w:fldChar w:fldCharType="end"/>
    </w:r>
  </w:p>
  <w:p w:rsidR="0002192D" w:rsidP="00021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92D" w:rsidRPr="0060084F" w:rsidP="006008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4F" w:rsidRPr="002D2AF8" w:rsidP="0002192D">
    <w:pPr>
      <w:pStyle w:val="Header"/>
      <w:framePr w:wrap="around"/>
    </w:pPr>
    <w:r>
      <w:fldChar w:fldCharType="begin"/>
    </w:r>
    <w:r>
      <w:instrText xml:space="preserve"> TITLE   \* MERGEFORMAT </w:instrText>
    </w:r>
    <w:r>
      <w:fldChar w:fldCharType="separate"/>
    </w:r>
    <w:r>
      <w:t>CUAACD412 Experiment with moulding and casting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084F" w:rsidP="000219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2D" w:rsidRPr="002D2AF8" w:rsidP="0002192D">
    <w:pPr>
      <w:pStyle w:val="Header"/>
      <w:framePr w:wrap="around"/>
    </w:pPr>
    <w:r>
      <w:fldChar w:fldCharType="begin"/>
    </w:r>
    <w:r>
      <w:instrText xml:space="preserve"> TITLE   \* MERGEFORMAT </w:instrText>
    </w:r>
    <w:r>
      <w:fldChar w:fldCharType="separate"/>
    </w:r>
    <w:r w:rsidR="0060084F">
      <w:t>CUAACD412 Experiment with moulding and casting techniques</w:t>
    </w:r>
    <w:r w:rsidR="0060084F">
      <w:fldChar w:fldCharType="end"/>
    </w:r>
    <w:r>
      <w:tab/>
      <w:t xml:space="preserve">Date this document was generated: </w:t>
    </w:r>
    <w:r>
      <w:fldChar w:fldCharType="begin"/>
    </w:r>
    <w:r>
      <w:instrText xml:space="preserve"> CREATEDATE  \@ "d MMMM yyyy"  \* MERGEFORMAT </w:instrText>
    </w:r>
    <w:r>
      <w:fldChar w:fldCharType="separate"/>
    </w:r>
    <w:r w:rsidR="0060084F">
      <w:rPr>
        <w:noProof/>
      </w:rPr>
      <w:t>2 March 2025</w:t>
    </w:r>
    <w:r>
      <w:fldChar w:fldCharType="end"/>
    </w:r>
  </w:p>
  <w:p w:rsidR="0002192D" w:rsidP="00021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5C70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28E7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92D"/>
    <w:pPr>
      <w:spacing w:before="360" w:after="60"/>
      <w:outlineLvl w:val="0"/>
    </w:pPr>
    <w:rPr>
      <w:sz w:val="32"/>
    </w:rPr>
  </w:style>
  <w:style w:type="paragraph" w:styleId="Heading2">
    <w:name w:val="heading 2"/>
    <w:basedOn w:val="HeadingBase"/>
    <w:next w:val="BodyText"/>
    <w:link w:val="Heading2Char"/>
    <w:qFormat/>
    <w:rsid w:val="0002192D"/>
    <w:pPr>
      <w:keepLines/>
      <w:spacing w:before="240" w:after="120"/>
      <w:outlineLvl w:val="1"/>
    </w:pPr>
    <w:rPr>
      <w:sz w:val="28"/>
      <w:szCs w:val="40"/>
    </w:rPr>
  </w:style>
  <w:style w:type="paragraph" w:styleId="Heading3">
    <w:name w:val="heading 3"/>
    <w:basedOn w:val="HeadingBase"/>
    <w:next w:val="BodyText"/>
    <w:link w:val="Heading3Char"/>
    <w:qFormat/>
    <w:rsid w:val="0002192D"/>
    <w:pPr>
      <w:spacing w:before="180" w:after="120"/>
      <w:outlineLvl w:val="2"/>
    </w:pPr>
    <w:rPr>
      <w:spacing w:val="-10"/>
      <w:kern w:val="32"/>
    </w:rPr>
  </w:style>
  <w:style w:type="paragraph" w:styleId="Heading4">
    <w:name w:val="heading 4"/>
    <w:basedOn w:val="HeadingBase"/>
    <w:next w:val="BodyText"/>
    <w:link w:val="Heading4Char"/>
    <w:qFormat/>
    <w:rsid w:val="0002192D"/>
    <w:pPr>
      <w:spacing w:before="160" w:after="120"/>
      <w:outlineLvl w:val="3"/>
    </w:pPr>
    <w:rPr>
      <w:sz w:val="22"/>
    </w:rPr>
  </w:style>
  <w:style w:type="paragraph" w:styleId="Heading5">
    <w:name w:val="heading 5"/>
    <w:basedOn w:val="HeadingBase"/>
    <w:next w:val="Normal"/>
    <w:link w:val="Heading5Char"/>
    <w:qFormat/>
    <w:rsid w:val="0002192D"/>
    <w:pPr>
      <w:spacing w:before="80"/>
      <w:outlineLvl w:val="4"/>
    </w:pPr>
    <w:rPr>
      <w:color w:val="918585"/>
      <w:sz w:val="20"/>
    </w:rPr>
  </w:style>
  <w:style w:type="paragraph" w:styleId="Heading6">
    <w:name w:val="heading 6"/>
    <w:basedOn w:val="HeadingBase"/>
    <w:next w:val="Normal"/>
    <w:link w:val="Heading6Char"/>
    <w:qFormat/>
    <w:rsid w:val="0002192D"/>
    <w:pPr>
      <w:spacing w:before="60"/>
      <w:outlineLvl w:val="5"/>
    </w:pPr>
    <w:rPr>
      <w:color w:val="918585"/>
      <w:sz w:val="20"/>
    </w:rPr>
  </w:style>
  <w:style w:type="paragraph" w:styleId="Heading7">
    <w:name w:val="heading 7"/>
    <w:basedOn w:val="Normal"/>
    <w:next w:val="Normal"/>
    <w:link w:val="Heading7Char"/>
    <w:qFormat/>
    <w:rsid w:val="0002192D"/>
    <w:pPr>
      <w:ind w:left="720"/>
      <w:outlineLvl w:val="6"/>
    </w:pPr>
    <w:rPr>
      <w:i/>
    </w:rPr>
  </w:style>
  <w:style w:type="paragraph" w:styleId="Heading8">
    <w:name w:val="heading 8"/>
    <w:basedOn w:val="Normal"/>
    <w:next w:val="Normal"/>
    <w:link w:val="Heading8Char"/>
    <w:qFormat/>
    <w:rsid w:val="0002192D"/>
    <w:pPr>
      <w:ind w:left="720"/>
      <w:outlineLvl w:val="7"/>
    </w:pPr>
    <w:rPr>
      <w:i/>
    </w:rPr>
  </w:style>
  <w:style w:type="paragraph" w:styleId="Heading9">
    <w:name w:val="heading 9"/>
    <w:basedOn w:val="Normal"/>
    <w:next w:val="Normal"/>
    <w:link w:val="Heading9Char"/>
    <w:qFormat/>
    <w:rsid w:val="0002192D"/>
    <w:pPr>
      <w:ind w:left="720"/>
      <w:outlineLvl w:val="8"/>
    </w:pPr>
    <w:rPr>
      <w:i/>
    </w:rPr>
  </w:style>
  <w:style w:type="character" w:default="1" w:styleId="DefaultParagraphFont">
    <w:name w:val="Default Paragraph Font"/>
    <w:uiPriority w:val="1"/>
    <w:unhideWhenUsed/>
    <w:rsid w:val="00021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92D"/>
  </w:style>
  <w:style w:type="character" w:customStyle="1" w:styleId="Heading1Char">
    <w:name w:val="Heading 1 Char"/>
    <w:basedOn w:val="DefaultParagraphFont"/>
    <w:link w:val="Heading1"/>
    <w:rsid w:val="0002192D"/>
    <w:rPr>
      <w:rFonts w:ascii="Times New Roman" w:eastAsia="Times New Roman" w:hAnsi="Times New Roman" w:cs="Times New Roman"/>
      <w:b/>
      <w:sz w:val="32"/>
      <w:szCs w:val="20"/>
      <w:lang w:eastAsia="en-US"/>
    </w:rPr>
  </w:style>
  <w:style w:type="paragraph" w:styleId="BodyText">
    <w:name w:val="Body Text"/>
    <w:basedOn w:val="Normal"/>
    <w:link w:val="BodyTextChar"/>
    <w:rsid w:val="000219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192D"/>
    <w:rPr>
      <w:rFonts w:ascii="Times New Roman" w:eastAsia="Times New Roman" w:hAnsi="Times New Roman" w:cs="Times New Roman"/>
      <w:sz w:val="24"/>
      <w:lang w:eastAsia="en-US"/>
    </w:rPr>
  </w:style>
  <w:style w:type="paragraph" w:styleId="List">
    <w:name w:val="List"/>
    <w:basedOn w:val="BodyText"/>
    <w:next w:val="BodyText"/>
    <w:rsid w:val="0002192D"/>
    <w:pPr>
      <w:tabs>
        <w:tab w:val="left" w:pos="340"/>
      </w:tabs>
      <w:spacing w:before="60" w:after="60"/>
      <w:ind w:left="340" w:hanging="340"/>
    </w:pPr>
  </w:style>
  <w:style w:type="paragraph" w:styleId="ListBullet">
    <w:name w:val="List Bullet"/>
    <w:basedOn w:val="List"/>
    <w:rsid w:val="0002192D"/>
    <w:pPr>
      <w:numPr>
        <w:numId w:val="11"/>
      </w:numPr>
      <w:tabs>
        <w:tab w:val="clear" w:pos="340"/>
      </w:tabs>
      <w:spacing w:before="40" w:after="40"/>
    </w:pPr>
  </w:style>
  <w:style w:type="character" w:customStyle="1" w:styleId="SpecialBold">
    <w:name w:val="Special Bold"/>
    <w:basedOn w:val="DefaultParagraphFont"/>
    <w:rsid w:val="0002192D"/>
    <w:rPr>
      <w:b/>
      <w:spacing w:val="0"/>
    </w:rPr>
  </w:style>
  <w:style w:type="character" w:styleId="Emphasis">
    <w:name w:val="Emphasis"/>
    <w:basedOn w:val="DefaultParagraphFont"/>
    <w:qFormat/>
    <w:rsid w:val="0002192D"/>
    <w:rPr>
      <w:i/>
    </w:rPr>
  </w:style>
  <w:style w:type="paragraph" w:customStyle="1" w:styleId="SuperHeading">
    <w:name w:val="SuperHeading"/>
    <w:basedOn w:val="Normal"/>
    <w:rsid w:val="0002192D"/>
    <w:pPr>
      <w:spacing w:before="240" w:after="120"/>
      <w:outlineLvl w:val="0"/>
    </w:pPr>
    <w:rPr>
      <w:rFonts w:ascii="Times New Roman" w:hAnsi="Times New Roman"/>
      <w:b/>
      <w:sz w:val="32"/>
    </w:rPr>
  </w:style>
  <w:style w:type="paragraph" w:customStyle="1" w:styleId="AllowPageBreak">
    <w:name w:val="AllowPageBreak"/>
    <w:rsid w:val="00021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192D"/>
    <w:rPr>
      <w:b/>
      <w:i/>
      <w:u w:val="none"/>
    </w:rPr>
  </w:style>
  <w:style w:type="character" w:customStyle="1" w:styleId="Heading2Char">
    <w:name w:val="Heading 2 Char"/>
    <w:basedOn w:val="DefaultParagraphFont"/>
    <w:link w:val="Heading2"/>
    <w:rsid w:val="00021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92D"/>
    <w:rPr>
      <w:rFonts w:ascii="Courier New" w:eastAsia="Times New Roman" w:hAnsi="Courier New" w:cs="Times New Roman"/>
      <w:i/>
      <w:szCs w:val="20"/>
      <w:lang w:eastAsia="en-US"/>
    </w:rPr>
  </w:style>
  <w:style w:type="paragraph" w:customStyle="1" w:styleId="HeadingBase">
    <w:name w:val="Heading Base"/>
    <w:rsid w:val="00021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92D"/>
    <w:pPr>
      <w:tabs>
        <w:tab w:val="right" w:leader="dot" w:pos="9072"/>
      </w:tabs>
      <w:ind w:left="567"/>
    </w:pPr>
    <w:rPr>
      <w:szCs w:val="22"/>
    </w:rPr>
  </w:style>
  <w:style w:type="paragraph" w:customStyle="1" w:styleId="TOCBase">
    <w:name w:val="TOC Base"/>
    <w:rsid w:val="00021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92D"/>
    <w:pPr>
      <w:tabs>
        <w:tab w:val="right" w:leader="dot" w:pos="9072"/>
      </w:tabs>
      <w:spacing w:before="40" w:after="40"/>
      <w:ind w:left="284"/>
    </w:pPr>
    <w:rPr>
      <w:rFonts w:ascii="Times New Roman" w:hAnsi="Times New Roman"/>
    </w:rPr>
  </w:style>
  <w:style w:type="paragraph" w:styleId="TOC1">
    <w:name w:val="toc 1"/>
    <w:basedOn w:val="TOCBase"/>
    <w:next w:val="Normal"/>
    <w:rsid w:val="00021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92D"/>
    <w:rPr>
      <w:rFonts w:ascii="Times New Roman" w:eastAsia="Times New Roman" w:hAnsi="Times New Roman" w:cs="Times New Roman"/>
      <w:sz w:val="16"/>
      <w:lang w:eastAsia="en-US"/>
    </w:rPr>
  </w:style>
  <w:style w:type="paragraph" w:styleId="Title">
    <w:name w:val="Title"/>
    <w:basedOn w:val="HeadingBase"/>
    <w:link w:val="TitleChar"/>
    <w:qFormat/>
    <w:rsid w:val="0002192D"/>
    <w:pPr>
      <w:spacing w:before="5040"/>
      <w:jc w:val="center"/>
    </w:pPr>
    <w:rPr>
      <w:sz w:val="48"/>
      <w:szCs w:val="72"/>
      <w:lang w:val="en-US"/>
    </w:rPr>
  </w:style>
  <w:style w:type="character" w:customStyle="1" w:styleId="TitleChar">
    <w:name w:val="Title Char"/>
    <w:basedOn w:val="DefaultParagraphFont"/>
    <w:link w:val="Title"/>
    <w:rsid w:val="00021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92D"/>
    <w:pPr>
      <w:tabs>
        <w:tab w:val="left" w:pos="3600"/>
        <w:tab w:val="left" w:pos="3958"/>
      </w:tabs>
    </w:pPr>
  </w:style>
  <w:style w:type="paragraph" w:customStyle="1" w:styleId="Note">
    <w:name w:val="Note"/>
    <w:basedOn w:val="BodyText"/>
    <w:rsid w:val="00021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92D"/>
    <w:pPr>
      <w:framePr w:wrap="auto" w:hAnchor="text" w:y="6049"/>
    </w:pPr>
    <w:rPr>
      <w:color w:val="000000"/>
      <w:sz w:val="40"/>
    </w:rPr>
  </w:style>
  <w:style w:type="paragraph" w:customStyle="1" w:styleId="TOCTitle">
    <w:name w:val="TOCTitle"/>
    <w:basedOn w:val="Heading1"/>
    <w:rsid w:val="0002192D"/>
    <w:pPr>
      <w:spacing w:after="240"/>
      <w:jc w:val="center"/>
      <w:outlineLvl w:val="9"/>
    </w:pPr>
    <w:rPr>
      <w:caps/>
    </w:rPr>
  </w:style>
  <w:style w:type="paragraph" w:customStyle="1" w:styleId="Version">
    <w:name w:val="Version"/>
    <w:rsid w:val="000219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92D"/>
    <w:pPr>
      <w:numPr>
        <w:numId w:val="12"/>
      </w:numPr>
      <w:tabs>
        <w:tab w:val="clear" w:pos="680"/>
      </w:tabs>
    </w:pPr>
  </w:style>
  <w:style w:type="paragraph" w:styleId="Index1">
    <w:name w:val="index 1"/>
    <w:basedOn w:val="Normal"/>
    <w:next w:val="Normal"/>
    <w:semiHidden/>
    <w:rsid w:val="0002192D"/>
    <w:pPr>
      <w:keepNext w:val="0"/>
      <w:tabs>
        <w:tab w:val="right" w:pos="4176"/>
      </w:tabs>
      <w:ind w:left="198" w:hanging="198"/>
    </w:pPr>
    <w:rPr>
      <w:rFonts w:ascii="Garamond" w:hAnsi="Garamond"/>
    </w:rPr>
  </w:style>
  <w:style w:type="paragraph" w:styleId="IndexHeading">
    <w:name w:val="index heading"/>
    <w:basedOn w:val="Normal"/>
    <w:next w:val="Index1"/>
    <w:semiHidden/>
    <w:rsid w:val="0002192D"/>
    <w:pPr>
      <w:spacing w:before="120" w:after="120"/>
    </w:pPr>
    <w:rPr>
      <w:rFonts w:ascii="Arial" w:hAnsi="Arial"/>
      <w:b/>
      <w:color w:val="918585"/>
      <w:sz w:val="24"/>
    </w:rPr>
  </w:style>
  <w:style w:type="paragraph" w:styleId="Header">
    <w:name w:val="header"/>
    <w:basedOn w:val="Normal"/>
    <w:link w:val="HeaderChar"/>
    <w:rsid w:val="00021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92D"/>
    <w:rPr>
      <w:rFonts w:ascii="Times New Roman" w:eastAsia="Times New Roman" w:hAnsi="Times New Roman" w:cs="Times New Roman"/>
      <w:sz w:val="16"/>
      <w:szCs w:val="20"/>
      <w:lang w:val="en-GB" w:eastAsia="en-US"/>
    </w:rPr>
  </w:style>
  <w:style w:type="paragraph" w:customStyle="1" w:styleId="Chapter">
    <w:name w:val="Chapter"/>
    <w:basedOn w:val="Normal"/>
    <w:rsid w:val="0002192D"/>
    <w:pPr>
      <w:spacing w:before="240"/>
    </w:pPr>
    <w:rPr>
      <w:rFonts w:ascii="Times New Roman" w:hAnsi="Times New Roman"/>
      <w:smallCaps/>
      <w:spacing w:val="80"/>
      <w:sz w:val="28"/>
    </w:rPr>
  </w:style>
  <w:style w:type="paragraph" w:customStyle="1" w:styleId="InChapter">
    <w:name w:val="InChapter"/>
    <w:basedOn w:val="Heading3"/>
    <w:rsid w:val="0002192D"/>
    <w:pPr>
      <w:spacing w:after="240"/>
      <w:outlineLvl w:val="9"/>
    </w:pPr>
    <w:rPr>
      <w:noProof/>
    </w:rPr>
  </w:style>
  <w:style w:type="paragraph" w:styleId="Index2">
    <w:name w:val="index 2"/>
    <w:basedOn w:val="Normal"/>
    <w:next w:val="Normal"/>
    <w:semiHidden/>
    <w:rsid w:val="0002192D"/>
    <w:pPr>
      <w:tabs>
        <w:tab w:val="right" w:pos="4176"/>
      </w:tabs>
      <w:ind w:left="568" w:hanging="284"/>
    </w:pPr>
    <w:rPr>
      <w:rFonts w:ascii="Garamond" w:hAnsi="Garamond"/>
    </w:rPr>
  </w:style>
  <w:style w:type="paragraph" w:customStyle="1" w:styleId="Byline">
    <w:name w:val="Byline"/>
    <w:rsid w:val="00021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92D"/>
    <w:pPr>
      <w:tabs>
        <w:tab w:val="clear" w:pos="3600"/>
        <w:tab w:val="clear" w:pos="3958"/>
      </w:tabs>
      <w:jc w:val="right"/>
    </w:pPr>
  </w:style>
  <w:style w:type="paragraph" w:styleId="Caption">
    <w:name w:val="caption"/>
    <w:basedOn w:val="BodyText"/>
    <w:next w:val="Normal"/>
    <w:qFormat/>
    <w:rsid w:val="0002192D"/>
    <w:pPr>
      <w:framePr w:w="2268" w:hSpace="181" w:vSpace="181" w:wrap="around" w:vAnchor="text" w:hAnchor="page" w:x="1135" w:y="285" w:anchorLock="1"/>
    </w:pPr>
    <w:rPr>
      <w:i/>
    </w:rPr>
  </w:style>
  <w:style w:type="paragraph" w:customStyle="1" w:styleId="MiniTOCTitle">
    <w:name w:val="MiniTOCTitle"/>
    <w:basedOn w:val="Heading4"/>
    <w:rsid w:val="0002192D"/>
    <w:pPr>
      <w:spacing w:before="240"/>
      <w:outlineLvl w:val="9"/>
    </w:pPr>
    <w:rPr>
      <w:noProof/>
      <w:sz w:val="24"/>
    </w:rPr>
  </w:style>
  <w:style w:type="paragraph" w:customStyle="1" w:styleId="MiniTOCItem">
    <w:name w:val="MiniTOCItem"/>
    <w:basedOn w:val="ListBullet"/>
    <w:rsid w:val="0002192D"/>
    <w:pPr>
      <w:numPr>
        <w:numId w:val="0"/>
      </w:numPr>
      <w:tabs>
        <w:tab w:val="right" w:leader="dot" w:pos="6521"/>
      </w:tabs>
      <w:spacing w:before="0" w:after="0"/>
    </w:pPr>
  </w:style>
  <w:style w:type="paragraph" w:customStyle="1" w:styleId="TOFTitle">
    <w:name w:val="TOFTitle"/>
    <w:basedOn w:val="TOCTitle"/>
    <w:rsid w:val="0002192D"/>
  </w:style>
  <w:style w:type="paragraph" w:styleId="TableofFigures">
    <w:name w:val="table of figures"/>
    <w:basedOn w:val="Normal"/>
    <w:next w:val="Normal"/>
    <w:semiHidden/>
    <w:rsid w:val="0002192D"/>
    <w:pPr>
      <w:tabs>
        <w:tab w:val="right" w:leader="dot" w:pos="9072"/>
      </w:tabs>
      <w:ind w:left="970" w:hanging="403"/>
    </w:pPr>
    <w:rPr>
      <w:rFonts w:ascii="Times New Roman" w:hAnsi="Times New Roman"/>
      <w:b/>
    </w:rPr>
  </w:style>
  <w:style w:type="paragraph" w:styleId="ListNumber">
    <w:name w:val="List Number"/>
    <w:basedOn w:val="List"/>
    <w:rsid w:val="0002192D"/>
    <w:pPr>
      <w:numPr>
        <w:numId w:val="14"/>
      </w:numPr>
      <w:tabs>
        <w:tab w:val="clear" w:pos="340"/>
      </w:tabs>
    </w:pPr>
  </w:style>
  <w:style w:type="character" w:customStyle="1" w:styleId="WingdingSymbols">
    <w:name w:val="Wingding Symbols"/>
    <w:rsid w:val="0002192D"/>
    <w:rPr>
      <w:rFonts w:ascii="Wingdings" w:hAnsi="Wingdings"/>
    </w:rPr>
  </w:style>
  <w:style w:type="paragraph" w:customStyle="1" w:styleId="TableHeading">
    <w:name w:val="Table Heading"/>
    <w:basedOn w:val="HeadingBase"/>
    <w:rsid w:val="0002192D"/>
    <w:pPr>
      <w:keepLines/>
      <w:pBdr>
        <w:bottom w:val="single" w:sz="6" w:space="1" w:color="918585"/>
      </w:pBdr>
      <w:spacing w:before="240"/>
    </w:pPr>
  </w:style>
  <w:style w:type="character" w:customStyle="1" w:styleId="HotSpot">
    <w:name w:val="HotSpot"/>
    <w:rsid w:val="0002192D"/>
    <w:rPr>
      <w:color w:val="0033CC"/>
      <w:u w:val="none"/>
    </w:rPr>
  </w:style>
  <w:style w:type="paragraph" w:customStyle="1" w:styleId="BodyTextRight">
    <w:name w:val="Body Text Right"/>
    <w:basedOn w:val="BodyText"/>
    <w:rsid w:val="0002192D"/>
    <w:pPr>
      <w:spacing w:before="0" w:after="0"/>
      <w:jc w:val="right"/>
    </w:pPr>
  </w:style>
  <w:style w:type="paragraph" w:styleId="Index3">
    <w:name w:val="index 3"/>
    <w:basedOn w:val="ListNumber2"/>
    <w:next w:val="Normal"/>
    <w:semiHidden/>
    <w:rsid w:val="0002192D"/>
    <w:pPr>
      <w:numPr>
        <w:numId w:val="0"/>
      </w:numPr>
      <w:tabs>
        <w:tab w:val="right" w:leader="dot" w:pos="4176"/>
      </w:tabs>
    </w:pPr>
  </w:style>
  <w:style w:type="paragraph" w:styleId="ListNumber2">
    <w:name w:val="List Number 2"/>
    <w:basedOn w:val="List2"/>
    <w:rsid w:val="0002192D"/>
    <w:pPr>
      <w:numPr>
        <w:numId w:val="9"/>
      </w:numPr>
      <w:tabs>
        <w:tab w:val="clear" w:pos="1060"/>
      </w:tabs>
    </w:pPr>
  </w:style>
  <w:style w:type="paragraph" w:customStyle="1" w:styleId="MarginNote">
    <w:name w:val="Margin Note"/>
    <w:basedOn w:val="BodyText"/>
    <w:rsid w:val="00021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92D"/>
    <w:rPr>
      <w:sz w:val="32"/>
    </w:rPr>
  </w:style>
  <w:style w:type="paragraph" w:customStyle="1" w:styleId="HeadingProcedure">
    <w:name w:val="Heading Procedure"/>
    <w:basedOn w:val="HeadingBase"/>
    <w:next w:val="Normal"/>
    <w:rsid w:val="0002192D"/>
    <w:pPr>
      <w:tabs>
        <w:tab w:val="left" w:pos="0"/>
      </w:tabs>
      <w:spacing w:before="120" w:after="60"/>
    </w:pPr>
    <w:rPr>
      <w:i/>
      <w:color w:val="918585"/>
      <w:sz w:val="22"/>
    </w:rPr>
  </w:style>
  <w:style w:type="paragraph" w:customStyle="1" w:styleId="TableBodyText">
    <w:name w:val="Table Body Text"/>
    <w:basedOn w:val="BodyText"/>
    <w:rsid w:val="0002192D"/>
    <w:pPr>
      <w:spacing w:before="60" w:after="60"/>
    </w:pPr>
  </w:style>
  <w:style w:type="paragraph" w:styleId="ListContinue">
    <w:name w:val="List Continue"/>
    <w:basedOn w:val="List"/>
    <w:rsid w:val="0002192D"/>
    <w:pPr>
      <w:ind w:firstLine="0"/>
    </w:pPr>
  </w:style>
  <w:style w:type="paragraph" w:customStyle="1" w:styleId="ListNote">
    <w:name w:val="List Note"/>
    <w:basedOn w:val="List"/>
    <w:rsid w:val="0002192D"/>
    <w:pPr>
      <w:pBdr>
        <w:top w:val="single" w:sz="6" w:space="2" w:color="918585"/>
        <w:bottom w:val="single" w:sz="6" w:space="2" w:color="918585"/>
      </w:pBdr>
      <w:tabs>
        <w:tab w:val="left" w:pos="1021"/>
      </w:tabs>
      <w:ind w:firstLine="0"/>
    </w:pPr>
  </w:style>
  <w:style w:type="paragraph" w:customStyle="1" w:styleId="Warning">
    <w:name w:val="Warning"/>
    <w:basedOn w:val="BodyText"/>
    <w:rsid w:val="0002192D"/>
    <w:pPr>
      <w:shd w:val="clear" w:color="auto" w:fill="D9D9D9"/>
      <w:tabs>
        <w:tab w:val="left" w:pos="992"/>
      </w:tabs>
      <w:ind w:left="119" w:right="119"/>
    </w:pPr>
    <w:rPr>
      <w:sz w:val="20"/>
    </w:rPr>
  </w:style>
  <w:style w:type="paragraph" w:customStyle="1" w:styleId="MarginIcons">
    <w:name w:val="Margin Icons"/>
    <w:basedOn w:val="BodyText"/>
    <w:rsid w:val="00021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92D"/>
    <w:rPr>
      <w:rFonts w:ascii="Courier New" w:hAnsi="Courier New"/>
    </w:rPr>
  </w:style>
  <w:style w:type="paragraph" w:customStyle="1" w:styleId="NoteBullet">
    <w:name w:val="Note Bullet"/>
    <w:basedOn w:val="Note"/>
    <w:rsid w:val="0002192D"/>
    <w:pPr>
      <w:tabs>
        <w:tab w:val="clear" w:pos="680"/>
      </w:tabs>
      <w:spacing w:before="60" w:after="60"/>
    </w:pPr>
  </w:style>
  <w:style w:type="paragraph" w:customStyle="1" w:styleId="SubHeading2">
    <w:name w:val="SubHeading2"/>
    <w:basedOn w:val="HeadingBase"/>
    <w:rsid w:val="0002192D"/>
    <w:pPr>
      <w:spacing w:before="240" w:after="60"/>
    </w:pPr>
    <w:rPr>
      <w:sz w:val="20"/>
    </w:rPr>
  </w:style>
  <w:style w:type="paragraph" w:customStyle="1" w:styleId="SubHeading1">
    <w:name w:val="SubHeading1"/>
    <w:basedOn w:val="HeadingBase"/>
    <w:rsid w:val="0002192D"/>
    <w:pPr>
      <w:spacing w:before="240" w:after="60"/>
    </w:pPr>
    <w:rPr>
      <w:color w:val="918585"/>
      <w:sz w:val="22"/>
    </w:rPr>
  </w:style>
  <w:style w:type="paragraph" w:customStyle="1" w:styleId="SideHeading">
    <w:name w:val="Side Heading"/>
    <w:basedOn w:val="HeadingBase"/>
    <w:rsid w:val="00021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92D"/>
    <w:pPr>
      <w:numPr>
        <w:numId w:val="10"/>
      </w:numPr>
    </w:pPr>
  </w:style>
  <w:style w:type="paragraph" w:styleId="PlainText">
    <w:name w:val="Plain Text"/>
    <w:basedOn w:val="Normal"/>
    <w:link w:val="PlainTextChar"/>
    <w:rsid w:val="0002192D"/>
    <w:rPr>
      <w:sz w:val="20"/>
    </w:rPr>
  </w:style>
  <w:style w:type="character" w:customStyle="1" w:styleId="PlainTextChar">
    <w:name w:val="Plain Text Char"/>
    <w:basedOn w:val="DefaultParagraphFont"/>
    <w:link w:val="PlainText"/>
    <w:rsid w:val="0002192D"/>
    <w:rPr>
      <w:rFonts w:ascii="Courier New" w:eastAsia="Times New Roman" w:hAnsi="Courier New" w:cs="Times New Roman"/>
      <w:sz w:val="20"/>
      <w:szCs w:val="20"/>
      <w:lang w:eastAsia="en-US"/>
    </w:rPr>
  </w:style>
  <w:style w:type="character" w:customStyle="1" w:styleId="MenuOption">
    <w:name w:val="Menu Option"/>
    <w:basedOn w:val="DefaultParagraphFont"/>
    <w:rsid w:val="0002192D"/>
    <w:rPr>
      <w:b/>
      <w:smallCaps/>
    </w:rPr>
  </w:style>
  <w:style w:type="paragraph" w:customStyle="1" w:styleId="TableListNumber">
    <w:name w:val="Table List Number"/>
    <w:basedOn w:val="ListNumber"/>
    <w:rsid w:val="0002192D"/>
    <w:pPr>
      <w:numPr>
        <w:numId w:val="0"/>
      </w:numPr>
    </w:pPr>
  </w:style>
  <w:style w:type="paragraph" w:styleId="TOC4">
    <w:name w:val="toc 4"/>
    <w:basedOn w:val="TOCBase"/>
    <w:next w:val="Normal"/>
    <w:semiHidden/>
    <w:rsid w:val="0002192D"/>
    <w:pPr>
      <w:tabs>
        <w:tab w:val="right" w:leader="dot" w:pos="9071"/>
      </w:tabs>
      <w:ind w:left="1701"/>
    </w:pPr>
  </w:style>
  <w:style w:type="paragraph" w:customStyle="1" w:styleId="ListAlpha">
    <w:name w:val="List Alpha"/>
    <w:basedOn w:val="List"/>
    <w:rsid w:val="0002192D"/>
    <w:pPr>
      <w:numPr>
        <w:numId w:val="8"/>
      </w:numPr>
    </w:pPr>
  </w:style>
  <w:style w:type="paragraph" w:customStyle="1" w:styleId="ListAlpha2">
    <w:name w:val="List Alpha 2"/>
    <w:basedOn w:val="List2"/>
    <w:rsid w:val="0002192D"/>
    <w:pPr>
      <w:numPr>
        <w:numId w:val="7"/>
      </w:numPr>
    </w:pPr>
  </w:style>
  <w:style w:type="paragraph" w:styleId="List2">
    <w:name w:val="List 2"/>
    <w:basedOn w:val="BodyText"/>
    <w:rsid w:val="0002192D"/>
    <w:pPr>
      <w:tabs>
        <w:tab w:val="left" w:pos="680"/>
      </w:tabs>
      <w:spacing w:before="60" w:after="60"/>
      <w:ind w:left="680" w:hanging="340"/>
    </w:pPr>
  </w:style>
  <w:style w:type="paragraph" w:styleId="List3">
    <w:name w:val="List 3"/>
    <w:basedOn w:val="BodyText"/>
    <w:rsid w:val="0002192D"/>
    <w:pPr>
      <w:tabs>
        <w:tab w:val="left" w:pos="1021"/>
      </w:tabs>
      <w:spacing w:before="60" w:after="60"/>
      <w:ind w:left="1020" w:hanging="340"/>
    </w:pPr>
  </w:style>
  <w:style w:type="paragraph" w:styleId="List4">
    <w:name w:val="List 4"/>
    <w:basedOn w:val="BodyText"/>
    <w:rsid w:val="0002192D"/>
    <w:pPr>
      <w:tabs>
        <w:tab w:val="left" w:pos="1361"/>
      </w:tabs>
      <w:spacing w:before="60" w:after="60"/>
      <w:ind w:left="1361" w:hanging="340"/>
    </w:pPr>
  </w:style>
  <w:style w:type="paragraph" w:styleId="List5">
    <w:name w:val="List 5"/>
    <w:basedOn w:val="BodyText"/>
    <w:rsid w:val="0002192D"/>
    <w:pPr>
      <w:tabs>
        <w:tab w:val="left" w:pos="1701"/>
      </w:tabs>
      <w:spacing w:before="60" w:after="60"/>
      <w:ind w:left="1701" w:hanging="340"/>
    </w:pPr>
  </w:style>
  <w:style w:type="paragraph" w:styleId="ListBullet3">
    <w:name w:val="List Bullet 3"/>
    <w:basedOn w:val="List3"/>
    <w:rsid w:val="0002192D"/>
    <w:pPr>
      <w:numPr>
        <w:numId w:val="13"/>
      </w:numPr>
      <w:tabs>
        <w:tab w:val="clear" w:pos="1021"/>
      </w:tabs>
      <w:ind w:left="1037" w:hanging="357"/>
    </w:pPr>
  </w:style>
  <w:style w:type="paragraph" w:styleId="ListBullet4">
    <w:name w:val="List Bullet 4"/>
    <w:basedOn w:val="List4"/>
    <w:rsid w:val="0002192D"/>
    <w:pPr>
      <w:numPr>
        <w:numId w:val="2"/>
      </w:numPr>
      <w:tabs>
        <w:tab w:val="clear" w:pos="1361"/>
      </w:tabs>
    </w:pPr>
  </w:style>
  <w:style w:type="paragraph" w:styleId="ListBullet5">
    <w:name w:val="List Bullet 5"/>
    <w:basedOn w:val="List5"/>
    <w:rsid w:val="0002192D"/>
    <w:pPr>
      <w:numPr>
        <w:numId w:val="3"/>
      </w:numPr>
    </w:pPr>
  </w:style>
  <w:style w:type="paragraph" w:styleId="ListContinue2">
    <w:name w:val="List Continue 2"/>
    <w:basedOn w:val="List2"/>
    <w:rsid w:val="0002192D"/>
    <w:pPr>
      <w:ind w:firstLine="0"/>
    </w:pPr>
  </w:style>
  <w:style w:type="paragraph" w:styleId="ListContinue3">
    <w:name w:val="List Continue 3"/>
    <w:basedOn w:val="List3"/>
    <w:rsid w:val="0002192D"/>
    <w:pPr>
      <w:ind w:left="1021" w:firstLine="0"/>
    </w:pPr>
  </w:style>
  <w:style w:type="paragraph" w:styleId="ListContinue4">
    <w:name w:val="List Continue 4"/>
    <w:basedOn w:val="List4"/>
    <w:rsid w:val="0002192D"/>
    <w:pPr>
      <w:ind w:firstLine="0"/>
    </w:pPr>
  </w:style>
  <w:style w:type="paragraph" w:styleId="ListContinue5">
    <w:name w:val="List Continue 5"/>
    <w:basedOn w:val="List5"/>
    <w:rsid w:val="0002192D"/>
    <w:pPr>
      <w:ind w:firstLine="0"/>
    </w:pPr>
  </w:style>
  <w:style w:type="paragraph" w:styleId="ListNumber3">
    <w:name w:val="List Number 3"/>
    <w:basedOn w:val="List3"/>
    <w:rsid w:val="0002192D"/>
    <w:pPr>
      <w:numPr>
        <w:numId w:val="4"/>
      </w:numPr>
    </w:pPr>
  </w:style>
  <w:style w:type="paragraph" w:styleId="ListNumber4">
    <w:name w:val="List Number 4"/>
    <w:basedOn w:val="List4"/>
    <w:rsid w:val="0002192D"/>
    <w:pPr>
      <w:numPr>
        <w:numId w:val="5"/>
      </w:numPr>
    </w:pPr>
  </w:style>
  <w:style w:type="paragraph" w:styleId="ListNumber5">
    <w:name w:val="List Number 5"/>
    <w:basedOn w:val="List5"/>
    <w:rsid w:val="0002192D"/>
    <w:pPr>
      <w:numPr>
        <w:numId w:val="6"/>
      </w:numPr>
    </w:pPr>
  </w:style>
  <w:style w:type="paragraph" w:styleId="BlockText">
    <w:name w:val="Block Text"/>
    <w:basedOn w:val="Normal"/>
    <w:rsid w:val="0002192D"/>
    <w:pPr>
      <w:spacing w:after="120"/>
      <w:ind w:left="1440" w:right="1440"/>
    </w:pPr>
  </w:style>
  <w:style w:type="character" w:customStyle="1" w:styleId="Subscript">
    <w:name w:val="Subscript"/>
    <w:basedOn w:val="DefaultParagraphFont"/>
    <w:rsid w:val="0002192D"/>
    <w:rPr>
      <w:sz w:val="16"/>
      <w:vertAlign w:val="subscript"/>
    </w:rPr>
  </w:style>
  <w:style w:type="character" w:customStyle="1" w:styleId="Superscript">
    <w:name w:val="Superscript"/>
    <w:basedOn w:val="DefaultParagraphFont"/>
    <w:rsid w:val="0002192D"/>
    <w:rPr>
      <w:sz w:val="16"/>
      <w:vertAlign w:val="superscript"/>
    </w:rPr>
  </w:style>
  <w:style w:type="character" w:customStyle="1" w:styleId="Symbols">
    <w:name w:val="Symbols"/>
    <w:basedOn w:val="DefaultParagraphFont"/>
    <w:rsid w:val="0002192D"/>
    <w:rPr>
      <w:rFonts w:ascii="Symbol" w:hAnsi="Symbol"/>
    </w:rPr>
  </w:style>
  <w:style w:type="character" w:customStyle="1" w:styleId="MenuOptions">
    <w:name w:val="Menu Options"/>
    <w:basedOn w:val="DefaultParagraphFont"/>
    <w:rsid w:val="0002192D"/>
    <w:rPr>
      <w:rFonts w:ascii="Arial Narrow" w:hAnsi="Arial Narrow"/>
      <w:smallCaps/>
    </w:rPr>
  </w:style>
  <w:style w:type="character" w:customStyle="1" w:styleId="Buttons">
    <w:name w:val="Buttons"/>
    <w:basedOn w:val="DefaultParagraphFont"/>
    <w:rsid w:val="0002192D"/>
    <w:rPr>
      <w:b/>
    </w:rPr>
  </w:style>
  <w:style w:type="character" w:customStyle="1" w:styleId="Underlined">
    <w:name w:val="Underlined"/>
    <w:basedOn w:val="DefaultParagraphFont"/>
    <w:rsid w:val="0002192D"/>
    <w:rPr>
      <w:u w:val="single"/>
    </w:rPr>
  </w:style>
  <w:style w:type="paragraph" w:customStyle="1" w:styleId="TableBodyTextRight">
    <w:name w:val="Table Body Text Right"/>
    <w:basedOn w:val="TableBodyText"/>
    <w:rsid w:val="0002192D"/>
    <w:pPr>
      <w:widowControl w:val="0"/>
      <w:autoSpaceDE w:val="0"/>
      <w:autoSpaceDN w:val="0"/>
      <w:adjustRightInd w:val="0"/>
      <w:jc w:val="right"/>
    </w:pPr>
    <w:rPr>
      <w:rFonts w:cs="Arial"/>
      <w:szCs w:val="18"/>
    </w:rPr>
  </w:style>
  <w:style w:type="paragraph" w:customStyle="1" w:styleId="CopyrightText">
    <w:name w:val="Copyright Text"/>
    <w:basedOn w:val="BodyText"/>
    <w:rsid w:val="0002192D"/>
    <w:rPr>
      <w:sz w:val="18"/>
    </w:rPr>
  </w:style>
  <w:style w:type="paragraph" w:customStyle="1" w:styleId="BodySmallRight">
    <w:name w:val="Body Small Right"/>
    <w:basedOn w:val="BodyTextRight"/>
    <w:rsid w:val="0002192D"/>
    <w:rPr>
      <w:sz w:val="18"/>
      <w:szCs w:val="18"/>
    </w:rPr>
  </w:style>
  <w:style w:type="paragraph" w:customStyle="1" w:styleId="MarginEdition">
    <w:name w:val="Margin Edition"/>
    <w:basedOn w:val="MarginNote"/>
    <w:rsid w:val="0002192D"/>
    <w:pPr>
      <w:spacing w:before="0" w:after="0"/>
    </w:pPr>
    <w:rPr>
      <w:rFonts w:ascii="Times New Roman" w:hAnsi="Times New Roman"/>
      <w:color w:val="999999"/>
    </w:rPr>
  </w:style>
  <w:style w:type="paragraph" w:customStyle="1" w:styleId="Spacer">
    <w:name w:val="Spacer"/>
    <w:basedOn w:val="Normal"/>
    <w:rsid w:val="0002192D"/>
    <w:rPr>
      <w:sz w:val="2"/>
      <w:szCs w:val="2"/>
    </w:rPr>
  </w:style>
  <w:style w:type="character" w:customStyle="1" w:styleId="Small">
    <w:name w:val="Small"/>
    <w:basedOn w:val="DefaultParagraphFont"/>
    <w:rsid w:val="0002192D"/>
    <w:rPr>
      <w:sz w:val="16"/>
    </w:rPr>
  </w:style>
  <w:style w:type="paragraph" w:customStyle="1" w:styleId="WideTable">
    <w:name w:val="Wide Table"/>
    <w:basedOn w:val="Normal"/>
    <w:rsid w:val="0002192D"/>
    <w:pPr>
      <w:ind w:left="-1418"/>
    </w:pPr>
    <w:rPr>
      <w:sz w:val="2"/>
      <w:szCs w:val="2"/>
    </w:rPr>
  </w:style>
  <w:style w:type="character" w:styleId="PageNumber">
    <w:name w:val="page number"/>
    <w:basedOn w:val="DefaultParagraphFont"/>
    <w:rsid w:val="0002192D"/>
  </w:style>
  <w:style w:type="paragraph" w:styleId="Quote">
    <w:name w:val="Quote"/>
    <w:basedOn w:val="Heading1"/>
    <w:link w:val="QuoteChar"/>
    <w:qFormat/>
    <w:rsid w:val="0002192D"/>
    <w:rPr>
      <w:b w:val="0"/>
      <w:sz w:val="72"/>
      <w:szCs w:val="72"/>
      <w:lang w:val="en-NZ"/>
    </w:rPr>
  </w:style>
  <w:style w:type="character" w:customStyle="1" w:styleId="QuoteChar">
    <w:name w:val="Quote Char"/>
    <w:basedOn w:val="DefaultParagraphFont"/>
    <w:link w:val="Quote"/>
    <w:rsid w:val="00021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92D"/>
    <w:pPr>
      <w:pageBreakBefore/>
    </w:pPr>
  </w:style>
  <w:style w:type="paragraph" w:customStyle="1" w:styleId="Border">
    <w:name w:val="Border"/>
    <w:basedOn w:val="Normal"/>
    <w:qFormat/>
    <w:rsid w:val="00021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92D"/>
    <w:rPr>
      <w:b/>
      <w:bCs/>
      <w:i/>
      <w:iCs/>
      <w:color w:val="auto"/>
    </w:rPr>
  </w:style>
  <w:style w:type="paragraph" w:styleId="IntenseQuote">
    <w:name w:val="Intense Quote"/>
    <w:basedOn w:val="Normal"/>
    <w:next w:val="Normal"/>
    <w:link w:val="IntenseQuoteChar"/>
    <w:uiPriority w:val="30"/>
    <w:qFormat/>
    <w:rsid w:val="00021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92D"/>
    <w:rPr>
      <w:smallCaps/>
      <w:color w:val="auto"/>
      <w:u w:val="single"/>
    </w:rPr>
  </w:style>
  <w:style w:type="character" w:styleId="IntenseReference">
    <w:name w:val="Intense Reference"/>
    <w:basedOn w:val="DefaultParagraphFont"/>
    <w:uiPriority w:val="32"/>
    <w:qFormat/>
    <w:rsid w:val="0002192D"/>
    <w:rPr>
      <w:b/>
      <w:bCs/>
      <w:smallCaps/>
      <w:color w:val="auto"/>
      <w:spacing w:val="5"/>
      <w:u w:val="single"/>
    </w:rPr>
  </w:style>
  <w:style w:type="paragraph" w:customStyle="1" w:styleId="2ColumnHeading">
    <w:name w:val="2Column Heading"/>
    <w:basedOn w:val="BodyText"/>
    <w:qFormat/>
    <w:rsid w:val="0002192D"/>
    <w:pPr>
      <w:spacing w:after="60"/>
      <w:ind w:left="-2268"/>
    </w:pPr>
    <w:rPr>
      <w:b/>
    </w:rPr>
  </w:style>
  <w:style w:type="paragraph" w:customStyle="1" w:styleId="Heading1TOC">
    <w:name w:val="Heading1 TOC"/>
    <w:basedOn w:val="Normal"/>
    <w:qFormat/>
    <w:rsid w:val="0002192D"/>
    <w:pPr>
      <w:spacing w:before="240" w:after="120"/>
    </w:pPr>
    <w:rPr>
      <w:rFonts w:ascii="Times New Roman" w:hAnsi="Times New Roman"/>
      <w:b/>
      <w:sz w:val="32"/>
    </w:rPr>
  </w:style>
  <w:style w:type="paragraph" w:customStyle="1" w:styleId="Heading2TOC">
    <w:name w:val="Heading2 TOC"/>
    <w:basedOn w:val="Normal"/>
    <w:qFormat/>
    <w:rsid w:val="0002192D"/>
    <w:pPr>
      <w:spacing w:before="240" w:after="60"/>
    </w:pPr>
    <w:rPr>
      <w:rFonts w:ascii="Times New Roman" w:hAnsi="Times New Roman"/>
      <w:b/>
      <w:sz w:val="28"/>
    </w:rPr>
  </w:style>
  <w:style w:type="character" w:customStyle="1" w:styleId="Underline">
    <w:name w:val="Underline"/>
    <w:basedOn w:val="DefaultParagraphFont"/>
    <w:qFormat/>
    <w:rsid w:val="0002192D"/>
    <w:rPr>
      <w:u w:val="single"/>
    </w:rPr>
  </w:style>
  <w:style w:type="paragraph" w:styleId="BalloonText">
    <w:name w:val="Balloon Text"/>
    <w:basedOn w:val="Normal"/>
    <w:link w:val="BalloonTextChar"/>
    <w:rsid w:val="0002192D"/>
    <w:rPr>
      <w:rFonts w:ascii="Tahoma" w:hAnsi="Tahoma" w:cs="Tahoma"/>
      <w:sz w:val="16"/>
      <w:szCs w:val="16"/>
    </w:rPr>
  </w:style>
  <w:style w:type="character" w:customStyle="1" w:styleId="BalloonTextChar">
    <w:name w:val="Balloon Text Char"/>
    <w:basedOn w:val="DefaultParagraphFont"/>
    <w:link w:val="BalloonText"/>
    <w:rsid w:val="00021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9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1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92D"/>
    <w:rPr>
      <w:b/>
      <w:color w:val="660033"/>
      <w:spacing w:val="0"/>
    </w:rPr>
  </w:style>
  <w:style w:type="paragraph" w:customStyle="1" w:styleId="Nameditemlist">
    <w:name w:val="Named item list"/>
    <w:basedOn w:val="BodyText"/>
    <w:qFormat/>
    <w:rsid w:val="0002192D"/>
    <w:pPr>
      <w:tabs>
        <w:tab w:val="left" w:pos="2835"/>
      </w:tabs>
      <w:ind w:left="2835" w:hanging="2835"/>
    </w:pPr>
  </w:style>
  <w:style w:type="paragraph" w:customStyle="1" w:styleId="BodyTextnopadding">
    <w:name w:val="Body Text no padding"/>
    <w:basedOn w:val="BodyText"/>
    <w:qFormat/>
    <w:rsid w:val="0002192D"/>
    <w:pPr>
      <w:spacing w:before="0" w:after="0"/>
    </w:pPr>
  </w:style>
  <w:style w:type="paragraph" w:customStyle="1" w:styleId="BodyTextBold">
    <w:name w:val="Body Text Bold"/>
    <w:basedOn w:val="BodyText"/>
    <w:qFormat/>
    <w:rsid w:val="0002192D"/>
    <w:rPr>
      <w:b/>
    </w:rPr>
  </w:style>
  <w:style w:type="character" w:styleId="Hyperlink">
    <w:name w:val="Hyperlink"/>
    <w:basedOn w:val="DefaultParagraphFont"/>
    <w:uiPriority w:val="99"/>
    <w:unhideWhenUsed/>
    <w:rsid w:val="006008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5773</Characters>
  <Application>Microsoft Office Word</Application>
  <DocSecurity>0</DocSecurity>
  <Lines>169</Lines>
  <Paragraphs>107</Paragraphs>
  <ScaleCrop>false</ScaleCrop>
  <Company>Author-it Software Corporation Ltd.</Company>
  <LinksUpToDate>false</LinksUpToDate>
  <CharactersWithSpaces>6558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CUAACD412 Experiment with moulding and casting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