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3C95" w:rsidP="006D3C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CUAACD412 Experiment with moulding and casting techniques</w:t>
      </w:r>
      <w:r>
        <w:fldChar w:fldCharType="end"/>
      </w:r>
    </w:p>
    <w:p w:rsidR="006D3C95" w:rsidP="006D3C95">
      <w:pPr>
        <w:pStyle w:val="Version"/>
        <w:sectPr w:rsidSect="00CA53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534D" w:rsidP="00CA534D">
      <w:pPr>
        <w:pStyle w:val="SuperHeading"/>
      </w:pPr>
      <w:r w:rsidRPr="00CA534D">
        <w:t>Assessment Requirements for CUAACD412 Experiment with moulding and casting techniques</w:t>
      </w:r>
    </w:p>
    <w:p w:rsidR="00000000" w:rsidRPr="00CA534D" w:rsidP="00CA534D">
      <w:pPr>
        <w:pStyle w:val="Heading1"/>
      </w:pPr>
      <w:bookmarkStart w:id="1" w:name="O_1164515"/>
      <w:bookmarkEnd w:id="1"/>
      <w:r w:rsidRPr="00CA534D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CA534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34D" w:rsidP="00CA534D">
            <w:pPr>
              <w:pStyle w:val="BodyText"/>
            </w:pPr>
            <w:r w:rsidRPr="00CA534D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34D">
            <w:pPr>
              <w:pStyle w:val="BodyText"/>
              <w:rPr>
                <w:lang w:val="en-NZ"/>
              </w:rPr>
            </w:pPr>
            <w:r w:rsidRPr="00CA534D">
              <w:rPr>
                <w:rStyle w:val="SpecialBold"/>
              </w:rPr>
              <w:t>Comments</w:t>
            </w:r>
          </w:p>
        </w:tc>
      </w:tr>
      <w:tr w:rsidTr="00CA534D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534D">
            <w:pPr>
              <w:pStyle w:val="BodyText"/>
              <w:rPr>
                <w:lang w:val="en-NZ"/>
              </w:rPr>
            </w:pPr>
            <w:r w:rsidRPr="00CA534D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534D" w:rsidP="00CA534D">
            <w:pPr>
              <w:pStyle w:val="BodyText"/>
            </w:pPr>
            <w:r w:rsidRPr="00CA534D">
              <w:t>This version first released with CUA Creative Arts and Culture Training Package Version 5.0.</w:t>
            </w:r>
          </w:p>
        </w:tc>
      </w:tr>
    </w:tbl>
    <w:p w:rsidR="00000000" w:rsidRPr="00CA534D" w:rsidP="00CA534D">
      <w:pPr>
        <w:pStyle w:val="BodyText"/>
      </w:pPr>
    </w:p>
    <w:p w:rsidR="00000000" w:rsidRPr="00CA534D" w:rsidP="00CA534D">
      <w:pPr>
        <w:pStyle w:val="AllowPageBreak"/>
      </w:pPr>
    </w:p>
    <w:p w:rsidR="00000000" w:rsidRPr="00CA534D" w:rsidP="00CA534D">
      <w:pPr>
        <w:pStyle w:val="Heading1"/>
      </w:pPr>
      <w:bookmarkStart w:id="2" w:name="O_1164518"/>
      <w:bookmarkEnd w:id="2"/>
      <w:r w:rsidRPr="00CA534D">
        <w:t>Performance Evidence</w:t>
      </w:r>
    </w:p>
    <w:p w:rsidR="00000000" w:rsidRPr="00CA534D" w:rsidP="006D3C95">
      <w:pPr>
        <w:pStyle w:val="BodyText"/>
      </w:pPr>
      <w:r w:rsidRPr="00CA534D">
        <w:t>The candidate must demonstrate the ability to complete the tasks outlined in the elements, performance criteria and foundation skills of this unit, including evidence of the ability to:</w:t>
      </w:r>
    </w:p>
    <w:p w:rsidR="00000000" w:rsidRPr="00CA534D" w:rsidP="00CA534D">
      <w:pPr>
        <w:pStyle w:val="ListBullet"/>
      </w:pPr>
      <w:r w:rsidRPr="00CA534D">
        <w:t xml:space="preserve">Produce at least one finished </w:t>
      </w:r>
      <w:r w:rsidRPr="00CA534D">
        <w:t>moulded item and one cast item using techniques selected from experimentation.</w:t>
      </w:r>
    </w:p>
    <w:p w:rsidR="00000000" w:rsidRPr="00CA534D" w:rsidP="00CA534D">
      <w:pPr>
        <w:pStyle w:val="List"/>
      </w:pPr>
    </w:p>
    <w:p w:rsidR="00000000" w:rsidRPr="00CA534D" w:rsidP="006D3C95">
      <w:pPr>
        <w:pStyle w:val="BodyText"/>
      </w:pPr>
      <w:r w:rsidRPr="00CA534D">
        <w:t>In the course of the above, the candidate must:</w:t>
      </w:r>
    </w:p>
    <w:p w:rsidR="00000000" w:rsidRPr="00CA534D" w:rsidP="00CA534D">
      <w:pPr>
        <w:pStyle w:val="ListBullet"/>
      </w:pPr>
      <w:r w:rsidRPr="00CA534D">
        <w:t>develop ideas and techniques using research and experimentation and considering intellectual property requirements</w:t>
      </w:r>
    </w:p>
    <w:p w:rsidR="00000000" w:rsidRPr="00CA534D" w:rsidP="00CA534D">
      <w:pPr>
        <w:pStyle w:val="ListBullet"/>
      </w:pPr>
      <w:r w:rsidRPr="00CA534D">
        <w:t>adapt, extend and combine the capabilities of different moulding materials and techniques</w:t>
      </w:r>
    </w:p>
    <w:p w:rsidR="00000000" w:rsidRPr="00CA534D" w:rsidP="00CA534D">
      <w:pPr>
        <w:pStyle w:val="ListBullet"/>
      </w:pPr>
      <w:r w:rsidRPr="00CA534D">
        <w:t>apply techniques using safe and sustainable work practices throughout the moulding, casting and production process</w:t>
      </w:r>
    </w:p>
    <w:p w:rsidR="00000000" w:rsidRPr="00CA534D" w:rsidP="00CA534D">
      <w:pPr>
        <w:pStyle w:val="ListBullet"/>
      </w:pPr>
      <w:r w:rsidRPr="00CA534D">
        <w:t>evaluate own work through self-reflection and colla</w:t>
      </w:r>
      <w:r w:rsidRPr="00CA534D">
        <w:t xml:space="preserve">boration with others. </w:t>
      </w:r>
    </w:p>
    <w:p w:rsidR="00000000" w:rsidRPr="00CA534D" w:rsidP="00CA534D">
      <w:pPr>
        <w:pStyle w:val="AllowPageBreak"/>
      </w:pPr>
    </w:p>
    <w:p w:rsidR="00000000" w:rsidRPr="00CA534D" w:rsidP="00CA534D">
      <w:pPr>
        <w:pStyle w:val="Heading1"/>
      </w:pPr>
      <w:bookmarkStart w:id="3" w:name="O_1164517"/>
      <w:bookmarkEnd w:id="3"/>
      <w:r w:rsidRPr="00CA534D">
        <w:t>Knowledge Evidence</w:t>
      </w:r>
    </w:p>
    <w:p w:rsidR="00000000" w:rsidRPr="00CA534D" w:rsidP="006D3C95">
      <w:pPr>
        <w:pStyle w:val="BodyText"/>
      </w:pPr>
      <w:r w:rsidRPr="00CA534D">
        <w:t>The candidate must be able to demonstrate knowledge to complete the tasks outlined in the elements, performance criteria and foundation skills of this unit, including knowledge of:</w:t>
      </w:r>
    </w:p>
    <w:p w:rsidR="00000000" w:rsidRPr="00CA534D" w:rsidP="00CA534D">
      <w:pPr>
        <w:pStyle w:val="ListBullet"/>
      </w:pPr>
      <w:r w:rsidRPr="00CA534D">
        <w:t>physical prop</w:t>
      </w:r>
      <w:r w:rsidRPr="00CA534D">
        <w:t>erties and capabilities of different materials and tools used in moulding and casting</w:t>
      </w:r>
    </w:p>
    <w:p w:rsidR="00000000" w:rsidRPr="00CA534D" w:rsidP="00CA534D">
      <w:pPr>
        <w:pStyle w:val="ListBullet"/>
      </w:pPr>
      <w:r w:rsidRPr="00CA534D">
        <w:t>characteristics of different materials under different treatments and their potential to achieve different effects</w:t>
      </w:r>
    </w:p>
    <w:p w:rsidR="00000000" w:rsidRPr="00CA534D" w:rsidP="00CA534D">
      <w:pPr>
        <w:pStyle w:val="ListBullet"/>
      </w:pPr>
      <w:r w:rsidRPr="00CA534D">
        <w:t>research methodologies used by artists who experiment w</w:t>
      </w:r>
      <w:r w:rsidRPr="00CA534D">
        <w:t>ith moulding and casting techniques</w:t>
      </w:r>
    </w:p>
    <w:p w:rsidR="00000000" w:rsidRPr="00CA534D" w:rsidP="00CA534D">
      <w:pPr>
        <w:pStyle w:val="ListBullet"/>
      </w:pPr>
      <w:r w:rsidRPr="00CA534D">
        <w:t xml:space="preserve">suppliers of moulding and casting resources needed in a professional practice </w:t>
      </w:r>
    </w:p>
    <w:p w:rsidR="00000000" w:rsidRPr="00CA534D" w:rsidP="00CA534D">
      <w:pPr>
        <w:pStyle w:val="ListBullet"/>
      </w:pPr>
      <w:r w:rsidRPr="00CA534D">
        <w:t>intellectual property requirements and other applicable legislation if using or adapting ideas from other practitioners</w:t>
      </w:r>
    </w:p>
    <w:p w:rsidR="00000000" w:rsidRPr="00CA534D" w:rsidP="00CA534D">
      <w:pPr>
        <w:pStyle w:val="ListBullet"/>
      </w:pPr>
      <w:r w:rsidRPr="00CA534D">
        <w:t>work health and safet</w:t>
      </w:r>
      <w:r w:rsidRPr="00CA534D">
        <w:t>y and sustainability requirements for the set-up and operation of moulding and casting work space.</w:t>
      </w:r>
    </w:p>
    <w:p w:rsidR="00000000" w:rsidRPr="00CA534D" w:rsidP="00CA534D">
      <w:pPr>
        <w:pStyle w:val="AllowPageBreak"/>
      </w:pPr>
    </w:p>
    <w:p w:rsidR="00000000" w:rsidRPr="00CA534D" w:rsidP="00CA534D">
      <w:pPr>
        <w:pStyle w:val="Heading1"/>
      </w:pPr>
      <w:bookmarkStart w:id="4" w:name="O_1164516"/>
      <w:bookmarkEnd w:id="4"/>
      <w:r w:rsidRPr="00CA534D">
        <w:t>Assessment Conditions</w:t>
      </w:r>
    </w:p>
    <w:p w:rsidR="00000000" w:rsidRPr="00CA534D" w:rsidP="006D3C95">
      <w:pPr>
        <w:pStyle w:val="BodyText"/>
      </w:pPr>
      <w:r w:rsidRPr="00CA534D">
        <w:t>Skills in this unit must be demonstrated in a workplace or simulated environment where the conditions are typical of</w:t>
      </w:r>
      <w:r w:rsidRPr="00CA534D">
        <w:t xml:space="preserve"> those in a working environment in this industry. </w:t>
      </w:r>
    </w:p>
    <w:p w:rsidR="00000000" w:rsidRPr="00CA534D" w:rsidP="006D3C95">
      <w:pPr>
        <w:pStyle w:val="BodyText"/>
      </w:pPr>
      <w:r w:rsidRPr="00CA534D">
        <w:t xml:space="preserve">This includes access to: </w:t>
      </w:r>
    </w:p>
    <w:p w:rsidR="00000000" w:rsidRPr="00CA534D" w:rsidP="00CA534D">
      <w:pPr>
        <w:pStyle w:val="ListBullet"/>
      </w:pPr>
      <w:r w:rsidRPr="00CA534D">
        <w:t>casting and mould-making materials, tools and equipment</w:t>
      </w:r>
    </w:p>
    <w:p w:rsidR="00000000" w:rsidRPr="00CA534D" w:rsidP="00CA534D">
      <w:pPr>
        <w:pStyle w:val="ListBullet"/>
      </w:pPr>
      <w:r w:rsidRPr="00CA534D">
        <w:t>a workspace in which items can be constructed safely</w:t>
      </w:r>
    </w:p>
    <w:p w:rsidR="00000000" w:rsidRPr="00CA534D" w:rsidP="00CA534D">
      <w:pPr>
        <w:pStyle w:val="ListBullet"/>
      </w:pPr>
      <w:r w:rsidRPr="00CA534D">
        <w:t>research tools and information sources</w:t>
      </w:r>
    </w:p>
    <w:p w:rsidR="00000000" w:rsidRPr="00CA534D" w:rsidP="00CA534D">
      <w:pPr>
        <w:pStyle w:val="ListBullet"/>
      </w:pPr>
      <w:r w:rsidRPr="00CA534D">
        <w:t>interaction with others.</w:t>
      </w:r>
    </w:p>
    <w:p w:rsidR="00000000" w:rsidRPr="00CA534D" w:rsidP="00CA534D">
      <w:pPr>
        <w:pStyle w:val="List"/>
      </w:pPr>
    </w:p>
    <w:p w:rsidR="00000000" w:rsidRPr="00CA534D" w:rsidP="006D3C95">
      <w:pPr>
        <w:pStyle w:val="BodyText"/>
      </w:pPr>
      <w:r w:rsidRPr="00CA534D">
        <w:t>Assessors of this unit must satisfy the requirements for assessors in applicable vocational educational and training legislation, frameworks and/or standards.</w:t>
      </w:r>
    </w:p>
    <w:p w:rsidR="00000000" w:rsidRPr="00CA534D" w:rsidP="00CA534D">
      <w:pPr>
        <w:pStyle w:val="Heading1"/>
      </w:pPr>
      <w:bookmarkStart w:id="5" w:name="O_1164514"/>
      <w:bookmarkEnd w:id="5"/>
      <w:r w:rsidRPr="00CA534D">
        <w:t>Links</w:t>
      </w:r>
    </w:p>
    <w:p w:rsidR="00000000" w:rsidRPr="00CA534D" w:rsidP="006D3C95">
      <w:pPr>
        <w:pStyle w:val="BodyText"/>
      </w:pPr>
      <w:r w:rsidRPr="00CA534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B63F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CA534D" w:rsidP="00CA534D"/>
    <w:sectPr w:rsidSect="00CA53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3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34D" w:rsidRPr="006D3C95" w:rsidP="006D3C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3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C95" w:rsidP="00CA53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D3C95" w:rsidP="00CA53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D3C95" w:rsidP="00CA53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3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C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534D" w:rsidRPr="006D3C95" w:rsidP="006D3C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53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C95" w:rsidRPr="002D2AF8" w:rsidP="00CA53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CUAACD412 Experiment with moulding and casting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6D3C95" w:rsidP="00CA53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3C80F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C3C28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53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53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53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53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53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53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53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53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53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53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53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534D"/>
  </w:style>
  <w:style w:type="character" w:customStyle="1" w:styleId="Heading1Char">
    <w:name w:val="Heading 1 Char"/>
    <w:basedOn w:val="DefaultParagraphFont"/>
    <w:link w:val="Heading1"/>
    <w:rsid w:val="00CA53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53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534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A534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A534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534D"/>
    <w:rPr>
      <w:b/>
      <w:spacing w:val="0"/>
    </w:rPr>
  </w:style>
  <w:style w:type="paragraph" w:customStyle="1" w:styleId="SuperHeading">
    <w:name w:val="SuperHeading"/>
    <w:basedOn w:val="Normal"/>
    <w:rsid w:val="00CA53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53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53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53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53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53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53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53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53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53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53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53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53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53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53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53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53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53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53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534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A53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53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53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53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A534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A53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53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53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53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53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53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53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53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53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534D"/>
    <w:rPr>
      <w:i/>
    </w:rPr>
  </w:style>
  <w:style w:type="paragraph" w:styleId="Caption">
    <w:name w:val="caption"/>
    <w:basedOn w:val="BodyText"/>
    <w:next w:val="Normal"/>
    <w:qFormat/>
    <w:rsid w:val="00CA53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53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53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534D"/>
  </w:style>
  <w:style w:type="paragraph" w:styleId="TableofFigures">
    <w:name w:val="table of figures"/>
    <w:basedOn w:val="Normal"/>
    <w:next w:val="Normal"/>
    <w:semiHidden/>
    <w:rsid w:val="00CA53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534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A534D"/>
    <w:rPr>
      <w:rFonts w:ascii="Wingdings" w:hAnsi="Wingdings"/>
    </w:rPr>
  </w:style>
  <w:style w:type="paragraph" w:customStyle="1" w:styleId="TableHeading">
    <w:name w:val="Table Heading"/>
    <w:basedOn w:val="HeadingBase"/>
    <w:rsid w:val="00CA53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534D"/>
    <w:rPr>
      <w:color w:val="0033CC"/>
      <w:u w:val="none"/>
    </w:rPr>
  </w:style>
  <w:style w:type="paragraph" w:customStyle="1" w:styleId="BodyTextRight">
    <w:name w:val="Body Text Right"/>
    <w:basedOn w:val="BodyText"/>
    <w:rsid w:val="00CA53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53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534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53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53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53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534D"/>
    <w:rPr>
      <w:sz w:val="32"/>
    </w:rPr>
  </w:style>
  <w:style w:type="paragraph" w:customStyle="1" w:styleId="HeadingProcedure">
    <w:name w:val="Heading Procedure"/>
    <w:basedOn w:val="HeadingBase"/>
    <w:next w:val="Normal"/>
    <w:rsid w:val="00CA53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534D"/>
    <w:pPr>
      <w:spacing w:before="60" w:after="60"/>
    </w:pPr>
  </w:style>
  <w:style w:type="paragraph" w:styleId="ListContinue">
    <w:name w:val="List Continue"/>
    <w:basedOn w:val="List"/>
    <w:rsid w:val="00CA534D"/>
    <w:pPr>
      <w:ind w:firstLine="0"/>
    </w:pPr>
  </w:style>
  <w:style w:type="paragraph" w:customStyle="1" w:styleId="ListNote">
    <w:name w:val="List Note"/>
    <w:basedOn w:val="List"/>
    <w:rsid w:val="00CA53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53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53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534D"/>
    <w:rPr>
      <w:rFonts w:ascii="Courier New" w:hAnsi="Courier New"/>
    </w:rPr>
  </w:style>
  <w:style w:type="paragraph" w:customStyle="1" w:styleId="NoteBullet">
    <w:name w:val="Note Bullet"/>
    <w:basedOn w:val="Note"/>
    <w:rsid w:val="00CA53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53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53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53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534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A53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53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534D"/>
    <w:rPr>
      <w:b/>
      <w:smallCaps/>
    </w:rPr>
  </w:style>
  <w:style w:type="paragraph" w:customStyle="1" w:styleId="TableListNumber">
    <w:name w:val="Table List Number"/>
    <w:basedOn w:val="ListNumber"/>
    <w:rsid w:val="00CA53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53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534D"/>
    <w:pPr>
      <w:numPr>
        <w:numId w:val="8"/>
      </w:numPr>
    </w:pPr>
  </w:style>
  <w:style w:type="paragraph" w:customStyle="1" w:styleId="ListAlpha2">
    <w:name w:val="List Alpha 2"/>
    <w:basedOn w:val="List2"/>
    <w:rsid w:val="00CA534D"/>
    <w:pPr>
      <w:numPr>
        <w:numId w:val="7"/>
      </w:numPr>
    </w:pPr>
  </w:style>
  <w:style w:type="paragraph" w:styleId="List2">
    <w:name w:val="List 2"/>
    <w:basedOn w:val="BodyText"/>
    <w:rsid w:val="00CA53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53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53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53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534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534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A534D"/>
    <w:pPr>
      <w:numPr>
        <w:numId w:val="3"/>
      </w:numPr>
    </w:pPr>
  </w:style>
  <w:style w:type="paragraph" w:styleId="ListContinue2">
    <w:name w:val="List Continue 2"/>
    <w:basedOn w:val="List2"/>
    <w:rsid w:val="00CA534D"/>
    <w:pPr>
      <w:ind w:firstLine="0"/>
    </w:pPr>
  </w:style>
  <w:style w:type="paragraph" w:styleId="ListContinue3">
    <w:name w:val="List Continue 3"/>
    <w:basedOn w:val="List3"/>
    <w:rsid w:val="00CA534D"/>
    <w:pPr>
      <w:ind w:left="1021" w:firstLine="0"/>
    </w:pPr>
  </w:style>
  <w:style w:type="paragraph" w:styleId="ListContinue4">
    <w:name w:val="List Continue 4"/>
    <w:basedOn w:val="List4"/>
    <w:rsid w:val="00CA534D"/>
    <w:pPr>
      <w:ind w:firstLine="0"/>
    </w:pPr>
  </w:style>
  <w:style w:type="paragraph" w:styleId="ListContinue5">
    <w:name w:val="List Continue 5"/>
    <w:basedOn w:val="List5"/>
    <w:rsid w:val="00CA534D"/>
    <w:pPr>
      <w:ind w:firstLine="0"/>
    </w:pPr>
  </w:style>
  <w:style w:type="paragraph" w:styleId="ListNumber3">
    <w:name w:val="List Number 3"/>
    <w:basedOn w:val="List3"/>
    <w:rsid w:val="00CA534D"/>
    <w:pPr>
      <w:numPr>
        <w:numId w:val="4"/>
      </w:numPr>
    </w:pPr>
  </w:style>
  <w:style w:type="paragraph" w:styleId="ListNumber4">
    <w:name w:val="List Number 4"/>
    <w:basedOn w:val="List4"/>
    <w:rsid w:val="00CA534D"/>
    <w:pPr>
      <w:numPr>
        <w:numId w:val="5"/>
      </w:numPr>
    </w:pPr>
  </w:style>
  <w:style w:type="paragraph" w:styleId="ListNumber5">
    <w:name w:val="List Number 5"/>
    <w:basedOn w:val="List5"/>
    <w:rsid w:val="00CA534D"/>
    <w:pPr>
      <w:numPr>
        <w:numId w:val="6"/>
      </w:numPr>
    </w:pPr>
  </w:style>
  <w:style w:type="paragraph" w:styleId="BlockText">
    <w:name w:val="Block Text"/>
    <w:basedOn w:val="Normal"/>
    <w:rsid w:val="00CA53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53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534D"/>
    <w:rPr>
      <w:sz w:val="16"/>
      <w:vertAlign w:val="superscript"/>
    </w:rPr>
  </w:style>
  <w:style w:type="character" w:customStyle="1" w:styleId="Symbols">
    <w:name w:val="Symbols"/>
    <w:basedOn w:val="DefaultParagraphFont"/>
    <w:rsid w:val="00CA534D"/>
    <w:rPr>
      <w:rFonts w:ascii="Symbol" w:hAnsi="Symbol"/>
    </w:rPr>
  </w:style>
  <w:style w:type="character" w:customStyle="1" w:styleId="MenuOptions">
    <w:name w:val="Menu Options"/>
    <w:basedOn w:val="DefaultParagraphFont"/>
    <w:rsid w:val="00CA53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534D"/>
    <w:rPr>
      <w:b/>
    </w:rPr>
  </w:style>
  <w:style w:type="character" w:customStyle="1" w:styleId="Underlined">
    <w:name w:val="Underlined"/>
    <w:basedOn w:val="DefaultParagraphFont"/>
    <w:rsid w:val="00CA534D"/>
    <w:rPr>
      <w:u w:val="single"/>
    </w:rPr>
  </w:style>
  <w:style w:type="paragraph" w:customStyle="1" w:styleId="TableBodyTextRight">
    <w:name w:val="Table Body Text Right"/>
    <w:basedOn w:val="TableBodyText"/>
    <w:rsid w:val="00CA53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534D"/>
    <w:rPr>
      <w:sz w:val="18"/>
    </w:rPr>
  </w:style>
  <w:style w:type="paragraph" w:customStyle="1" w:styleId="BodySmallRight">
    <w:name w:val="Body Small Right"/>
    <w:basedOn w:val="BodyTextRight"/>
    <w:rsid w:val="00CA534D"/>
    <w:rPr>
      <w:sz w:val="18"/>
      <w:szCs w:val="18"/>
    </w:rPr>
  </w:style>
  <w:style w:type="paragraph" w:customStyle="1" w:styleId="MarginEdition">
    <w:name w:val="Margin Edition"/>
    <w:basedOn w:val="MarginNote"/>
    <w:rsid w:val="00CA53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534D"/>
    <w:rPr>
      <w:sz w:val="2"/>
      <w:szCs w:val="2"/>
    </w:rPr>
  </w:style>
  <w:style w:type="character" w:customStyle="1" w:styleId="Small">
    <w:name w:val="Small"/>
    <w:basedOn w:val="DefaultParagraphFont"/>
    <w:rsid w:val="00CA534D"/>
    <w:rPr>
      <w:sz w:val="16"/>
    </w:rPr>
  </w:style>
  <w:style w:type="paragraph" w:customStyle="1" w:styleId="WideTable">
    <w:name w:val="Wide Table"/>
    <w:basedOn w:val="Normal"/>
    <w:rsid w:val="00CA53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534D"/>
  </w:style>
  <w:style w:type="paragraph" w:styleId="Quote">
    <w:name w:val="Quote"/>
    <w:basedOn w:val="Heading1"/>
    <w:link w:val="QuoteChar"/>
    <w:qFormat/>
    <w:rsid w:val="00CA53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53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534D"/>
    <w:pPr>
      <w:pageBreakBefore/>
    </w:pPr>
  </w:style>
  <w:style w:type="paragraph" w:customStyle="1" w:styleId="Border">
    <w:name w:val="Border"/>
    <w:basedOn w:val="Normal"/>
    <w:qFormat/>
    <w:rsid w:val="00CA53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53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53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53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53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53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53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53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53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534D"/>
    <w:rPr>
      <w:u w:val="single"/>
    </w:rPr>
  </w:style>
  <w:style w:type="character" w:customStyle="1" w:styleId="BoldandItalics">
    <w:name w:val="Bold and Italics"/>
    <w:qFormat/>
    <w:rsid w:val="00CA534D"/>
    <w:rPr>
      <w:b/>
      <w:i/>
      <w:u w:val="none"/>
    </w:rPr>
  </w:style>
  <w:style w:type="paragraph" w:styleId="BalloonText">
    <w:name w:val="Balloon Text"/>
    <w:basedOn w:val="Normal"/>
    <w:link w:val="BalloonTextChar"/>
    <w:rsid w:val="00CA53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53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53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53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53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53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534D"/>
    <w:pPr>
      <w:spacing w:before="0" w:after="0"/>
    </w:pPr>
  </w:style>
  <w:style w:type="paragraph" w:customStyle="1" w:styleId="BodyTextBold">
    <w:name w:val="Body Text Bold"/>
    <w:basedOn w:val="BodyText"/>
    <w:qFormat/>
    <w:rsid w:val="00CA534D"/>
    <w:rPr>
      <w:b/>
    </w:rPr>
  </w:style>
  <w:style w:type="character" w:styleId="Hyperlink">
    <w:name w:val="Hyperlink"/>
    <w:basedOn w:val="DefaultParagraphFont"/>
    <w:uiPriority w:val="99"/>
    <w:unhideWhenUsed/>
    <w:rsid w:val="006D3C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369</Words>
  <Characters>2413</Characters>
  <Application>Microsoft Office Word</Application>
  <DocSecurity>0</DocSecurity>
  <Lines>63</Lines>
  <Paragraphs>41</Paragraphs>
  <ScaleCrop>false</ScaleCrop>
  <Company>Author-it Software Corporation Ltd.</Company>
  <LinksUpToDate>false</LinksUpToDate>
  <CharactersWithSpaces>2741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CUAACD412 Experiment with moulding and casting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2022-12-21T05:31:00Z</dcterms:created>
  <dcterms:modified xsi:type="dcterms:W3CDTF">2022-12-21T05:31:00Z</dcterms:modified>
</cp:coreProperties>
</file>