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36E" w:rsidP="00D32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CUAACD402 Experiment with moulding and casting techniques</w:t>
      </w:r>
      <w:r>
        <w:fldChar w:fldCharType="end"/>
      </w:r>
    </w:p>
    <w:p w:rsidR="00D3236E" w:rsidP="00D3236E">
      <w:pPr>
        <w:pStyle w:val="Version"/>
        <w:sectPr w:rsidSect="00D45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5E10" w:rsidP="00D45E10">
      <w:pPr>
        <w:pStyle w:val="SuperHeading"/>
      </w:pPr>
      <w:r w:rsidRPr="00D45E10">
        <w:t>CUAACD402 Experiment with moulding and casting techniques</w:t>
      </w:r>
    </w:p>
    <w:p w:rsidR="00000000" w:rsidRPr="00D45E10" w:rsidP="00D45E10">
      <w:pPr>
        <w:pStyle w:val="Heading1"/>
      </w:pPr>
      <w:bookmarkStart w:id="1" w:name="O_1022071"/>
      <w:bookmarkEnd w:id="1"/>
      <w:r w:rsidRPr="00D45E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4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rPr>
                <w:rStyle w:val="SpecialBold"/>
              </w:rPr>
              <w:t>Comments</w:t>
            </w:r>
          </w:p>
        </w:tc>
      </w:tr>
      <w:tr w:rsidTr="00D4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This version was released with CUA Creative Arts and Culture Training Package Version 4.1. Minor update to Application statement.</w:t>
            </w:r>
          </w:p>
        </w:tc>
      </w:tr>
      <w:tr w:rsidTr="00D4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t>This version first released with CUA Creative Ar</w:t>
            </w:r>
            <w:r w:rsidRPr="00D45E10">
              <w:t>ts and Culture Training Package Version 2.0.</w:t>
            </w:r>
          </w:p>
        </w:tc>
      </w:tr>
    </w:tbl>
    <w:p w:rsidR="00D3236E" w:rsidP="00D45E10">
      <w:pPr>
        <w:pStyle w:val="BodyText"/>
      </w:pPr>
    </w:p>
    <w:p w:rsidR="00D3236E" w:rsidP="00D45E10">
      <w:pPr>
        <w:pStyle w:val="BodyText"/>
      </w:pPr>
    </w:p>
    <w:p w:rsidR="00000000" w:rsidRPr="00D45E10" w:rsidP="00D45E10">
      <w:pPr>
        <w:pStyle w:val="Heading1"/>
      </w:pPr>
      <w:bookmarkStart w:id="2" w:name="O_1022070"/>
      <w:bookmarkEnd w:id="2"/>
      <w:r w:rsidRPr="00D45E10">
        <w:t>Application</w:t>
      </w:r>
    </w:p>
    <w:p w:rsidR="00000000" w:rsidRPr="00D45E10" w:rsidP="00D3236E">
      <w:pPr>
        <w:pStyle w:val="BodyText"/>
      </w:pPr>
      <w:r w:rsidRPr="00D45E10">
        <w:t>This unit describes the skills and knowledge required to develop technical skills in moulding and casting through experimentation.</w:t>
      </w:r>
    </w:p>
    <w:p w:rsidR="00000000" w:rsidRPr="00D45E10" w:rsidP="00D3236E">
      <w:pPr>
        <w:pStyle w:val="BodyText"/>
      </w:pPr>
      <w:r w:rsidRPr="00D45E10">
        <w:t>It applies to individuals working on the desi</w:t>
      </w:r>
      <w:r w:rsidRPr="00D45E10">
        <w:t xml:space="preserve">gn and production of three-dimensional projects in industrial and creative contexts. In the creative industries this includes ceramic artists, glass artists, jewellers, textile artists, sculptors and prop makers. </w:t>
      </w:r>
    </w:p>
    <w:p w:rsidR="00000000" w:rsidRPr="00D45E10" w:rsidP="00D3236E">
      <w:pPr>
        <w:pStyle w:val="BodyText"/>
      </w:pPr>
      <w:r w:rsidRPr="00D45E10">
        <w:t>No licensing, legislative, or certificati</w:t>
      </w:r>
      <w:r w:rsidRPr="00D45E10">
        <w:t>on requirements apply to this unit at the time of publication.</w:t>
      </w:r>
    </w:p>
    <w:p w:rsidR="00000000" w:rsidRPr="00D45E10" w:rsidP="00D45E10">
      <w:pPr>
        <w:pStyle w:val="Heading1"/>
      </w:pPr>
      <w:bookmarkStart w:id="3" w:name="O_1022069"/>
      <w:bookmarkEnd w:id="3"/>
      <w:r w:rsidRPr="00D45E10">
        <w:t>Unit Sector</w:t>
      </w:r>
    </w:p>
    <w:p w:rsidR="00000000" w:rsidRPr="00D45E10" w:rsidP="00D3236E">
      <w:pPr>
        <w:pStyle w:val="BodyText"/>
      </w:pPr>
      <w:r w:rsidRPr="00D45E10">
        <w:t>Visual communication – art, craft and design</w:t>
      </w:r>
    </w:p>
    <w:p w:rsidR="00000000" w:rsidRPr="00D45E10" w:rsidP="00D45E10">
      <w:pPr>
        <w:pStyle w:val="Heading1"/>
      </w:pPr>
      <w:bookmarkStart w:id="4" w:name="O_1022068"/>
      <w:bookmarkEnd w:id="4"/>
      <w:r w:rsidRPr="00D45E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45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rPr>
                <w:rStyle w:val="SpecialBold"/>
              </w:rPr>
              <w:t>PERFORMANCE CRITERIA</w:t>
            </w:r>
          </w:p>
        </w:tc>
      </w:tr>
      <w:tr w:rsidTr="00D45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5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 Develop ideas and designs for moulds and 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t>1.1 Apply knowledge of different casting and moulding techniques to</w:t>
            </w:r>
            <w:r w:rsidRPr="00D45E10">
              <w:t xml:space="preserve"> inform ideas</w:t>
            </w:r>
            <w:r w:rsidRPr="00D45E10">
              <w:rPr>
                <w:rStyle w:val="BoldandItalics"/>
              </w:rPr>
              <w:t xml:space="preserve"> </w:t>
            </w:r>
            <w:r w:rsidRPr="00D45E10">
              <w:t>and designs</w:t>
            </w:r>
          </w:p>
          <w:p w:rsidR="00000000" w:rsidRPr="00D45E10" w:rsidP="00D45E10">
            <w:pPr>
              <w:pStyle w:val="BodyText"/>
            </w:pPr>
            <w:r w:rsidRPr="00D45E10">
              <w:t xml:space="preserve">1.2 Research, adapt and use relevant ideas and approaches from </w:t>
            </w:r>
            <w:r w:rsidRPr="00D45E10">
              <w:t>other practitioners considering intellectual</w:t>
            </w:r>
            <w:r w:rsidRPr="00D45E10">
              <w:rPr>
                <w:rStyle w:val="BoldandItalics"/>
              </w:rPr>
              <w:t xml:space="preserve"> </w:t>
            </w:r>
            <w:r w:rsidRPr="00D45E10">
              <w:t>property</w:t>
            </w:r>
            <w:r w:rsidRPr="00D45E10">
              <w:rPr>
                <w:rStyle w:val="BoldandItalics"/>
              </w:rPr>
              <w:t xml:space="preserve"> </w:t>
            </w:r>
            <w:r w:rsidRPr="00D45E10">
              <w:t>requirements</w:t>
            </w:r>
          </w:p>
          <w:p w:rsidR="00000000" w:rsidRPr="00D45E10" w:rsidP="00D45E10">
            <w:pPr>
              <w:pStyle w:val="BodyText"/>
            </w:pPr>
            <w:r w:rsidRPr="00D45E10">
              <w:t>1.3 Explore ideas and techniques at the same time to strengthen potential outcomes</w:t>
            </w:r>
          </w:p>
          <w:p w:rsidR="00000000" w:rsidRPr="00D45E10" w:rsidP="00D45E10">
            <w:pPr>
              <w:pStyle w:val="BodyText"/>
            </w:pPr>
            <w:r w:rsidRPr="00D45E10">
              <w:t xml:space="preserve">1.4 Consider the </w:t>
            </w:r>
            <w:r w:rsidRPr="00D45E10">
              <w:t>market potential, required techniques and access to materials, tools and equipment when developing ideas for work</w:t>
            </w:r>
          </w:p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1.5 Refine and confirm ideas based on experimentation, research and collaboration with others</w:t>
            </w:r>
          </w:p>
        </w:tc>
      </w:tr>
      <w:tr w:rsidTr="00D45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2. Extend moulding and casting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t>2.1 Evaluate the potential for new approaches to moulding and casting based on capabilities of techniques already used</w:t>
            </w:r>
          </w:p>
          <w:p w:rsidR="00000000" w:rsidRPr="00D45E10" w:rsidP="00D45E10">
            <w:pPr>
              <w:pStyle w:val="BodyText"/>
            </w:pPr>
            <w:r w:rsidRPr="00D45E10">
              <w:t>2.2 Adapt or introduce new materials, tools and equipment</w:t>
            </w:r>
            <w:r w:rsidRPr="00D45E10">
              <w:rPr>
                <w:rStyle w:val="BoldandItalics"/>
              </w:rPr>
              <w:t xml:space="preserve"> </w:t>
            </w:r>
            <w:r w:rsidRPr="00D45E10">
              <w:t>to achieve different outcomes</w:t>
            </w:r>
          </w:p>
          <w:p w:rsidR="00000000" w:rsidRPr="00D45E10" w:rsidP="00D45E10">
            <w:pPr>
              <w:pStyle w:val="BodyText"/>
            </w:pPr>
            <w:r w:rsidRPr="00D45E10">
              <w:t>2.3 Extend the capabilities of moulding and casti</w:t>
            </w:r>
            <w:r w:rsidRPr="00D45E10">
              <w:t>ng through experimentation</w:t>
            </w:r>
          </w:p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2.4 Take account of safety and sustainability considerations</w:t>
            </w:r>
            <w:r w:rsidRPr="00D45E10">
              <w:rPr>
                <w:rStyle w:val="BoldandItalics"/>
              </w:rPr>
              <w:t xml:space="preserve"> </w:t>
            </w:r>
            <w:r w:rsidRPr="00D45E10">
              <w:t>in the moulding and casting process</w:t>
            </w:r>
          </w:p>
        </w:tc>
      </w:tr>
      <w:tr w:rsidTr="00D45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 xml:space="preserve">3. Make moulds and casts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t>3.1 Set up or coordinate resources according to safety or other workplace requirements</w:t>
            </w:r>
          </w:p>
          <w:p w:rsidR="00000000" w:rsidRPr="00D45E10" w:rsidP="00D45E10">
            <w:pPr>
              <w:pStyle w:val="BodyText"/>
            </w:pPr>
            <w:r w:rsidRPr="00D45E10">
              <w:t xml:space="preserve">3.2 Create moulds </w:t>
            </w:r>
            <w:r w:rsidRPr="00D45E10">
              <w:t>or casts using techniques and media selected from research and experimentation</w:t>
            </w:r>
          </w:p>
          <w:p w:rsidR="00000000" w:rsidRPr="00D45E10" w:rsidP="00D45E10">
            <w:pPr>
              <w:pStyle w:val="BodyText"/>
            </w:pPr>
            <w:r w:rsidRPr="00D45E10">
              <w:t>3.3 Review and refine ideas and approaches based on ongoing experiences with the production of work</w:t>
            </w:r>
          </w:p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3.4 Use safe and sustainable work practices throughout the production process</w:t>
            </w:r>
          </w:p>
        </w:tc>
      </w:tr>
      <w:tr w:rsidTr="00D45E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t>4.1 Reflect on own work in terms of conceptual development and technical execution</w:t>
            </w:r>
          </w:p>
          <w:p w:rsidR="00000000" w:rsidRPr="00D45E10" w:rsidP="00D45E10">
            <w:pPr>
              <w:pStyle w:val="BodyText"/>
            </w:pPr>
            <w:r w:rsidRPr="00D45E10">
              <w:t>4.2 Identify areas for future improvement, especially in terms of own skill development</w:t>
            </w:r>
          </w:p>
          <w:p w:rsidR="00000000" w:rsidRPr="00D45E10" w:rsidP="00D45E10">
            <w:pPr>
              <w:pStyle w:val="BodyText"/>
            </w:pPr>
            <w:r w:rsidRPr="00D45E10">
              <w:t xml:space="preserve">4.3 Discuss completed work with others and respond positively </w:t>
            </w:r>
            <w:r w:rsidRPr="00D45E10">
              <w:t xml:space="preserve">to feedback </w:t>
            </w:r>
          </w:p>
        </w:tc>
      </w:tr>
    </w:tbl>
    <w:p w:rsidR="00000000" w:rsidRPr="00D45E10" w:rsidP="00D45E10">
      <w:pPr>
        <w:pStyle w:val="BodyText"/>
      </w:pPr>
    </w:p>
    <w:p w:rsidR="00000000" w:rsidRPr="00D45E10" w:rsidP="00D45E10">
      <w:pPr>
        <w:pStyle w:val="AllowPageBreak"/>
      </w:pPr>
    </w:p>
    <w:p w:rsidR="00000000" w:rsidRPr="00D45E10" w:rsidP="00D45E10">
      <w:pPr>
        <w:pStyle w:val="Heading1"/>
      </w:pPr>
      <w:bookmarkStart w:id="5" w:name="O_1022067"/>
      <w:bookmarkEnd w:id="5"/>
      <w:r w:rsidRPr="00D45E10">
        <w:t>Foundation Skills</w:t>
      </w:r>
    </w:p>
    <w:p w:rsidR="00000000" w:rsidRPr="00D3236E" w:rsidP="00D3236E">
      <w:pPr>
        <w:pStyle w:val="BodyText"/>
        <w:rPr>
          <w:i/>
        </w:rPr>
      </w:pPr>
      <w:r w:rsidRPr="00D3236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Performance</w:t>
            </w:r>
          </w:p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rPr>
                <w:rStyle w:val="SpecialBold"/>
              </w:rPr>
              <w:t>Description</w:t>
            </w:r>
          </w:p>
        </w:tc>
      </w:tr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1.2, 2.4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ListBullet"/>
              <w:rPr>
                <w:lang w:val="en-NZ"/>
              </w:rPr>
            </w:pPr>
            <w:r w:rsidRPr="00D45E10">
              <w:t>Interprets information from a range of sources to determine appropriate moulding techniques</w:t>
            </w:r>
          </w:p>
        </w:tc>
      </w:tr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1.5, 4.3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ListBullet"/>
              <w:rPr>
                <w:lang w:val="en-NZ"/>
              </w:rPr>
            </w:pPr>
            <w:r w:rsidRPr="00D45E10">
              <w:t xml:space="preserve">Uses detailed and clear language to elicit opinions and feedback from others </w:t>
            </w:r>
          </w:p>
        </w:tc>
      </w:tr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3.1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ListBullet"/>
              <w:rPr>
                <w:lang w:val="en-NZ"/>
              </w:rPr>
            </w:pPr>
            <w:r w:rsidRPr="00D45E10">
              <w:t>Uses simple mathematical formulae to determine resource requirements</w:t>
            </w:r>
          </w:p>
        </w:tc>
      </w:tr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1.2, 2.4, 3.1, 3.4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ListBullet"/>
              <w:rPr>
                <w:lang w:val="en-NZ"/>
              </w:rPr>
            </w:pPr>
            <w:r w:rsidRPr="00D45E10">
              <w:t>Takes responsibility for compliance with legal, safety and sustainability practices associated with moulding and casting techniques</w:t>
            </w:r>
          </w:p>
        </w:tc>
      </w:tr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Intera</w:t>
            </w:r>
            <w:r w:rsidRPr="00D45E10">
              <w:t>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1.5, 4.2, 4.3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ListBullet"/>
              <w:rPr>
                <w:lang w:val="en-NZ"/>
              </w:rPr>
            </w:pPr>
            <w:r w:rsidRPr="00D45E10">
              <w:t xml:space="preserve">Seeks collaborative relationships with others to discuss own ideas, elicit feedback on completed work and identify skill development opportunities </w:t>
            </w:r>
          </w:p>
        </w:tc>
      </w:tr>
      <w:tr w:rsidTr="00D45E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1.1, 1.3, 1.4, 1.5, 2.1, 2.2, 2.3, 3.2, 3.3, 4.1, 4.2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ListBullet"/>
            </w:pPr>
            <w:r w:rsidRPr="00D45E10">
              <w:t>Plan</w:t>
            </w:r>
            <w:r w:rsidRPr="00D45E10">
              <w:t xml:space="preserve">s and organises requirements for casting production </w:t>
            </w:r>
          </w:p>
          <w:p w:rsidR="00000000" w:rsidRPr="00D45E10" w:rsidP="00D45E10">
            <w:pPr>
              <w:pStyle w:val="ListBullet"/>
            </w:pPr>
            <w:r w:rsidRPr="00D45E10">
              <w:t xml:space="preserve">Uses research, exploration and experimentation to achieve different results and extend skills and experience </w:t>
            </w:r>
          </w:p>
          <w:p w:rsidR="00000000" w:rsidRPr="00D45E10" w:rsidP="00D45E10">
            <w:pPr>
              <w:pStyle w:val="ListBullet"/>
            </w:pPr>
            <w:r w:rsidRPr="00D45E10">
              <w:t xml:space="preserve">Evaluates technical and conceptual outcomes of final work to identify further improvements </w:t>
            </w:r>
          </w:p>
        </w:tc>
      </w:tr>
    </w:tbl>
    <w:p w:rsidR="00000000" w:rsidRPr="00D45E10" w:rsidP="00D45E10">
      <w:pPr>
        <w:pStyle w:val="BodyText"/>
      </w:pPr>
    </w:p>
    <w:p w:rsidR="00000000" w:rsidRPr="00D45E10" w:rsidP="00D45E10">
      <w:pPr>
        <w:pStyle w:val="AllowPageBreak"/>
      </w:pPr>
    </w:p>
    <w:p w:rsidR="00000000" w:rsidRPr="00D45E10" w:rsidP="00D45E10">
      <w:pPr>
        <w:pStyle w:val="Heading1"/>
      </w:pPr>
      <w:bookmarkStart w:id="6" w:name="O_1022066"/>
      <w:bookmarkEnd w:id="6"/>
      <w:r w:rsidRPr="00D45E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D4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 xml:space="preserve">Code and title </w:t>
            </w:r>
          </w:p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Code and title</w:t>
            </w:r>
          </w:p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rPr>
                <w:rStyle w:val="SpecialBold"/>
              </w:rPr>
              <w:t>Equivalence status</w:t>
            </w:r>
          </w:p>
        </w:tc>
      </w:tr>
      <w:tr w:rsidTr="00D45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CUAACD402 Experiment with moulding and casting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CUAACD402 Experiment with moulding and casting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10">
            <w:pPr>
              <w:pStyle w:val="BodyText"/>
              <w:rPr>
                <w:lang w:val="en-NZ"/>
              </w:rPr>
            </w:pPr>
            <w:r w:rsidRPr="00D45E10">
              <w:t>Updated to include minor update to Application statement.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10" w:rsidP="00D45E10">
            <w:pPr>
              <w:pStyle w:val="BodyText"/>
            </w:pPr>
            <w:r w:rsidRPr="00D45E10">
              <w:t>Equivalent unit</w:t>
            </w:r>
          </w:p>
        </w:tc>
      </w:tr>
    </w:tbl>
    <w:p w:rsidR="00000000" w:rsidRPr="00D45E10" w:rsidP="00D45E10">
      <w:pPr>
        <w:pStyle w:val="BodyText"/>
      </w:pPr>
    </w:p>
    <w:p w:rsidR="00000000" w:rsidRPr="00D45E10" w:rsidP="00D45E10">
      <w:pPr>
        <w:pStyle w:val="AllowPageBreak"/>
      </w:pPr>
    </w:p>
    <w:p w:rsidR="00000000" w:rsidRPr="00D45E10" w:rsidP="00D45E10">
      <w:pPr>
        <w:pStyle w:val="Heading1"/>
      </w:pPr>
      <w:bookmarkStart w:id="7" w:name="O_1022072"/>
      <w:bookmarkEnd w:id="7"/>
      <w:r w:rsidRPr="00D45E10">
        <w:t>Links</w:t>
      </w:r>
    </w:p>
    <w:p w:rsidR="00000000" w:rsidRPr="00D45E10" w:rsidP="00D3236E">
      <w:pPr>
        <w:pStyle w:val="BodyText"/>
      </w:pPr>
      <w:r w:rsidRPr="00D45E10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B2EC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45E10" w:rsidP="00D45E10"/>
    <w:sectPr w:rsidSect="00D45E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10" w:rsidRPr="00D3236E" w:rsidP="00D32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6E" w:rsidP="00D45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36E" w:rsidP="00D45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236E" w:rsidP="00D45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E10" w:rsidRPr="00D3236E" w:rsidP="00D32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6E" w:rsidRPr="002D2AF8" w:rsidP="00D45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CUAACD402 Experiment with moulding and casting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3236E" w:rsidP="00D45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DCA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485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E10"/>
  </w:style>
  <w:style w:type="character" w:customStyle="1" w:styleId="Heading1Char">
    <w:name w:val="Heading 1 Char"/>
    <w:basedOn w:val="DefaultParagraphFont"/>
    <w:link w:val="Heading1"/>
    <w:rsid w:val="00D45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E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E10"/>
    <w:rPr>
      <w:b/>
      <w:spacing w:val="0"/>
    </w:rPr>
  </w:style>
  <w:style w:type="character" w:styleId="Emphasis">
    <w:name w:val="Emphasis"/>
    <w:basedOn w:val="DefaultParagraphFont"/>
    <w:qFormat/>
    <w:rsid w:val="00D45E10"/>
    <w:rPr>
      <w:i/>
    </w:rPr>
  </w:style>
  <w:style w:type="paragraph" w:customStyle="1" w:styleId="SuperHeading">
    <w:name w:val="SuperHeading"/>
    <w:basedOn w:val="Normal"/>
    <w:rsid w:val="00D45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45E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5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E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E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E10"/>
  </w:style>
  <w:style w:type="paragraph" w:styleId="TableofFigures">
    <w:name w:val="table of figures"/>
    <w:basedOn w:val="Normal"/>
    <w:next w:val="Normal"/>
    <w:semiHidden/>
    <w:rsid w:val="00D45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E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5E10"/>
    <w:rPr>
      <w:rFonts w:ascii="Wingdings" w:hAnsi="Wingdings"/>
    </w:rPr>
  </w:style>
  <w:style w:type="paragraph" w:customStyle="1" w:styleId="TableHeading">
    <w:name w:val="Table Heading"/>
    <w:basedOn w:val="HeadingBase"/>
    <w:rsid w:val="00D45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E10"/>
    <w:rPr>
      <w:color w:val="0033CC"/>
      <w:u w:val="none"/>
    </w:rPr>
  </w:style>
  <w:style w:type="paragraph" w:customStyle="1" w:styleId="BodyTextRight">
    <w:name w:val="Body Text Right"/>
    <w:basedOn w:val="BodyText"/>
    <w:rsid w:val="00D45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E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E10"/>
    <w:rPr>
      <w:sz w:val="32"/>
    </w:rPr>
  </w:style>
  <w:style w:type="paragraph" w:customStyle="1" w:styleId="HeadingProcedure">
    <w:name w:val="Heading Procedure"/>
    <w:basedOn w:val="HeadingBase"/>
    <w:next w:val="Normal"/>
    <w:rsid w:val="00D45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E10"/>
    <w:pPr>
      <w:spacing w:before="60" w:after="60"/>
    </w:pPr>
  </w:style>
  <w:style w:type="paragraph" w:styleId="ListContinue">
    <w:name w:val="List Continue"/>
    <w:basedOn w:val="List"/>
    <w:rsid w:val="00D45E10"/>
    <w:pPr>
      <w:ind w:firstLine="0"/>
    </w:pPr>
  </w:style>
  <w:style w:type="paragraph" w:customStyle="1" w:styleId="ListNote">
    <w:name w:val="List Note"/>
    <w:basedOn w:val="List"/>
    <w:rsid w:val="00D45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E10"/>
    <w:rPr>
      <w:rFonts w:ascii="Courier New" w:hAnsi="Courier New"/>
    </w:rPr>
  </w:style>
  <w:style w:type="paragraph" w:customStyle="1" w:styleId="NoteBullet">
    <w:name w:val="Note Bullet"/>
    <w:basedOn w:val="Note"/>
    <w:rsid w:val="00D45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E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5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E10"/>
    <w:rPr>
      <w:b/>
      <w:smallCaps/>
    </w:rPr>
  </w:style>
  <w:style w:type="paragraph" w:customStyle="1" w:styleId="TableListNumber">
    <w:name w:val="Table List Number"/>
    <w:basedOn w:val="ListNumber"/>
    <w:rsid w:val="00D45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E10"/>
    <w:pPr>
      <w:numPr>
        <w:numId w:val="8"/>
      </w:numPr>
    </w:pPr>
  </w:style>
  <w:style w:type="paragraph" w:customStyle="1" w:styleId="ListAlpha2">
    <w:name w:val="List Alpha 2"/>
    <w:basedOn w:val="List2"/>
    <w:rsid w:val="00D45E10"/>
    <w:pPr>
      <w:numPr>
        <w:numId w:val="7"/>
      </w:numPr>
    </w:pPr>
  </w:style>
  <w:style w:type="paragraph" w:styleId="List2">
    <w:name w:val="List 2"/>
    <w:basedOn w:val="BodyText"/>
    <w:rsid w:val="00D45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E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E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5E10"/>
    <w:pPr>
      <w:numPr>
        <w:numId w:val="3"/>
      </w:numPr>
    </w:pPr>
  </w:style>
  <w:style w:type="paragraph" w:styleId="ListContinue2">
    <w:name w:val="List Continue 2"/>
    <w:basedOn w:val="List2"/>
    <w:rsid w:val="00D45E10"/>
    <w:pPr>
      <w:ind w:firstLine="0"/>
    </w:pPr>
  </w:style>
  <w:style w:type="paragraph" w:styleId="ListContinue3">
    <w:name w:val="List Continue 3"/>
    <w:basedOn w:val="List3"/>
    <w:rsid w:val="00D45E10"/>
    <w:pPr>
      <w:ind w:left="1021" w:firstLine="0"/>
    </w:pPr>
  </w:style>
  <w:style w:type="paragraph" w:styleId="ListContinue4">
    <w:name w:val="List Continue 4"/>
    <w:basedOn w:val="List4"/>
    <w:rsid w:val="00D45E10"/>
    <w:pPr>
      <w:ind w:firstLine="0"/>
    </w:pPr>
  </w:style>
  <w:style w:type="paragraph" w:styleId="ListContinue5">
    <w:name w:val="List Continue 5"/>
    <w:basedOn w:val="List5"/>
    <w:rsid w:val="00D45E10"/>
    <w:pPr>
      <w:ind w:firstLine="0"/>
    </w:pPr>
  </w:style>
  <w:style w:type="paragraph" w:styleId="ListNumber3">
    <w:name w:val="List Number 3"/>
    <w:basedOn w:val="List3"/>
    <w:rsid w:val="00D45E10"/>
    <w:pPr>
      <w:numPr>
        <w:numId w:val="4"/>
      </w:numPr>
    </w:pPr>
  </w:style>
  <w:style w:type="paragraph" w:styleId="ListNumber4">
    <w:name w:val="List Number 4"/>
    <w:basedOn w:val="List4"/>
    <w:rsid w:val="00D45E10"/>
    <w:pPr>
      <w:numPr>
        <w:numId w:val="5"/>
      </w:numPr>
    </w:pPr>
  </w:style>
  <w:style w:type="paragraph" w:styleId="ListNumber5">
    <w:name w:val="List Number 5"/>
    <w:basedOn w:val="List5"/>
    <w:rsid w:val="00D45E10"/>
    <w:pPr>
      <w:numPr>
        <w:numId w:val="6"/>
      </w:numPr>
    </w:pPr>
  </w:style>
  <w:style w:type="paragraph" w:styleId="BlockText">
    <w:name w:val="Block Text"/>
    <w:basedOn w:val="Normal"/>
    <w:rsid w:val="00D45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E10"/>
    <w:rPr>
      <w:sz w:val="16"/>
      <w:vertAlign w:val="superscript"/>
    </w:rPr>
  </w:style>
  <w:style w:type="character" w:customStyle="1" w:styleId="Symbols">
    <w:name w:val="Symbols"/>
    <w:basedOn w:val="DefaultParagraphFont"/>
    <w:rsid w:val="00D45E10"/>
    <w:rPr>
      <w:rFonts w:ascii="Symbol" w:hAnsi="Symbol"/>
    </w:rPr>
  </w:style>
  <w:style w:type="character" w:customStyle="1" w:styleId="MenuOptions">
    <w:name w:val="Menu Options"/>
    <w:basedOn w:val="DefaultParagraphFont"/>
    <w:rsid w:val="00D45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E10"/>
    <w:rPr>
      <w:b/>
    </w:rPr>
  </w:style>
  <w:style w:type="character" w:customStyle="1" w:styleId="Underlined">
    <w:name w:val="Underlined"/>
    <w:basedOn w:val="DefaultParagraphFont"/>
    <w:rsid w:val="00D45E10"/>
    <w:rPr>
      <w:u w:val="single"/>
    </w:rPr>
  </w:style>
  <w:style w:type="paragraph" w:customStyle="1" w:styleId="TableBodyTextRight">
    <w:name w:val="Table Body Text Right"/>
    <w:basedOn w:val="TableBodyText"/>
    <w:rsid w:val="00D45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E10"/>
    <w:rPr>
      <w:sz w:val="18"/>
    </w:rPr>
  </w:style>
  <w:style w:type="paragraph" w:customStyle="1" w:styleId="BodySmallRight">
    <w:name w:val="Body Small Right"/>
    <w:basedOn w:val="BodyTextRight"/>
    <w:rsid w:val="00D45E10"/>
    <w:rPr>
      <w:sz w:val="18"/>
      <w:szCs w:val="18"/>
    </w:rPr>
  </w:style>
  <w:style w:type="paragraph" w:customStyle="1" w:styleId="MarginEdition">
    <w:name w:val="Margin Edition"/>
    <w:basedOn w:val="MarginNote"/>
    <w:rsid w:val="00D45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E10"/>
    <w:rPr>
      <w:sz w:val="2"/>
      <w:szCs w:val="2"/>
    </w:rPr>
  </w:style>
  <w:style w:type="character" w:customStyle="1" w:styleId="Small">
    <w:name w:val="Small"/>
    <w:basedOn w:val="DefaultParagraphFont"/>
    <w:rsid w:val="00D45E10"/>
    <w:rPr>
      <w:sz w:val="16"/>
    </w:rPr>
  </w:style>
  <w:style w:type="paragraph" w:customStyle="1" w:styleId="WideTable">
    <w:name w:val="Wide Table"/>
    <w:basedOn w:val="Normal"/>
    <w:rsid w:val="00D45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E10"/>
  </w:style>
  <w:style w:type="paragraph" w:styleId="Quote">
    <w:name w:val="Quote"/>
    <w:basedOn w:val="Heading1"/>
    <w:link w:val="QuoteChar"/>
    <w:qFormat/>
    <w:rsid w:val="00D45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E10"/>
    <w:pPr>
      <w:pageBreakBefore/>
    </w:pPr>
  </w:style>
  <w:style w:type="paragraph" w:customStyle="1" w:styleId="Border">
    <w:name w:val="Border"/>
    <w:basedOn w:val="Normal"/>
    <w:qFormat/>
    <w:rsid w:val="00D45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E10"/>
    <w:rPr>
      <w:u w:val="single"/>
    </w:rPr>
  </w:style>
  <w:style w:type="paragraph" w:styleId="BalloonText">
    <w:name w:val="Balloon Text"/>
    <w:basedOn w:val="Normal"/>
    <w:link w:val="BalloonTextChar"/>
    <w:rsid w:val="00D45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E10"/>
    <w:pPr>
      <w:spacing w:before="0" w:after="0"/>
    </w:pPr>
  </w:style>
  <w:style w:type="paragraph" w:customStyle="1" w:styleId="BodyTextBold">
    <w:name w:val="Body Text Bold"/>
    <w:basedOn w:val="BodyText"/>
    <w:qFormat/>
    <w:rsid w:val="00D45E10"/>
    <w:rPr>
      <w:b/>
    </w:rPr>
  </w:style>
  <w:style w:type="character" w:styleId="Hyperlink">
    <w:name w:val="Hyperlink"/>
    <w:basedOn w:val="DefaultParagraphFont"/>
    <w:uiPriority w:val="99"/>
    <w:unhideWhenUsed/>
    <w:rsid w:val="00D32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4067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CUAACD402 Experiment with moulding and casting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2019-02-21T14:15:00Z</dcterms:created>
  <dcterms:modified xsi:type="dcterms:W3CDTF">2019-02-21T14:15:00Z</dcterms:modified>
</cp:coreProperties>
</file>