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AD6" w:rsidP="002C1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CUAACD313 Produce technical drawings</w:t>
      </w:r>
      <w:r>
        <w:fldChar w:fldCharType="end"/>
      </w:r>
    </w:p>
    <w:p w:rsidR="002C1AD6" w:rsidP="002C1AD6">
      <w:pPr>
        <w:pStyle w:val="Version"/>
        <w:sectPr w:rsidSect="00E64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5EB" w:rsidP="00E645EB">
      <w:pPr>
        <w:pStyle w:val="SuperHeading"/>
      </w:pPr>
      <w:r w:rsidRPr="00E645EB">
        <w:t>CUAACD313 Produce technical drawings</w:t>
      </w:r>
    </w:p>
    <w:p w:rsidR="00000000" w:rsidRPr="00E645EB" w:rsidP="00E645EB">
      <w:pPr>
        <w:pStyle w:val="Heading1"/>
      </w:pPr>
      <w:bookmarkStart w:id="1" w:name="O_1164319"/>
      <w:bookmarkEnd w:id="1"/>
      <w:r w:rsidRPr="00E645E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45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BodyText"/>
            </w:pPr>
            <w:r w:rsidRPr="00E645E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rPr>
                <w:rStyle w:val="SpecialBold"/>
              </w:rPr>
              <w:t>Comments</w:t>
            </w:r>
          </w:p>
        </w:tc>
      </w:tr>
      <w:tr w:rsidTr="00E645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BodyText"/>
            </w:pPr>
            <w:r w:rsidRPr="00E645EB">
              <w:t>This version first released with CUA Creative Arts and Culture Training Package Version 5.0.</w:t>
            </w:r>
          </w:p>
        </w:tc>
      </w:tr>
    </w:tbl>
    <w:p w:rsidR="00000000" w:rsidRPr="00E645EB" w:rsidP="00E645EB">
      <w:pPr>
        <w:pStyle w:val="BodyText"/>
      </w:pPr>
    </w:p>
    <w:p w:rsidR="00000000" w:rsidRPr="00E645EB" w:rsidP="00E645EB">
      <w:pPr>
        <w:pStyle w:val="AllowPageBreak"/>
      </w:pPr>
    </w:p>
    <w:p w:rsidR="00000000" w:rsidRPr="00E645EB" w:rsidP="00E645EB">
      <w:pPr>
        <w:pStyle w:val="Heading1"/>
      </w:pPr>
      <w:bookmarkStart w:id="2" w:name="O_1164324"/>
      <w:bookmarkEnd w:id="2"/>
      <w:r w:rsidRPr="00E645EB">
        <w:t>Application</w:t>
      </w:r>
    </w:p>
    <w:p w:rsidR="00000000" w:rsidRPr="00E645EB" w:rsidP="002C1AD6">
      <w:pPr>
        <w:pStyle w:val="BodyText"/>
      </w:pPr>
      <w:r w:rsidRPr="00E645EB">
        <w:t>This unit describes the skills and knowledge required to apply different techniqu</w:t>
      </w:r>
      <w:r w:rsidRPr="00E645EB">
        <w:t>es to produce technical drawings that meet required standards and conventions. It involves planning and preparing for technical drawing activities, creating technical drawings and finalising them according to project requirements.</w:t>
      </w:r>
    </w:p>
    <w:p w:rsidR="00000000" w:rsidRPr="00E645EB" w:rsidP="002C1AD6">
      <w:pPr>
        <w:pStyle w:val="BodyText"/>
      </w:pPr>
      <w:r w:rsidRPr="00E645EB">
        <w:t>The unit applies to those</w:t>
      </w:r>
      <w:r w:rsidRPr="00E645EB">
        <w:t xml:space="preserve"> who use technical drawings in different contexts to meet project requirements</w:t>
      </w:r>
    </w:p>
    <w:p w:rsidR="00000000" w:rsidRPr="00E645EB" w:rsidP="002C1AD6">
      <w:pPr>
        <w:pStyle w:val="BodyText"/>
      </w:pPr>
      <w:r w:rsidRPr="00E645EB">
        <w:t>No licensing, legislative or certification requirements apply to this unit at the time of publication.</w:t>
      </w:r>
    </w:p>
    <w:p w:rsidR="00000000" w:rsidRPr="00E645EB" w:rsidP="00E645EB">
      <w:pPr>
        <w:pStyle w:val="Heading1"/>
      </w:pPr>
      <w:bookmarkStart w:id="3" w:name="O_1164323"/>
      <w:bookmarkEnd w:id="3"/>
      <w:r w:rsidRPr="00E645EB">
        <w:t>Unit Sector</w:t>
      </w:r>
    </w:p>
    <w:p w:rsidR="00000000" w:rsidRPr="00E645EB" w:rsidP="002C1AD6">
      <w:pPr>
        <w:pStyle w:val="BodyText"/>
      </w:pPr>
      <w:r w:rsidRPr="00E645EB">
        <w:t>Visual Communication – Art, Craft and Desig</w:t>
      </w:r>
      <w:r w:rsidRPr="00E645EB">
        <w:t>n</w:t>
      </w:r>
    </w:p>
    <w:p w:rsidR="00000000" w:rsidRPr="00E645EB" w:rsidP="00E645EB">
      <w:pPr>
        <w:pStyle w:val="Heading1"/>
      </w:pPr>
      <w:bookmarkStart w:id="4" w:name="O_1164322"/>
      <w:bookmarkEnd w:id="4"/>
      <w:r w:rsidRPr="00E645E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BodyText"/>
            </w:pPr>
            <w:r w:rsidRPr="00E645E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rPr>
                <w:rStyle w:val="SpecialBold"/>
              </w:rPr>
              <w:t>PERFORMANCE CRITERIA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BodyText"/>
            </w:pPr>
            <w:r w:rsidRPr="00E645E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List"/>
              <w:rPr>
                <w:lang w:val="en-NZ"/>
              </w:rPr>
            </w:pPr>
            <w:r w:rsidRPr="00E645EB">
              <w:t>1. Plan and prepare for technical drawing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List"/>
            </w:pPr>
            <w:r w:rsidRPr="00E645EB">
              <w:t>1.1 Identify drawing requirements with reference to project documentation in consultation with required personnel</w:t>
            </w:r>
          </w:p>
          <w:p w:rsidR="00000000" w:rsidRPr="00E645EB" w:rsidP="00E645EB">
            <w:pPr>
              <w:pStyle w:val="List"/>
            </w:pPr>
            <w:r w:rsidRPr="00E645EB">
              <w:t>1.2 Identify factors that may impact on technical drawing work</w:t>
            </w:r>
          </w:p>
          <w:p w:rsidR="00000000" w:rsidRPr="00E645EB" w:rsidP="00E645EB">
            <w:pPr>
              <w:pStyle w:val="List"/>
            </w:pPr>
            <w:r w:rsidRPr="00E645EB">
              <w:t>1.3 Select techniques to fit the</w:t>
            </w:r>
            <w:r w:rsidRPr="00E645EB">
              <w:t xml:space="preserve"> purpose of drawings </w:t>
            </w:r>
          </w:p>
          <w:p w:rsidR="00000000" w:rsidP="00E645EB">
            <w:pPr>
              <w:pStyle w:val="List"/>
              <w:rPr>
                <w:lang w:val="en-NZ"/>
              </w:rPr>
            </w:pPr>
            <w:r w:rsidRPr="00E645EB">
              <w:t>1.4 Prepare equipment and materials according to workplace procedures and safety requirements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List"/>
              <w:rPr>
                <w:lang w:val="en-NZ"/>
              </w:rPr>
            </w:pPr>
            <w:r w:rsidRPr="00E645EB">
              <w:t>2. Create technical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List"/>
            </w:pPr>
            <w:r w:rsidRPr="00E645EB">
              <w:t>2.1 Produce and review preliminary drawings according to drawing requirements</w:t>
            </w:r>
          </w:p>
          <w:p w:rsidR="00000000" w:rsidRPr="00E645EB" w:rsidP="00E645EB">
            <w:pPr>
              <w:pStyle w:val="List"/>
            </w:pPr>
            <w:r w:rsidRPr="00E645EB">
              <w:t>2.2 Apply applicable conventions</w:t>
            </w:r>
            <w:r w:rsidRPr="00E645EB">
              <w:t xml:space="preserve"> and standards to technical drawings</w:t>
            </w:r>
          </w:p>
          <w:p w:rsidR="00000000" w:rsidRPr="00E645EB" w:rsidP="00E645EB">
            <w:pPr>
              <w:pStyle w:val="List"/>
            </w:pPr>
            <w:r w:rsidRPr="00E645EB">
              <w:t xml:space="preserve">2.3 Discuss drawings with required personnel and confirm required </w:t>
            </w:r>
            <w:r w:rsidRPr="00E645EB">
              <w:t>amendments</w:t>
            </w:r>
          </w:p>
          <w:p w:rsidR="00000000" w:rsidP="00E645EB">
            <w:pPr>
              <w:pStyle w:val="List"/>
              <w:rPr>
                <w:lang w:val="en-NZ"/>
              </w:rPr>
            </w:pPr>
            <w:r w:rsidRPr="00E645EB">
              <w:t>2.4 Amend drawings according to drawing requirements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List"/>
              <w:rPr>
                <w:lang w:val="en-NZ"/>
              </w:rPr>
            </w:pPr>
            <w:r w:rsidRPr="00E645EB">
              <w:t>3. Finalise technical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List"/>
            </w:pPr>
            <w:r w:rsidRPr="00E645EB">
              <w:t>3.1 Check drawings against project objectives and drawing requirements according to organisational procedures</w:t>
            </w:r>
          </w:p>
          <w:p w:rsidR="00000000" w:rsidRPr="00E645EB" w:rsidP="00E645EB">
            <w:pPr>
              <w:pStyle w:val="List"/>
            </w:pPr>
            <w:r w:rsidRPr="00E645EB">
              <w:t>3.2 Finalise and submit technical drawings within agreed timeframes</w:t>
            </w:r>
          </w:p>
        </w:tc>
      </w:tr>
    </w:tbl>
    <w:p w:rsidR="00000000" w:rsidRPr="00E645EB" w:rsidP="00E645EB">
      <w:pPr>
        <w:pStyle w:val="BodyText"/>
      </w:pPr>
    </w:p>
    <w:p w:rsidR="00000000" w:rsidRPr="00E645EB" w:rsidP="00E645EB">
      <w:pPr>
        <w:pStyle w:val="AllowPageBreak"/>
      </w:pPr>
    </w:p>
    <w:p w:rsidR="00000000" w:rsidRPr="00E645EB" w:rsidP="00E645EB">
      <w:pPr>
        <w:pStyle w:val="Heading1"/>
      </w:pPr>
      <w:bookmarkStart w:id="5" w:name="O_1164321"/>
      <w:bookmarkEnd w:id="5"/>
      <w:r w:rsidRPr="00E645EB">
        <w:t>Foundation Skills</w:t>
      </w:r>
    </w:p>
    <w:p w:rsidR="00000000" w:rsidRPr="002C1AD6" w:rsidP="002C1AD6">
      <w:pPr>
        <w:pStyle w:val="BodyText"/>
        <w:rPr>
          <w:i/>
        </w:rPr>
      </w:pPr>
      <w:r w:rsidRPr="002C1AD6">
        <w:rPr>
          <w:rStyle w:val="Emphasis"/>
        </w:rPr>
        <w:t xml:space="preserve">This section describes those language, </w:t>
      </w:r>
      <w:r w:rsidRPr="002C1AD6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EB" w:rsidP="00E645EB">
            <w:pPr>
              <w:pStyle w:val="BodyText"/>
            </w:pPr>
            <w:r w:rsidRPr="00E645E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rPr>
                <w:rStyle w:val="SpecialBold"/>
              </w:rPr>
              <w:t>DESCRIPTION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5EB">
            <w:pPr>
              <w:pStyle w:val="ListBullet"/>
              <w:rPr>
                <w:lang w:val="en-NZ"/>
              </w:rPr>
            </w:pPr>
            <w:r w:rsidRPr="00E645EB">
              <w:t>Interprets project documentation and other applicable information when identifying drawing requirements and</w:t>
            </w:r>
            <w:r w:rsidRPr="00E645EB">
              <w:t xml:space="preserve"> constraints 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5EB">
            <w:pPr>
              <w:pStyle w:val="ListBullet"/>
              <w:rPr>
                <w:lang w:val="en-NZ"/>
              </w:rPr>
            </w:pPr>
            <w:r w:rsidRPr="00E645EB">
              <w:t>Elicits information and opinions from others using questioning and careful listening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5EB">
            <w:pPr>
              <w:pStyle w:val="ListBullet"/>
              <w:rPr>
                <w:lang w:val="en-NZ"/>
              </w:rPr>
            </w:pPr>
            <w:r w:rsidRPr="00E645EB">
              <w:t>Interprets numerical and spatial concepts related to drawing standards and conventions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5EB">
            <w:pPr>
              <w:pStyle w:val="ListBullet"/>
              <w:rPr>
                <w:lang w:val="en-NZ"/>
              </w:rPr>
            </w:pPr>
            <w:r w:rsidRPr="00E645EB">
              <w:t xml:space="preserve">Takes responsibility for following workplace procedures and safety requirements when planning and undertaking work 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5EB">
            <w:pPr>
              <w:pStyle w:val="ListBullet"/>
              <w:rPr>
                <w:lang w:val="en-NZ"/>
              </w:rPr>
            </w:pPr>
            <w:r w:rsidRPr="00E645EB">
              <w:t>Participates in review of work progress with required personnel</w:t>
            </w:r>
          </w:p>
        </w:tc>
      </w:tr>
      <w:tr w:rsidTr="002C1A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EB">
            <w:pPr>
              <w:pStyle w:val="BodyText"/>
              <w:rPr>
                <w:lang w:val="en-NZ"/>
              </w:rPr>
            </w:pPr>
            <w:r w:rsidRPr="00E645E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5EB" w:rsidP="00E645EB">
            <w:pPr>
              <w:pStyle w:val="ListBullet"/>
            </w:pPr>
            <w:r w:rsidRPr="00E645EB">
              <w:t>Plans tasks in a logical sequence and manages time to complete final drawings within established timeframes</w:t>
            </w:r>
          </w:p>
        </w:tc>
      </w:tr>
    </w:tbl>
    <w:p w:rsidR="00000000" w:rsidRPr="00E645EB" w:rsidP="00E645EB">
      <w:pPr>
        <w:pStyle w:val="BodyText"/>
      </w:pPr>
    </w:p>
    <w:p w:rsidR="00000000" w:rsidRPr="00E645EB" w:rsidP="00E645EB">
      <w:pPr>
        <w:pStyle w:val="AllowPageBreak"/>
      </w:pPr>
    </w:p>
    <w:p w:rsidR="00000000" w:rsidRPr="00E645EB" w:rsidP="00E645EB">
      <w:pPr>
        <w:pStyle w:val="Heading1"/>
      </w:pPr>
      <w:bookmarkStart w:id="6" w:name="O_1164320"/>
      <w:bookmarkEnd w:id="6"/>
      <w:r w:rsidRPr="00E645EB">
        <w:t>Unit Mapping Information</w:t>
      </w:r>
    </w:p>
    <w:p w:rsidR="00000000" w:rsidRPr="00E645EB" w:rsidP="002C1AD6">
      <w:pPr>
        <w:pStyle w:val="BodyText"/>
      </w:pPr>
      <w:r w:rsidRPr="00E645EB">
        <w:t>Supersedes and is equivalent to CUAACD303 Produce technical drawings.</w:t>
      </w:r>
    </w:p>
    <w:p w:rsidR="00000000" w:rsidRPr="00E645EB" w:rsidP="00E645EB">
      <w:pPr>
        <w:pStyle w:val="Heading1"/>
      </w:pPr>
      <w:bookmarkStart w:id="7" w:name="O_1164313"/>
      <w:bookmarkEnd w:id="7"/>
      <w:r w:rsidRPr="00E645EB">
        <w:t>Links</w:t>
      </w:r>
    </w:p>
    <w:p w:rsidR="00000000" w:rsidRPr="00E645EB" w:rsidP="002C1AD6">
      <w:pPr>
        <w:pStyle w:val="BodyText"/>
      </w:pPr>
      <w:r w:rsidRPr="00E645EB">
        <w:t>Compani</w:t>
      </w:r>
      <w:r w:rsidRPr="00E645EB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36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45EB" w:rsidP="00E645EB"/>
    <w:sectPr w:rsidSect="00E64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EB" w:rsidRPr="002C1AD6" w:rsidP="002C1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6" w:rsidP="00E64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1AD6" w:rsidP="00E64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1AD6" w:rsidP="00E64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5EB" w:rsidRPr="002C1AD6" w:rsidP="002C1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6" w:rsidRPr="002D2AF8" w:rsidP="00E64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CUAACD313 Produce technical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1AD6" w:rsidP="00E64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DA0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923D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5EB"/>
  </w:style>
  <w:style w:type="character" w:customStyle="1" w:styleId="Heading1Char">
    <w:name w:val="Heading 1 Char"/>
    <w:basedOn w:val="DefaultParagraphFont"/>
    <w:link w:val="Heading1"/>
    <w:rsid w:val="00E64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5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5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5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5EB"/>
    <w:rPr>
      <w:b/>
      <w:spacing w:val="0"/>
    </w:rPr>
  </w:style>
  <w:style w:type="character" w:styleId="Emphasis">
    <w:name w:val="Emphasis"/>
    <w:basedOn w:val="DefaultParagraphFont"/>
    <w:qFormat/>
    <w:rsid w:val="00E645EB"/>
    <w:rPr>
      <w:i/>
    </w:rPr>
  </w:style>
  <w:style w:type="paragraph" w:customStyle="1" w:styleId="SuperHeading">
    <w:name w:val="SuperHeading"/>
    <w:basedOn w:val="Normal"/>
    <w:rsid w:val="00E64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5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5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5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5EB"/>
  </w:style>
  <w:style w:type="paragraph" w:styleId="TableofFigures">
    <w:name w:val="table of figures"/>
    <w:basedOn w:val="Normal"/>
    <w:next w:val="Normal"/>
    <w:semiHidden/>
    <w:rsid w:val="00E64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5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5EB"/>
    <w:rPr>
      <w:rFonts w:ascii="Wingdings" w:hAnsi="Wingdings"/>
    </w:rPr>
  </w:style>
  <w:style w:type="paragraph" w:customStyle="1" w:styleId="TableHeading">
    <w:name w:val="Table Heading"/>
    <w:basedOn w:val="HeadingBase"/>
    <w:rsid w:val="00E64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5EB"/>
    <w:rPr>
      <w:color w:val="0033CC"/>
      <w:u w:val="none"/>
    </w:rPr>
  </w:style>
  <w:style w:type="paragraph" w:customStyle="1" w:styleId="BodyTextRight">
    <w:name w:val="Body Text Right"/>
    <w:basedOn w:val="BodyText"/>
    <w:rsid w:val="00E64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5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5EB"/>
    <w:rPr>
      <w:sz w:val="32"/>
    </w:rPr>
  </w:style>
  <w:style w:type="paragraph" w:customStyle="1" w:styleId="HeadingProcedure">
    <w:name w:val="Heading Procedure"/>
    <w:basedOn w:val="HeadingBase"/>
    <w:next w:val="Normal"/>
    <w:rsid w:val="00E64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5EB"/>
    <w:pPr>
      <w:spacing w:before="60" w:after="60"/>
    </w:pPr>
  </w:style>
  <w:style w:type="paragraph" w:styleId="ListContinue">
    <w:name w:val="List Continue"/>
    <w:basedOn w:val="List"/>
    <w:rsid w:val="00E645EB"/>
    <w:pPr>
      <w:ind w:firstLine="0"/>
    </w:pPr>
  </w:style>
  <w:style w:type="paragraph" w:customStyle="1" w:styleId="ListNote">
    <w:name w:val="List Note"/>
    <w:basedOn w:val="List"/>
    <w:rsid w:val="00E64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5EB"/>
    <w:rPr>
      <w:rFonts w:ascii="Courier New" w:hAnsi="Courier New"/>
    </w:rPr>
  </w:style>
  <w:style w:type="paragraph" w:customStyle="1" w:styleId="NoteBullet">
    <w:name w:val="Note Bullet"/>
    <w:basedOn w:val="Note"/>
    <w:rsid w:val="00E64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5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5EB"/>
    <w:rPr>
      <w:b/>
      <w:smallCaps/>
    </w:rPr>
  </w:style>
  <w:style w:type="paragraph" w:customStyle="1" w:styleId="TableListNumber">
    <w:name w:val="Table List Number"/>
    <w:basedOn w:val="ListNumber"/>
    <w:rsid w:val="00E64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5EB"/>
    <w:pPr>
      <w:numPr>
        <w:numId w:val="8"/>
      </w:numPr>
    </w:pPr>
  </w:style>
  <w:style w:type="paragraph" w:customStyle="1" w:styleId="ListAlpha2">
    <w:name w:val="List Alpha 2"/>
    <w:basedOn w:val="List2"/>
    <w:rsid w:val="00E645EB"/>
    <w:pPr>
      <w:numPr>
        <w:numId w:val="7"/>
      </w:numPr>
    </w:pPr>
  </w:style>
  <w:style w:type="paragraph" w:styleId="List2">
    <w:name w:val="List 2"/>
    <w:basedOn w:val="BodyText"/>
    <w:rsid w:val="00E64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5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5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5EB"/>
    <w:pPr>
      <w:numPr>
        <w:numId w:val="3"/>
      </w:numPr>
    </w:pPr>
  </w:style>
  <w:style w:type="paragraph" w:styleId="ListContinue2">
    <w:name w:val="List Continue 2"/>
    <w:basedOn w:val="List2"/>
    <w:rsid w:val="00E645EB"/>
    <w:pPr>
      <w:ind w:firstLine="0"/>
    </w:pPr>
  </w:style>
  <w:style w:type="paragraph" w:styleId="ListContinue3">
    <w:name w:val="List Continue 3"/>
    <w:basedOn w:val="List3"/>
    <w:rsid w:val="00E645EB"/>
    <w:pPr>
      <w:ind w:left="1021" w:firstLine="0"/>
    </w:pPr>
  </w:style>
  <w:style w:type="paragraph" w:styleId="ListContinue4">
    <w:name w:val="List Continue 4"/>
    <w:basedOn w:val="List4"/>
    <w:rsid w:val="00E645EB"/>
    <w:pPr>
      <w:ind w:firstLine="0"/>
    </w:pPr>
  </w:style>
  <w:style w:type="paragraph" w:styleId="ListContinue5">
    <w:name w:val="List Continue 5"/>
    <w:basedOn w:val="List5"/>
    <w:rsid w:val="00E645EB"/>
    <w:pPr>
      <w:ind w:firstLine="0"/>
    </w:pPr>
  </w:style>
  <w:style w:type="paragraph" w:styleId="ListNumber3">
    <w:name w:val="List Number 3"/>
    <w:basedOn w:val="List3"/>
    <w:rsid w:val="00E645EB"/>
    <w:pPr>
      <w:numPr>
        <w:numId w:val="4"/>
      </w:numPr>
    </w:pPr>
  </w:style>
  <w:style w:type="paragraph" w:styleId="ListNumber4">
    <w:name w:val="List Number 4"/>
    <w:basedOn w:val="List4"/>
    <w:rsid w:val="00E645EB"/>
    <w:pPr>
      <w:numPr>
        <w:numId w:val="5"/>
      </w:numPr>
    </w:pPr>
  </w:style>
  <w:style w:type="paragraph" w:styleId="ListNumber5">
    <w:name w:val="List Number 5"/>
    <w:basedOn w:val="List5"/>
    <w:rsid w:val="00E645EB"/>
    <w:pPr>
      <w:numPr>
        <w:numId w:val="6"/>
      </w:numPr>
    </w:pPr>
  </w:style>
  <w:style w:type="paragraph" w:styleId="BlockText">
    <w:name w:val="Block Text"/>
    <w:basedOn w:val="Normal"/>
    <w:rsid w:val="00E64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5EB"/>
    <w:rPr>
      <w:sz w:val="16"/>
      <w:vertAlign w:val="superscript"/>
    </w:rPr>
  </w:style>
  <w:style w:type="character" w:customStyle="1" w:styleId="Symbols">
    <w:name w:val="Symbols"/>
    <w:basedOn w:val="DefaultParagraphFont"/>
    <w:rsid w:val="00E645EB"/>
    <w:rPr>
      <w:rFonts w:ascii="Symbol" w:hAnsi="Symbol"/>
    </w:rPr>
  </w:style>
  <w:style w:type="character" w:customStyle="1" w:styleId="MenuOptions">
    <w:name w:val="Menu Options"/>
    <w:basedOn w:val="DefaultParagraphFont"/>
    <w:rsid w:val="00E64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5EB"/>
    <w:rPr>
      <w:b/>
    </w:rPr>
  </w:style>
  <w:style w:type="character" w:customStyle="1" w:styleId="Underlined">
    <w:name w:val="Underlined"/>
    <w:basedOn w:val="DefaultParagraphFont"/>
    <w:rsid w:val="00E645EB"/>
    <w:rPr>
      <w:u w:val="single"/>
    </w:rPr>
  </w:style>
  <w:style w:type="paragraph" w:customStyle="1" w:styleId="TableBodyTextRight">
    <w:name w:val="Table Body Text Right"/>
    <w:basedOn w:val="TableBodyText"/>
    <w:rsid w:val="00E64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5EB"/>
    <w:rPr>
      <w:sz w:val="18"/>
    </w:rPr>
  </w:style>
  <w:style w:type="paragraph" w:customStyle="1" w:styleId="BodySmallRight">
    <w:name w:val="Body Small Right"/>
    <w:basedOn w:val="BodyTextRight"/>
    <w:rsid w:val="00E645EB"/>
    <w:rPr>
      <w:sz w:val="18"/>
      <w:szCs w:val="18"/>
    </w:rPr>
  </w:style>
  <w:style w:type="paragraph" w:customStyle="1" w:styleId="MarginEdition">
    <w:name w:val="Margin Edition"/>
    <w:basedOn w:val="MarginNote"/>
    <w:rsid w:val="00E64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5EB"/>
    <w:rPr>
      <w:sz w:val="2"/>
      <w:szCs w:val="2"/>
    </w:rPr>
  </w:style>
  <w:style w:type="character" w:customStyle="1" w:styleId="Small">
    <w:name w:val="Small"/>
    <w:basedOn w:val="DefaultParagraphFont"/>
    <w:rsid w:val="00E645EB"/>
    <w:rPr>
      <w:sz w:val="16"/>
    </w:rPr>
  </w:style>
  <w:style w:type="paragraph" w:customStyle="1" w:styleId="WideTable">
    <w:name w:val="Wide Table"/>
    <w:basedOn w:val="Normal"/>
    <w:rsid w:val="00E64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5EB"/>
  </w:style>
  <w:style w:type="paragraph" w:styleId="Quote">
    <w:name w:val="Quote"/>
    <w:basedOn w:val="Heading1"/>
    <w:link w:val="QuoteChar"/>
    <w:qFormat/>
    <w:rsid w:val="00E64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5EB"/>
    <w:pPr>
      <w:pageBreakBefore/>
    </w:pPr>
  </w:style>
  <w:style w:type="paragraph" w:customStyle="1" w:styleId="Border">
    <w:name w:val="Border"/>
    <w:basedOn w:val="Normal"/>
    <w:qFormat/>
    <w:rsid w:val="00E64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5EB"/>
    <w:rPr>
      <w:u w:val="single"/>
    </w:rPr>
  </w:style>
  <w:style w:type="character" w:customStyle="1" w:styleId="BoldandItalics">
    <w:name w:val="Bold and Italics"/>
    <w:qFormat/>
    <w:rsid w:val="00E645EB"/>
    <w:rPr>
      <w:b/>
      <w:i/>
      <w:u w:val="none"/>
    </w:rPr>
  </w:style>
  <w:style w:type="paragraph" w:styleId="BalloonText">
    <w:name w:val="Balloon Text"/>
    <w:basedOn w:val="Normal"/>
    <w:link w:val="BalloonTextChar"/>
    <w:rsid w:val="00E64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5EB"/>
    <w:pPr>
      <w:spacing w:before="0" w:after="0"/>
    </w:pPr>
  </w:style>
  <w:style w:type="paragraph" w:customStyle="1" w:styleId="BodyTextBold">
    <w:name w:val="Body Text Bold"/>
    <w:basedOn w:val="BodyText"/>
    <w:qFormat/>
    <w:rsid w:val="00E645EB"/>
    <w:rPr>
      <w:b/>
    </w:rPr>
  </w:style>
  <w:style w:type="character" w:styleId="Hyperlink">
    <w:name w:val="Hyperlink"/>
    <w:basedOn w:val="DefaultParagraphFont"/>
    <w:uiPriority w:val="99"/>
    <w:unhideWhenUsed/>
    <w:rsid w:val="002C1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2790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CUAACD313 Produce technical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