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58A" w:rsidP="00544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CUAACD301 Produce drawings to communicate ideas</w:t>
      </w:r>
      <w:r>
        <w:fldChar w:fldCharType="end"/>
      </w:r>
    </w:p>
    <w:p w:rsidR="0054458A" w:rsidP="0054458A">
      <w:pPr>
        <w:pStyle w:val="Version"/>
        <w:sectPr w:rsidSect="00CB0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B1A" w:rsidP="00CB0B1A">
      <w:pPr>
        <w:pStyle w:val="SuperHeading"/>
      </w:pPr>
      <w:r w:rsidRPr="00CB0B1A">
        <w:t>CUAACD301 Produce drawings to communicate ideas</w:t>
      </w:r>
    </w:p>
    <w:p w:rsidR="00000000" w:rsidRPr="00CB0B1A" w:rsidP="00CB0B1A">
      <w:pPr>
        <w:pStyle w:val="Heading1"/>
      </w:pPr>
      <w:bookmarkStart w:id="1" w:name="O_786977"/>
      <w:bookmarkEnd w:id="1"/>
      <w:r w:rsidRPr="00CB0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SpecialBold"/>
              </w:rPr>
              <w:t>Comments</w:t>
            </w:r>
          </w:p>
        </w:tc>
      </w:tr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>This version first released with CUA Creative Arts and Culture Training Package version 2.0.</w:t>
            </w:r>
          </w:p>
        </w:tc>
      </w:tr>
    </w:tbl>
    <w:p w:rsidR="00000000" w:rsidRPr="00CB0B1A" w:rsidP="00CB0B1A">
      <w:pPr>
        <w:pStyle w:val="BodyText"/>
      </w:pP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2" w:name="O_786978"/>
      <w:bookmarkEnd w:id="2"/>
      <w:r w:rsidRPr="00CB0B1A">
        <w:t>Application</w:t>
      </w:r>
    </w:p>
    <w:p w:rsidR="00000000" w:rsidRPr="00CB0B1A" w:rsidP="0054458A">
      <w:pPr>
        <w:pStyle w:val="BodyText"/>
      </w:pPr>
      <w:r w:rsidRPr="00CB0B1A">
        <w:t>This unit describes the skills and knowledge required to produce drawings t</w:t>
      </w:r>
      <w:r w:rsidRPr="00CB0B1A">
        <w:t>hat represent and communicate ideas. It does not relate to drawing as an art form.</w:t>
      </w:r>
    </w:p>
    <w:p w:rsidR="00000000" w:rsidRPr="00CB0B1A" w:rsidP="0054458A">
      <w:pPr>
        <w:pStyle w:val="BodyText"/>
      </w:pPr>
      <w:r w:rsidRPr="00CB0B1A">
        <w:t>It applies to individuals who use drawings, either electronic or hand drawn, for personal use or in response to a project or brief. Drawings may include design concepts for</w:t>
      </w:r>
      <w:r w:rsidRPr="00CB0B1A">
        <w:t xml:space="preserve"> objects, processes or spaces, movement sequences for performances or screen productions, exhibitions, tenders, proposals or publications. </w:t>
      </w:r>
    </w:p>
    <w:p w:rsidR="00000000" w:rsidRPr="00CB0B1A" w:rsidP="0054458A">
      <w:pPr>
        <w:pStyle w:val="BodyText"/>
      </w:pPr>
      <w:r w:rsidRPr="00CB0B1A">
        <w:t>No licensing, legislative or certification requirements apply to this unit at the time of publication.</w:t>
      </w:r>
    </w:p>
    <w:p w:rsidR="00000000" w:rsidRPr="00CB0B1A" w:rsidP="00CB0B1A">
      <w:pPr>
        <w:pStyle w:val="Heading1"/>
      </w:pPr>
      <w:bookmarkStart w:id="3" w:name="O_786981"/>
      <w:bookmarkEnd w:id="3"/>
      <w:r w:rsidRPr="00CB0B1A">
        <w:t>Unit Sector</w:t>
      </w:r>
    </w:p>
    <w:p w:rsidR="00000000" w:rsidRPr="00CB0B1A" w:rsidP="0054458A">
      <w:pPr>
        <w:pStyle w:val="BodyText"/>
      </w:pPr>
      <w:r w:rsidRPr="00CB0B1A">
        <w:t xml:space="preserve">Visual communication – art, craft and design </w:t>
      </w:r>
    </w:p>
    <w:p w:rsidR="00000000" w:rsidRPr="00CB0B1A" w:rsidP="00CB0B1A">
      <w:pPr>
        <w:pStyle w:val="Heading1"/>
      </w:pPr>
      <w:bookmarkStart w:id="4" w:name="O_786982"/>
      <w:bookmarkEnd w:id="4"/>
      <w:r w:rsidRPr="00CB0B1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0B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SpecialBold"/>
              </w:rPr>
              <w:t>PERFORMANCE CRITERIA</w:t>
            </w:r>
          </w:p>
        </w:tc>
      </w:tr>
      <w:tr w:rsidTr="00CB0B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B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1. Plan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>1.1 Identify drawing requirements from reference material and confirm with appropriate people if</w:t>
            </w:r>
            <w:r w:rsidRPr="00CB0B1A">
              <w:rPr>
                <w:rStyle w:val="BoldandItalics"/>
              </w:rPr>
              <w:t xml:space="preserve"> </w:t>
            </w:r>
            <w:r w:rsidRPr="00CB0B1A">
              <w:t>required</w:t>
            </w:r>
          </w:p>
          <w:p w:rsidR="00000000" w:rsidRPr="00CB0B1A" w:rsidP="00CB0B1A">
            <w:pPr>
              <w:pStyle w:val="BodyText"/>
            </w:pPr>
            <w:r w:rsidRPr="00CB0B1A">
              <w:t xml:space="preserve">1.2 Identify factors, including </w:t>
            </w:r>
            <w:r w:rsidRPr="00CB0B1A">
              <w:t>contractual, legal and ethical factors, that may impact on how drawing work is undertaken</w:t>
            </w:r>
          </w:p>
          <w:p w:rsidR="00000000" w:rsidRPr="00CB0B1A" w:rsidP="00CB0B1A">
            <w:pPr>
              <w:pStyle w:val="BodyText"/>
            </w:pPr>
            <w:r w:rsidRPr="00CB0B1A">
              <w:t>1.3 Gather information about drawing techniques, materials and equipment from a range of sources</w:t>
            </w:r>
            <w:r w:rsidRPr="00CB0B1A">
              <w:rPr>
                <w:rStyle w:val="BoldandItalics"/>
              </w:rPr>
              <w:t xml:space="preserve"> </w:t>
            </w:r>
            <w:r w:rsidRPr="00CB0B1A">
              <w:t>and determine how they may be used to communicate</w:t>
            </w:r>
            <w:r w:rsidRPr="00CB0B1A">
              <w:rPr>
                <w:rStyle w:val="BoldandItalics"/>
              </w:rPr>
              <w:t xml:space="preserve"> </w:t>
            </w:r>
            <w:r w:rsidRPr="00CB0B1A">
              <w:t>ideas</w:t>
            </w:r>
          </w:p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 xml:space="preserve">1.4 Evaluate </w:t>
            </w:r>
            <w:r w:rsidRPr="00CB0B1A">
              <w:t xml:space="preserve">information for its application to specific drawing briefs </w:t>
            </w:r>
          </w:p>
        </w:tc>
      </w:tr>
      <w:tr w:rsidTr="00CB0B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2. Experiment to represent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 xml:space="preserve">2.1 Explore the capabilities of techniques, materials and equipment </w:t>
            </w:r>
          </w:p>
          <w:p w:rsidR="00000000" w:rsidRPr="00CB0B1A" w:rsidP="00CB0B1A">
            <w:pPr>
              <w:pStyle w:val="BodyText"/>
            </w:pPr>
            <w:r w:rsidRPr="00CB0B1A">
              <w:t>2.2 Follow safety procedures for particular techniques, materials and equipment</w:t>
            </w:r>
          </w:p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2.3 Select approaches that best suit the purpose of drawings and their presentation context</w:t>
            </w:r>
          </w:p>
        </w:tc>
      </w:tr>
      <w:tr w:rsidTr="00CB0B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3. Create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>3.1 Organise materials, tools and equipment for selected techniques</w:t>
            </w:r>
          </w:p>
          <w:p w:rsidR="00000000" w:rsidRPr="00CB0B1A" w:rsidP="00CB0B1A">
            <w:pPr>
              <w:pStyle w:val="BodyText"/>
            </w:pPr>
            <w:r w:rsidRPr="00CB0B1A">
              <w:t>3.2 Produce preliminary drawings and discuss their effectiveness with releva</w:t>
            </w:r>
            <w:r w:rsidRPr="00CB0B1A">
              <w:t>nt people</w:t>
            </w:r>
          </w:p>
          <w:p w:rsidR="00000000" w:rsidRPr="00CB0B1A" w:rsidP="00CB0B1A">
            <w:pPr>
              <w:pStyle w:val="BodyText"/>
            </w:pPr>
            <w:r w:rsidRPr="00CB0B1A">
              <w:t>3.3 Confirm intellectual property and other relevant legislative requirements are met</w:t>
            </w:r>
          </w:p>
          <w:p w:rsidR="00000000" w:rsidRPr="00CB0B1A" w:rsidP="00CB0B1A">
            <w:pPr>
              <w:pStyle w:val="BodyText"/>
            </w:pPr>
            <w:r w:rsidRPr="00CB0B1A">
              <w:t xml:space="preserve">3.4 Finalise drawings, incorporating feedback on work in progress as required </w:t>
            </w:r>
          </w:p>
          <w:p w:rsidR="00000000" w:rsidRPr="00CB0B1A" w:rsidP="00CB0B1A">
            <w:pPr>
              <w:pStyle w:val="BodyText"/>
            </w:pPr>
            <w:r w:rsidRPr="00CB0B1A">
              <w:t>3.5 Prepare drawings for the presentation context</w:t>
            </w:r>
          </w:p>
        </w:tc>
      </w:tr>
    </w:tbl>
    <w:p w:rsidR="00000000" w:rsidRPr="00CB0B1A" w:rsidP="00CB0B1A">
      <w:pPr>
        <w:pStyle w:val="BodyText"/>
      </w:pP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5" w:name="O_786983"/>
      <w:bookmarkEnd w:id="5"/>
      <w:r w:rsidRPr="00CB0B1A">
        <w:t>Foundation S</w:t>
      </w:r>
      <w:r w:rsidRPr="00CB0B1A">
        <w:t>kills</w:t>
      </w:r>
    </w:p>
    <w:p w:rsidR="00000000" w:rsidRPr="0054458A" w:rsidP="0054458A">
      <w:pPr>
        <w:pStyle w:val="BodyText"/>
        <w:rPr>
          <w:i/>
        </w:rPr>
      </w:pPr>
      <w:r w:rsidRPr="005445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Performance</w:t>
            </w:r>
          </w:p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SpecialBold"/>
              </w:rPr>
              <w:t>Description</w:t>
            </w:r>
          </w:p>
        </w:tc>
      </w:tr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ListBullet"/>
              <w:rPr>
                <w:lang w:val="en-NZ"/>
              </w:rPr>
            </w:pPr>
            <w:r w:rsidRPr="00CB0B1A">
              <w:t xml:space="preserve">Interprets information from familiar sources to determine drawing production requirements and legal and safety constraints </w:t>
            </w:r>
          </w:p>
        </w:tc>
      </w:tr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1.1, 1.2, 3.2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ListBullet"/>
              <w:rPr>
                <w:lang w:val="en-NZ"/>
              </w:rPr>
            </w:pPr>
            <w:r w:rsidRPr="00CB0B1A">
              <w:t xml:space="preserve">Uses questioning and active listening to gather information and opinions from others </w:t>
            </w:r>
          </w:p>
        </w:tc>
      </w:tr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Navigate t</w:t>
            </w:r>
            <w:r w:rsidRPr="00CB0B1A">
              <w:t>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1.2, 2.2, 3.3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ListBullet"/>
              <w:rPr>
                <w:lang w:val="en-NZ"/>
              </w:rPr>
            </w:pPr>
            <w:r w:rsidRPr="00CB0B1A">
              <w:t xml:space="preserve">Complies with legal, ethical and safety requirements associated with creative work </w:t>
            </w:r>
          </w:p>
        </w:tc>
      </w:tr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ListBullet"/>
              <w:rPr>
                <w:lang w:val="en-NZ"/>
              </w:rPr>
            </w:pPr>
            <w:r w:rsidRPr="00CB0B1A">
              <w:t xml:space="preserve">Uses accepted practices and protocols in discussions of work progress with others </w:t>
            </w:r>
          </w:p>
        </w:tc>
      </w:tr>
      <w:tr w:rsidTr="00CB0B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 xml:space="preserve">1.2, 1.3, 2.1, 2.2, 2.3, 3.1, 3.4, 3.5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ListBullet"/>
            </w:pPr>
            <w:r w:rsidRPr="00CB0B1A">
              <w:t xml:space="preserve">Identifies and organises relevant information and resource requirements </w:t>
            </w:r>
          </w:p>
          <w:p w:rsidR="00000000" w:rsidRPr="00CB0B1A" w:rsidP="00CB0B1A">
            <w:pPr>
              <w:pStyle w:val="ListBullet"/>
            </w:pPr>
            <w:r w:rsidRPr="00CB0B1A">
              <w:t xml:space="preserve">Analyses drawing requirements and tests the </w:t>
            </w:r>
            <w:r w:rsidRPr="00CB0B1A">
              <w:t>capabilities of materials, tools and equipment to determine the most appropriate approach for fina</w:t>
            </w:r>
            <w:r w:rsidRPr="00CB0B1A">
              <w:t xml:space="preserve">l production </w:t>
            </w:r>
          </w:p>
          <w:p w:rsidR="00000000" w:rsidRPr="00CB0B1A" w:rsidP="00CB0B1A">
            <w:pPr>
              <w:pStyle w:val="ListBullet"/>
            </w:pPr>
            <w:r w:rsidRPr="00CB0B1A">
              <w:t>Refine drawings in response to feedback and presentation requirements</w:t>
            </w:r>
          </w:p>
        </w:tc>
      </w:tr>
    </w:tbl>
    <w:p w:rsidR="00000000" w:rsidRPr="00CB0B1A" w:rsidP="00CB0B1A">
      <w:pPr>
        <w:pStyle w:val="BodyText"/>
      </w:pP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6" w:name="O_786985"/>
      <w:bookmarkEnd w:id="6"/>
      <w:r w:rsidRPr="00CB0B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05"/>
      </w:tblGrid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 xml:space="preserve">Code and title </w:t>
            </w:r>
          </w:p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Code and title</w:t>
            </w:r>
          </w:p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SpecialBold"/>
              </w:rPr>
              <w:t>Equivalence status</w:t>
            </w:r>
          </w:p>
        </w:tc>
      </w:tr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CUAACD301 Produce drawings to communicate ideas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CUVACD301A Produce drawings to communicate ideas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Updated to meet Standards for Training Packages and clarify intent.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>Equivalent unit</w:t>
            </w:r>
          </w:p>
        </w:tc>
      </w:tr>
    </w:tbl>
    <w:p w:rsidR="00000000" w:rsidRPr="00CB0B1A" w:rsidP="00CB0B1A">
      <w:pPr>
        <w:pStyle w:val="BodyText"/>
      </w:pP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7" w:name="O_786992"/>
      <w:bookmarkEnd w:id="7"/>
      <w:r w:rsidRPr="00CB0B1A">
        <w:t>Links</w:t>
      </w:r>
    </w:p>
    <w:p w:rsidR="00000000" w:rsidRPr="00CB0B1A" w:rsidP="0054458A">
      <w:pPr>
        <w:pStyle w:val="BodyText"/>
      </w:pPr>
      <w:r w:rsidRPr="00CB0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40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0B1A" w:rsidP="0054458A">
      <w:pPr>
        <w:pStyle w:val="BodyText"/>
        <w:sectPr w:rsidSect="00CB0B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B1A" w:rsidP="00CB0B1A">
      <w:pPr>
        <w:pStyle w:val="SuperHeading"/>
      </w:pPr>
      <w:r w:rsidRPr="00CB0B1A">
        <w:t>Assessment Requirements for CUAACD301 Produce drawings to commu</w:t>
      </w:r>
      <w:r w:rsidRPr="00CB0B1A">
        <w:t>nicate ideas</w:t>
      </w:r>
    </w:p>
    <w:p w:rsidR="00000000" w:rsidRPr="00CB0B1A" w:rsidP="00CB0B1A">
      <w:pPr>
        <w:pStyle w:val="Heading1"/>
      </w:pPr>
      <w:bookmarkStart w:id="8" w:name="O_786987"/>
      <w:bookmarkEnd w:id="8"/>
      <w:r w:rsidRPr="00CB0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rPr>
                <w:rStyle w:val="SpecialBold"/>
              </w:rPr>
              <w:t>Comments</w:t>
            </w:r>
          </w:p>
        </w:tc>
      </w:tr>
      <w:tr w:rsidTr="00CB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1A">
            <w:pPr>
              <w:pStyle w:val="BodyText"/>
              <w:rPr>
                <w:lang w:val="en-NZ"/>
              </w:rPr>
            </w:pPr>
            <w:r w:rsidRPr="00CB0B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1A" w:rsidP="00CB0B1A">
            <w:pPr>
              <w:pStyle w:val="BodyText"/>
            </w:pPr>
            <w:r w:rsidRPr="00CB0B1A">
              <w:t>This version first released with CUA Creative Arts and Culture Training Package version 2.0.</w:t>
            </w:r>
          </w:p>
        </w:tc>
      </w:tr>
    </w:tbl>
    <w:p w:rsidR="00000000" w:rsidRPr="00CB0B1A" w:rsidP="00CB0B1A">
      <w:pPr>
        <w:pStyle w:val="BodyText"/>
      </w:pP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9" w:name="O_786988"/>
      <w:bookmarkEnd w:id="9"/>
      <w:r w:rsidRPr="00CB0B1A">
        <w:t>Performance Evidence</w:t>
      </w:r>
    </w:p>
    <w:p w:rsidR="00000000" w:rsidRPr="00CB0B1A" w:rsidP="0054458A">
      <w:pPr>
        <w:pStyle w:val="BodyText"/>
      </w:pPr>
      <w:r w:rsidRPr="00CB0B1A">
        <w:t>Evidence of the ability to:</w:t>
      </w:r>
    </w:p>
    <w:p w:rsidR="00000000" w:rsidRPr="00CB0B1A" w:rsidP="00CB0B1A">
      <w:pPr>
        <w:pStyle w:val="ListBullet"/>
      </w:pPr>
      <w:r w:rsidRPr="00CB0B1A">
        <w:t>identify and ana</w:t>
      </w:r>
      <w:r w:rsidRPr="00CB0B1A">
        <w:t xml:space="preserve">lyse drawing requirements </w:t>
      </w:r>
    </w:p>
    <w:p w:rsidR="00000000" w:rsidRPr="00CB0B1A" w:rsidP="00CB0B1A">
      <w:pPr>
        <w:pStyle w:val="ListBullet"/>
      </w:pPr>
      <w:r w:rsidRPr="00CB0B1A">
        <w:t xml:space="preserve">explore techniques, materials and equipment safely </w:t>
      </w:r>
    </w:p>
    <w:p w:rsidR="00000000" w:rsidRPr="00CB0B1A" w:rsidP="00CB0B1A">
      <w:pPr>
        <w:pStyle w:val="ListBullet"/>
      </w:pPr>
      <w:r w:rsidRPr="00CB0B1A">
        <w:t>produce a series of drawings that:</w:t>
      </w:r>
    </w:p>
    <w:p w:rsidR="00000000" w:rsidRPr="00CB0B1A" w:rsidP="00CB0B1A">
      <w:pPr>
        <w:pStyle w:val="ListBullet2"/>
      </w:pPr>
      <w:r w:rsidRPr="00CB0B1A">
        <w:t>show a command of selected techniques</w:t>
      </w:r>
    </w:p>
    <w:p w:rsidR="00000000" w:rsidRPr="00CB0B1A" w:rsidP="00CB0B1A">
      <w:pPr>
        <w:pStyle w:val="ListBullet2"/>
      </w:pPr>
      <w:r w:rsidRPr="00CB0B1A">
        <w:t>successfully communicate the required ideas.</w:t>
      </w:r>
    </w:p>
    <w:p w:rsidR="00000000" w:rsidRPr="00CB0B1A" w:rsidP="00CB0B1A">
      <w:pPr>
        <w:pStyle w:val="BodyText"/>
      </w:pPr>
    </w:p>
    <w:p w:rsidR="00000000" w:rsidRPr="00CB0B1A" w:rsidP="0054458A">
      <w:pPr>
        <w:pStyle w:val="BodyText"/>
      </w:pPr>
      <w:r w:rsidRPr="00CB0B1A">
        <w:t>Note: If a specific volume or frequency is not stated, then evidence must be provided at least once.</w:t>
      </w:r>
    </w:p>
    <w:p w:rsidR="00000000" w:rsidRPr="00CB0B1A" w:rsidP="00CB0B1A">
      <w:pPr>
        <w:pStyle w:val="Heading1"/>
      </w:pPr>
      <w:bookmarkStart w:id="10" w:name="O_786989"/>
      <w:bookmarkEnd w:id="10"/>
      <w:r w:rsidRPr="00CB0B1A">
        <w:t>Knowledge Evidence</w:t>
      </w:r>
    </w:p>
    <w:p w:rsidR="00000000" w:rsidRPr="00CB0B1A" w:rsidP="0054458A">
      <w:pPr>
        <w:pStyle w:val="BodyText"/>
      </w:pPr>
      <w:r w:rsidRPr="00CB0B1A">
        <w:t>To complete the unit requirements safely and effectively, the individual must:</w:t>
      </w:r>
    </w:p>
    <w:p w:rsidR="00000000" w:rsidRPr="00CB0B1A" w:rsidP="00CB0B1A">
      <w:pPr>
        <w:pStyle w:val="ListBullet"/>
      </w:pPr>
      <w:r w:rsidRPr="00CB0B1A">
        <w:t>describe physical properties and capabi</w:t>
      </w:r>
      <w:r w:rsidRPr="00CB0B1A">
        <w:t>lities of the range of materials, tools and equipment used in drawing</w:t>
      </w:r>
    </w:p>
    <w:p w:rsidR="00000000" w:rsidRPr="00CB0B1A" w:rsidP="00CB0B1A">
      <w:pPr>
        <w:pStyle w:val="ListBullet"/>
      </w:pPr>
      <w:r w:rsidRPr="00CB0B1A">
        <w:t xml:space="preserve">identify sources of information about different approaches to drawing </w:t>
      </w:r>
    </w:p>
    <w:p w:rsidR="00000000" w:rsidRPr="00CB0B1A" w:rsidP="00CB0B1A">
      <w:pPr>
        <w:pStyle w:val="ListBullet"/>
      </w:pPr>
      <w:r w:rsidRPr="00CB0B1A">
        <w:t>identify work health and safety issues associated with tools and materials used for drawing</w:t>
      </w:r>
    </w:p>
    <w:p w:rsidR="00000000" w:rsidRPr="00CB0B1A" w:rsidP="00CB0B1A">
      <w:pPr>
        <w:pStyle w:val="ListBullet"/>
      </w:pPr>
      <w:r w:rsidRPr="00CB0B1A">
        <w:t>explain intellectual property issues and other legislation relevant to drawing.</w:t>
      </w:r>
    </w:p>
    <w:p w:rsidR="00000000" w:rsidRPr="00CB0B1A" w:rsidP="00CB0B1A">
      <w:pPr>
        <w:pStyle w:val="AllowPageBreak"/>
      </w:pPr>
    </w:p>
    <w:p w:rsidR="00000000" w:rsidRPr="00CB0B1A" w:rsidP="00CB0B1A">
      <w:pPr>
        <w:pStyle w:val="Heading1"/>
      </w:pPr>
      <w:bookmarkStart w:id="11" w:name="O_786990"/>
      <w:bookmarkEnd w:id="11"/>
      <w:r w:rsidRPr="00CB0B1A">
        <w:t>Assessment Conditions</w:t>
      </w:r>
    </w:p>
    <w:p w:rsidR="00000000" w:rsidRPr="00CB0B1A" w:rsidP="0054458A">
      <w:pPr>
        <w:pStyle w:val="BodyText"/>
      </w:pPr>
      <w:r w:rsidRPr="00CB0B1A">
        <w:t>Assessment must be conducted in a safe environment where evidence gathered demonstrates consistent performance of typical activities expe</w:t>
      </w:r>
      <w:r w:rsidRPr="00CB0B1A">
        <w:t>rienced in creative arts industry environments. The assessment environment must include access to:</w:t>
      </w:r>
    </w:p>
    <w:p w:rsidR="00000000" w:rsidRPr="00CB0B1A" w:rsidP="00CB0B1A">
      <w:pPr>
        <w:pStyle w:val="ListBullet"/>
      </w:pPr>
      <w:r w:rsidRPr="00CB0B1A">
        <w:t>equipment and materials required to produce drawings</w:t>
      </w:r>
    </w:p>
    <w:p w:rsidR="00000000" w:rsidRPr="00CB0B1A" w:rsidP="00CB0B1A">
      <w:pPr>
        <w:pStyle w:val="ListBullet"/>
      </w:pPr>
      <w:r w:rsidRPr="00CB0B1A">
        <w:t>information sources.</w:t>
      </w:r>
    </w:p>
    <w:p w:rsidR="00000000" w:rsidRPr="00CB0B1A" w:rsidP="00CB0B1A">
      <w:pPr>
        <w:pStyle w:val="BodyText"/>
      </w:pPr>
    </w:p>
    <w:p w:rsidR="00000000" w:rsidRPr="00CB0B1A" w:rsidP="0054458A">
      <w:pPr>
        <w:pStyle w:val="BodyText"/>
      </w:pPr>
      <w:r w:rsidRPr="00CB0B1A">
        <w:t xml:space="preserve">Assessors of this unit must satisfy the requirements for assessors in applicable </w:t>
      </w:r>
      <w:r w:rsidRPr="00CB0B1A">
        <w:t>vocational educational and training legislation, frameworks and/or standards.</w:t>
      </w:r>
    </w:p>
    <w:p w:rsidR="00000000" w:rsidRPr="00CB0B1A" w:rsidP="00CB0B1A">
      <w:pPr>
        <w:pStyle w:val="Heading1"/>
      </w:pPr>
      <w:bookmarkStart w:id="12" w:name="O_786993"/>
      <w:bookmarkEnd w:id="12"/>
      <w:r w:rsidRPr="00CB0B1A">
        <w:t>Links</w:t>
      </w:r>
    </w:p>
    <w:p w:rsidR="00000000" w:rsidRPr="00CB0B1A" w:rsidP="0054458A">
      <w:pPr>
        <w:pStyle w:val="BodyText"/>
      </w:pPr>
      <w:r w:rsidRPr="00CB0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40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0B1A" w:rsidP="00CB0B1A"/>
    <w:sectPr w:rsidSect="00CB0B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 w:rsidRPr="0054458A" w:rsidP="00544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8A" w:rsidP="00CB0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58A" w:rsidP="00CB0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458A" w:rsidP="00CB0B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 w:rsidP="00CB0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458A">
      <w:t>Approved</w:t>
    </w:r>
    <w:r w:rsidR="005445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45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458A">
      <w:rPr>
        <w:noProof/>
      </w:rPr>
      <w:t>4</w:t>
    </w:r>
    <w:r>
      <w:rPr>
        <w:noProof/>
      </w:rPr>
      <w:fldChar w:fldCharType="end"/>
    </w:r>
  </w:p>
  <w:p w:rsidR="00CB0B1A" w:rsidP="00CB0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45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458A">
      <w:t>Service and Creative Skills Australia</w:t>
    </w:r>
    <w:r w:rsidR="0054458A">
      <w:fldChar w:fldCharType="end"/>
    </w:r>
  </w:p>
  <w:p w:rsidR="00CB0B1A" w:rsidP="00CB0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B1A" w:rsidRPr="0054458A" w:rsidP="00544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8A" w:rsidRPr="002D2AF8" w:rsidP="00CB0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458A" w:rsidP="00CB0B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1A" w:rsidRPr="002D2AF8" w:rsidP="00CB0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458A">
      <w:t>CUAACD301 Produce drawings to communicate ideas</w:t>
    </w:r>
    <w:r w:rsidR="005445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458A">
      <w:rPr>
        <w:noProof/>
      </w:rPr>
      <w:t>2 March 2025</w:t>
    </w:r>
    <w:r>
      <w:fldChar w:fldCharType="end"/>
    </w:r>
  </w:p>
  <w:p w:rsidR="00CB0B1A" w:rsidP="00CB0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09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B2C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7A1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B1A"/>
  </w:style>
  <w:style w:type="character" w:customStyle="1" w:styleId="Heading1Char">
    <w:name w:val="Heading 1 Char"/>
    <w:basedOn w:val="DefaultParagraphFont"/>
    <w:link w:val="Heading1"/>
    <w:rsid w:val="00CB0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B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B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B1A"/>
    <w:rPr>
      <w:b/>
      <w:spacing w:val="0"/>
    </w:rPr>
  </w:style>
  <w:style w:type="paragraph" w:styleId="ListBullet2">
    <w:name w:val="List Bullet 2"/>
    <w:basedOn w:val="List2"/>
    <w:rsid w:val="00CB0B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B1A"/>
    <w:rPr>
      <w:i/>
    </w:rPr>
  </w:style>
  <w:style w:type="paragraph" w:customStyle="1" w:styleId="SuperHeading">
    <w:name w:val="SuperHeading"/>
    <w:basedOn w:val="Normal"/>
    <w:rsid w:val="00CB0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0B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0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B1A"/>
  </w:style>
  <w:style w:type="paragraph" w:styleId="TableofFigures">
    <w:name w:val="table of figures"/>
    <w:basedOn w:val="Normal"/>
    <w:next w:val="Normal"/>
    <w:semiHidden/>
    <w:rsid w:val="00CB0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B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B1A"/>
    <w:rPr>
      <w:rFonts w:ascii="Wingdings" w:hAnsi="Wingdings"/>
    </w:rPr>
  </w:style>
  <w:style w:type="paragraph" w:customStyle="1" w:styleId="TableHeading">
    <w:name w:val="Table Heading"/>
    <w:basedOn w:val="HeadingBase"/>
    <w:rsid w:val="00CB0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B1A"/>
    <w:rPr>
      <w:color w:val="0033CC"/>
      <w:u w:val="none"/>
    </w:rPr>
  </w:style>
  <w:style w:type="paragraph" w:customStyle="1" w:styleId="BodyTextRight">
    <w:name w:val="Body Text Right"/>
    <w:basedOn w:val="BodyText"/>
    <w:rsid w:val="00CB0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B1A"/>
    <w:rPr>
      <w:sz w:val="32"/>
    </w:rPr>
  </w:style>
  <w:style w:type="paragraph" w:customStyle="1" w:styleId="HeadingProcedure">
    <w:name w:val="Heading Procedure"/>
    <w:basedOn w:val="HeadingBase"/>
    <w:next w:val="Normal"/>
    <w:rsid w:val="00CB0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B1A"/>
    <w:pPr>
      <w:spacing w:before="60" w:after="60"/>
    </w:pPr>
  </w:style>
  <w:style w:type="paragraph" w:styleId="ListContinue">
    <w:name w:val="List Continue"/>
    <w:basedOn w:val="List"/>
    <w:rsid w:val="00CB0B1A"/>
    <w:pPr>
      <w:ind w:firstLine="0"/>
    </w:pPr>
  </w:style>
  <w:style w:type="paragraph" w:customStyle="1" w:styleId="ListNote">
    <w:name w:val="List Note"/>
    <w:basedOn w:val="List"/>
    <w:rsid w:val="00CB0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B1A"/>
    <w:rPr>
      <w:rFonts w:ascii="Courier New" w:hAnsi="Courier New"/>
    </w:rPr>
  </w:style>
  <w:style w:type="paragraph" w:customStyle="1" w:styleId="NoteBullet">
    <w:name w:val="Note Bullet"/>
    <w:basedOn w:val="Note"/>
    <w:rsid w:val="00CB0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B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B1A"/>
    <w:rPr>
      <w:b/>
      <w:smallCaps/>
    </w:rPr>
  </w:style>
  <w:style w:type="paragraph" w:customStyle="1" w:styleId="TableListNumber">
    <w:name w:val="Table List Number"/>
    <w:basedOn w:val="ListNumber"/>
    <w:rsid w:val="00CB0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B1A"/>
    <w:pPr>
      <w:numPr>
        <w:numId w:val="9"/>
      </w:numPr>
    </w:pPr>
  </w:style>
  <w:style w:type="paragraph" w:customStyle="1" w:styleId="ListAlpha2">
    <w:name w:val="List Alpha 2"/>
    <w:basedOn w:val="List2"/>
    <w:rsid w:val="00CB0B1A"/>
    <w:pPr>
      <w:numPr>
        <w:numId w:val="8"/>
      </w:numPr>
    </w:pPr>
  </w:style>
  <w:style w:type="paragraph" w:styleId="List2">
    <w:name w:val="List 2"/>
    <w:basedOn w:val="BodyText"/>
    <w:rsid w:val="00CB0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B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B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B1A"/>
    <w:pPr>
      <w:numPr>
        <w:numId w:val="4"/>
      </w:numPr>
    </w:pPr>
  </w:style>
  <w:style w:type="paragraph" w:styleId="ListContinue2">
    <w:name w:val="List Continue 2"/>
    <w:basedOn w:val="List2"/>
    <w:rsid w:val="00CB0B1A"/>
    <w:pPr>
      <w:ind w:firstLine="0"/>
    </w:pPr>
  </w:style>
  <w:style w:type="paragraph" w:styleId="ListContinue3">
    <w:name w:val="List Continue 3"/>
    <w:basedOn w:val="List3"/>
    <w:rsid w:val="00CB0B1A"/>
    <w:pPr>
      <w:ind w:left="1021" w:firstLine="0"/>
    </w:pPr>
  </w:style>
  <w:style w:type="paragraph" w:styleId="ListContinue4">
    <w:name w:val="List Continue 4"/>
    <w:basedOn w:val="List4"/>
    <w:rsid w:val="00CB0B1A"/>
    <w:pPr>
      <w:ind w:firstLine="0"/>
    </w:pPr>
  </w:style>
  <w:style w:type="paragraph" w:styleId="ListContinue5">
    <w:name w:val="List Continue 5"/>
    <w:basedOn w:val="List5"/>
    <w:rsid w:val="00CB0B1A"/>
    <w:pPr>
      <w:ind w:firstLine="0"/>
    </w:pPr>
  </w:style>
  <w:style w:type="paragraph" w:styleId="ListNumber3">
    <w:name w:val="List Number 3"/>
    <w:basedOn w:val="List3"/>
    <w:rsid w:val="00CB0B1A"/>
    <w:pPr>
      <w:numPr>
        <w:numId w:val="5"/>
      </w:numPr>
    </w:pPr>
  </w:style>
  <w:style w:type="paragraph" w:styleId="ListNumber4">
    <w:name w:val="List Number 4"/>
    <w:basedOn w:val="List4"/>
    <w:rsid w:val="00CB0B1A"/>
    <w:pPr>
      <w:numPr>
        <w:numId w:val="6"/>
      </w:numPr>
    </w:pPr>
  </w:style>
  <w:style w:type="paragraph" w:styleId="ListNumber5">
    <w:name w:val="List Number 5"/>
    <w:basedOn w:val="List5"/>
    <w:rsid w:val="00CB0B1A"/>
    <w:pPr>
      <w:numPr>
        <w:numId w:val="7"/>
      </w:numPr>
    </w:pPr>
  </w:style>
  <w:style w:type="paragraph" w:styleId="BlockText">
    <w:name w:val="Block Text"/>
    <w:basedOn w:val="Normal"/>
    <w:rsid w:val="00CB0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B1A"/>
    <w:rPr>
      <w:sz w:val="16"/>
      <w:vertAlign w:val="superscript"/>
    </w:rPr>
  </w:style>
  <w:style w:type="character" w:customStyle="1" w:styleId="Symbols">
    <w:name w:val="Symbols"/>
    <w:basedOn w:val="DefaultParagraphFont"/>
    <w:rsid w:val="00CB0B1A"/>
    <w:rPr>
      <w:rFonts w:ascii="Symbol" w:hAnsi="Symbol"/>
    </w:rPr>
  </w:style>
  <w:style w:type="character" w:customStyle="1" w:styleId="MenuOptions">
    <w:name w:val="Menu Options"/>
    <w:basedOn w:val="DefaultParagraphFont"/>
    <w:rsid w:val="00CB0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B1A"/>
    <w:rPr>
      <w:b/>
    </w:rPr>
  </w:style>
  <w:style w:type="character" w:customStyle="1" w:styleId="Underlined">
    <w:name w:val="Underlined"/>
    <w:basedOn w:val="DefaultParagraphFont"/>
    <w:rsid w:val="00CB0B1A"/>
    <w:rPr>
      <w:u w:val="single"/>
    </w:rPr>
  </w:style>
  <w:style w:type="paragraph" w:customStyle="1" w:styleId="TableBodyTextRight">
    <w:name w:val="Table Body Text Right"/>
    <w:basedOn w:val="TableBodyText"/>
    <w:rsid w:val="00CB0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B1A"/>
    <w:rPr>
      <w:sz w:val="18"/>
    </w:rPr>
  </w:style>
  <w:style w:type="paragraph" w:customStyle="1" w:styleId="BodySmallRight">
    <w:name w:val="Body Small Right"/>
    <w:basedOn w:val="BodyTextRight"/>
    <w:rsid w:val="00CB0B1A"/>
    <w:rPr>
      <w:sz w:val="18"/>
      <w:szCs w:val="18"/>
    </w:rPr>
  </w:style>
  <w:style w:type="paragraph" w:customStyle="1" w:styleId="MarginEdition">
    <w:name w:val="Margin Edition"/>
    <w:basedOn w:val="MarginNote"/>
    <w:rsid w:val="00CB0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B1A"/>
    <w:rPr>
      <w:sz w:val="2"/>
      <w:szCs w:val="2"/>
    </w:rPr>
  </w:style>
  <w:style w:type="character" w:customStyle="1" w:styleId="Small">
    <w:name w:val="Small"/>
    <w:basedOn w:val="DefaultParagraphFont"/>
    <w:rsid w:val="00CB0B1A"/>
    <w:rPr>
      <w:sz w:val="16"/>
    </w:rPr>
  </w:style>
  <w:style w:type="paragraph" w:customStyle="1" w:styleId="WideTable">
    <w:name w:val="Wide Table"/>
    <w:basedOn w:val="Normal"/>
    <w:rsid w:val="00CB0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B1A"/>
  </w:style>
  <w:style w:type="paragraph" w:styleId="Quote">
    <w:name w:val="Quote"/>
    <w:basedOn w:val="Heading1"/>
    <w:link w:val="QuoteChar"/>
    <w:qFormat/>
    <w:rsid w:val="00CB0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B1A"/>
    <w:pPr>
      <w:pageBreakBefore/>
    </w:pPr>
  </w:style>
  <w:style w:type="paragraph" w:customStyle="1" w:styleId="Border">
    <w:name w:val="Border"/>
    <w:basedOn w:val="Normal"/>
    <w:qFormat/>
    <w:rsid w:val="00CB0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B1A"/>
    <w:rPr>
      <w:u w:val="single"/>
    </w:rPr>
  </w:style>
  <w:style w:type="paragraph" w:styleId="BalloonText">
    <w:name w:val="Balloon Text"/>
    <w:basedOn w:val="Normal"/>
    <w:link w:val="BalloonTextChar"/>
    <w:rsid w:val="00CB0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B1A"/>
    <w:pPr>
      <w:spacing w:before="0" w:after="0"/>
    </w:pPr>
  </w:style>
  <w:style w:type="paragraph" w:customStyle="1" w:styleId="BodyTextBold">
    <w:name w:val="Body Text Bold"/>
    <w:basedOn w:val="BodyText"/>
    <w:qFormat/>
    <w:rsid w:val="00CB0B1A"/>
    <w:rPr>
      <w:b/>
    </w:rPr>
  </w:style>
  <w:style w:type="character" w:styleId="Hyperlink">
    <w:name w:val="Hyperlink"/>
    <w:basedOn w:val="DefaultParagraphFont"/>
    <w:uiPriority w:val="99"/>
    <w:unhideWhenUsed/>
    <w:rsid w:val="00544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4992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CUAACD301 Produce drawings to communicate ideas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