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22D" w:rsidP="00B74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CUAACD301 Produce drawings to communicate ideas</w:t>
      </w:r>
      <w:r>
        <w:fldChar w:fldCharType="end"/>
      </w:r>
    </w:p>
    <w:p w:rsidR="00B7422D" w:rsidP="00B7422D">
      <w:pPr>
        <w:pStyle w:val="Version"/>
        <w:sectPr w:rsidSect="00561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3DE" w:rsidP="005613DE">
      <w:pPr>
        <w:pStyle w:val="SuperHeading"/>
      </w:pPr>
      <w:r w:rsidRPr="005613DE">
        <w:t>Assessment Requirements for CUAACD301 Produce drawings to communicate ideas</w:t>
      </w:r>
    </w:p>
    <w:p w:rsidR="00000000" w:rsidRPr="005613DE" w:rsidP="005613DE">
      <w:pPr>
        <w:pStyle w:val="Heading1"/>
      </w:pPr>
      <w:bookmarkStart w:id="1" w:name="O_786987"/>
      <w:bookmarkEnd w:id="1"/>
      <w:r w:rsidRPr="005613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61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3DE" w:rsidP="005613DE">
            <w:pPr>
              <w:pStyle w:val="BodyText"/>
            </w:pPr>
            <w:r w:rsidRPr="005613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3DE">
            <w:pPr>
              <w:pStyle w:val="BodyText"/>
              <w:rPr>
                <w:lang w:val="en-NZ"/>
              </w:rPr>
            </w:pPr>
            <w:r w:rsidRPr="005613DE">
              <w:rPr>
                <w:rStyle w:val="SpecialBold"/>
              </w:rPr>
              <w:t>Comments</w:t>
            </w:r>
          </w:p>
        </w:tc>
      </w:tr>
      <w:tr w:rsidTr="00561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3DE">
            <w:pPr>
              <w:pStyle w:val="BodyText"/>
              <w:rPr>
                <w:lang w:val="en-NZ"/>
              </w:rPr>
            </w:pPr>
            <w:r w:rsidRPr="005613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3DE" w:rsidP="005613DE">
            <w:pPr>
              <w:pStyle w:val="BodyText"/>
            </w:pPr>
            <w:r w:rsidRPr="005613DE">
              <w:t>This version first released with CUA Creative Arts and Culture Training Package version 2.0.</w:t>
            </w:r>
          </w:p>
        </w:tc>
      </w:tr>
    </w:tbl>
    <w:p w:rsidR="00000000" w:rsidRPr="005613DE" w:rsidP="005613DE">
      <w:pPr>
        <w:pStyle w:val="BodyText"/>
      </w:pPr>
    </w:p>
    <w:p w:rsidR="00000000" w:rsidRPr="005613DE" w:rsidP="005613DE">
      <w:pPr>
        <w:pStyle w:val="AllowPageBreak"/>
      </w:pPr>
    </w:p>
    <w:p w:rsidR="00000000" w:rsidRPr="005613DE" w:rsidP="005613DE">
      <w:pPr>
        <w:pStyle w:val="Heading1"/>
      </w:pPr>
      <w:bookmarkStart w:id="2" w:name="O_786988"/>
      <w:bookmarkEnd w:id="2"/>
      <w:r w:rsidRPr="005613DE">
        <w:t>Performance Evidence</w:t>
      </w:r>
    </w:p>
    <w:p w:rsidR="00000000" w:rsidRPr="005613DE" w:rsidP="00B7422D">
      <w:pPr>
        <w:pStyle w:val="BodyText"/>
      </w:pPr>
      <w:r w:rsidRPr="005613DE">
        <w:t>Evidence of the ability to:</w:t>
      </w:r>
    </w:p>
    <w:p w:rsidR="00000000" w:rsidRPr="005613DE" w:rsidP="005613DE">
      <w:pPr>
        <w:pStyle w:val="ListBullet"/>
      </w:pPr>
      <w:r w:rsidRPr="005613DE">
        <w:t xml:space="preserve">identify and analyse drawing requirements </w:t>
      </w:r>
    </w:p>
    <w:p w:rsidR="00000000" w:rsidRPr="005613DE" w:rsidP="005613DE">
      <w:pPr>
        <w:pStyle w:val="ListBullet"/>
      </w:pPr>
      <w:r w:rsidRPr="005613DE">
        <w:t xml:space="preserve">explore techniques, materials and equipment safely </w:t>
      </w:r>
    </w:p>
    <w:p w:rsidR="00000000" w:rsidRPr="005613DE" w:rsidP="005613DE">
      <w:pPr>
        <w:pStyle w:val="ListBullet"/>
      </w:pPr>
      <w:r w:rsidRPr="005613DE">
        <w:t>produce a series of drawings that:</w:t>
      </w:r>
    </w:p>
    <w:p w:rsidR="00000000" w:rsidRPr="005613DE" w:rsidP="005613DE">
      <w:pPr>
        <w:pStyle w:val="ListBullet2"/>
      </w:pPr>
      <w:r w:rsidRPr="005613DE">
        <w:t>show a command of selected techniques</w:t>
      </w:r>
    </w:p>
    <w:p w:rsidR="00000000" w:rsidRPr="005613DE" w:rsidP="005613DE">
      <w:pPr>
        <w:pStyle w:val="ListBullet2"/>
      </w:pPr>
      <w:r w:rsidRPr="005613DE">
        <w:t>successfully communicate the required ideas.</w:t>
      </w:r>
    </w:p>
    <w:p w:rsidR="00000000" w:rsidRPr="005613DE" w:rsidP="005613DE">
      <w:pPr>
        <w:pStyle w:val="BodyText"/>
      </w:pPr>
    </w:p>
    <w:p w:rsidR="00000000" w:rsidRPr="005613DE" w:rsidP="00B7422D">
      <w:pPr>
        <w:pStyle w:val="BodyText"/>
      </w:pPr>
      <w:r w:rsidRPr="005613DE">
        <w:t>Note: If a specific volume or frequency is not stated, then evidence must be provided at least once.</w:t>
      </w:r>
    </w:p>
    <w:p w:rsidR="00000000" w:rsidRPr="005613DE" w:rsidP="005613DE">
      <w:pPr>
        <w:pStyle w:val="Heading1"/>
      </w:pPr>
      <w:bookmarkStart w:id="3" w:name="O_786989"/>
      <w:bookmarkEnd w:id="3"/>
      <w:r w:rsidRPr="005613DE">
        <w:t>Knowledge Evidence</w:t>
      </w:r>
    </w:p>
    <w:p w:rsidR="00000000" w:rsidRPr="005613DE" w:rsidP="00B7422D">
      <w:pPr>
        <w:pStyle w:val="BodyText"/>
      </w:pPr>
      <w:r w:rsidRPr="005613DE">
        <w:t xml:space="preserve">To complete the unit requirements safely and effectively, the individual </w:t>
      </w:r>
      <w:r w:rsidRPr="005613DE">
        <w:t>must:</w:t>
      </w:r>
    </w:p>
    <w:p w:rsidR="00000000" w:rsidRPr="005613DE" w:rsidP="005613DE">
      <w:pPr>
        <w:pStyle w:val="ListBullet"/>
      </w:pPr>
      <w:r w:rsidRPr="005613DE">
        <w:t>describe physical properties and capabilities of the range of materials, tools and equipment used in drawing</w:t>
      </w:r>
    </w:p>
    <w:p w:rsidR="00000000" w:rsidRPr="005613DE" w:rsidP="005613DE">
      <w:pPr>
        <w:pStyle w:val="ListBullet"/>
      </w:pPr>
      <w:r w:rsidRPr="005613DE">
        <w:t xml:space="preserve">identify sources of information about different approaches to drawing </w:t>
      </w:r>
    </w:p>
    <w:p w:rsidR="00000000" w:rsidRPr="005613DE" w:rsidP="005613DE">
      <w:pPr>
        <w:pStyle w:val="ListBullet"/>
      </w:pPr>
      <w:r w:rsidRPr="005613DE">
        <w:t>identify work health and safety issues associated with tools and mate</w:t>
      </w:r>
      <w:r w:rsidRPr="005613DE">
        <w:t>rials used for drawing</w:t>
      </w:r>
    </w:p>
    <w:p w:rsidR="00000000" w:rsidRPr="005613DE" w:rsidP="005613DE">
      <w:pPr>
        <w:pStyle w:val="ListBullet"/>
      </w:pPr>
      <w:r w:rsidRPr="005613DE">
        <w:t>explain intellectual property issues and other legislation relevant to drawing.</w:t>
      </w:r>
    </w:p>
    <w:p w:rsidR="00000000" w:rsidRPr="005613DE" w:rsidP="005613DE">
      <w:pPr>
        <w:pStyle w:val="AllowPageBreak"/>
      </w:pPr>
    </w:p>
    <w:p w:rsidR="00000000" w:rsidRPr="005613DE" w:rsidP="005613DE">
      <w:pPr>
        <w:pStyle w:val="Heading1"/>
      </w:pPr>
      <w:bookmarkStart w:id="4" w:name="O_786990"/>
      <w:bookmarkEnd w:id="4"/>
      <w:r w:rsidRPr="005613DE">
        <w:t>Assessment Conditions</w:t>
      </w:r>
    </w:p>
    <w:p w:rsidR="00000000" w:rsidRPr="005613DE" w:rsidP="00B7422D">
      <w:pPr>
        <w:pStyle w:val="BodyText"/>
      </w:pPr>
      <w:r w:rsidRPr="005613DE">
        <w:t xml:space="preserve">Assessment must be conducted in a safe environment where evidence gathered demonstrates consistent performance of </w:t>
      </w:r>
      <w:r w:rsidRPr="005613DE">
        <w:t>typical activities experienced in creative arts industry environments. The assessment environment must include access to:</w:t>
      </w:r>
    </w:p>
    <w:p w:rsidR="00000000" w:rsidRPr="005613DE" w:rsidP="005613DE">
      <w:pPr>
        <w:pStyle w:val="ListBullet"/>
      </w:pPr>
      <w:r w:rsidRPr="005613DE">
        <w:t>equipment and materials required to produce drawings</w:t>
      </w:r>
    </w:p>
    <w:p w:rsidR="00000000" w:rsidRPr="005613DE" w:rsidP="005613DE">
      <w:pPr>
        <w:pStyle w:val="ListBullet"/>
      </w:pPr>
      <w:r w:rsidRPr="005613DE">
        <w:t>information sources.</w:t>
      </w:r>
    </w:p>
    <w:p w:rsidR="00000000" w:rsidRPr="005613DE" w:rsidP="005613DE">
      <w:pPr>
        <w:pStyle w:val="BodyText"/>
      </w:pPr>
    </w:p>
    <w:p w:rsidR="00000000" w:rsidRPr="005613DE" w:rsidP="00B7422D">
      <w:pPr>
        <w:pStyle w:val="BodyText"/>
      </w:pPr>
      <w:r w:rsidRPr="005613DE">
        <w:t>Assessors of this unit must satisfy the requirements for assessors in applicable vocational educational and training legislation, frameworks and/or standards.</w:t>
      </w:r>
    </w:p>
    <w:p w:rsidR="00000000" w:rsidRPr="005613DE" w:rsidP="005613DE">
      <w:pPr>
        <w:pStyle w:val="Heading1"/>
      </w:pPr>
      <w:bookmarkStart w:id="5" w:name="O_786993"/>
      <w:bookmarkEnd w:id="5"/>
      <w:r w:rsidRPr="005613DE">
        <w:t>Links</w:t>
      </w:r>
    </w:p>
    <w:p w:rsidR="00000000" w:rsidRPr="005613DE" w:rsidP="00B7422D">
      <w:pPr>
        <w:pStyle w:val="BodyText"/>
      </w:pPr>
      <w:r w:rsidRPr="005613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2C5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13DE" w:rsidP="005613DE"/>
    <w:sectPr w:rsidSect="005613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DE" w:rsidRPr="00B7422D" w:rsidP="00B74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2D" w:rsidP="00561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422D" w:rsidP="00561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422D" w:rsidP="00561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3DE" w:rsidRPr="00B7422D" w:rsidP="00B74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2D" w:rsidRPr="002D2AF8" w:rsidP="00561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CUAACD301 Produce drawings to communicate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7422D" w:rsidP="00561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20C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CA2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DAC1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3DE"/>
  </w:style>
  <w:style w:type="character" w:customStyle="1" w:styleId="Heading1Char">
    <w:name w:val="Heading 1 Char"/>
    <w:basedOn w:val="DefaultParagraphFont"/>
    <w:link w:val="Heading1"/>
    <w:rsid w:val="00561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3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3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13DE"/>
    <w:rPr>
      <w:b/>
      <w:spacing w:val="0"/>
    </w:rPr>
  </w:style>
  <w:style w:type="paragraph" w:styleId="ListBullet2">
    <w:name w:val="List Bullet 2"/>
    <w:basedOn w:val="List2"/>
    <w:rsid w:val="005613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1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3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13DE"/>
    <w:rPr>
      <w:i/>
    </w:rPr>
  </w:style>
  <w:style w:type="paragraph" w:styleId="Caption">
    <w:name w:val="caption"/>
    <w:basedOn w:val="BodyText"/>
    <w:next w:val="Normal"/>
    <w:qFormat/>
    <w:rsid w:val="00561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3DE"/>
  </w:style>
  <w:style w:type="paragraph" w:styleId="TableofFigures">
    <w:name w:val="table of figures"/>
    <w:basedOn w:val="Normal"/>
    <w:next w:val="Normal"/>
    <w:semiHidden/>
    <w:rsid w:val="00561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3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13DE"/>
    <w:rPr>
      <w:rFonts w:ascii="Wingdings" w:hAnsi="Wingdings"/>
    </w:rPr>
  </w:style>
  <w:style w:type="paragraph" w:customStyle="1" w:styleId="TableHeading">
    <w:name w:val="Table Heading"/>
    <w:basedOn w:val="HeadingBase"/>
    <w:rsid w:val="00561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3DE"/>
    <w:rPr>
      <w:color w:val="0033CC"/>
      <w:u w:val="none"/>
    </w:rPr>
  </w:style>
  <w:style w:type="paragraph" w:customStyle="1" w:styleId="BodyTextRight">
    <w:name w:val="Body Text Right"/>
    <w:basedOn w:val="BodyText"/>
    <w:rsid w:val="00561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3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3DE"/>
    <w:rPr>
      <w:sz w:val="32"/>
    </w:rPr>
  </w:style>
  <w:style w:type="paragraph" w:customStyle="1" w:styleId="HeadingProcedure">
    <w:name w:val="Heading Procedure"/>
    <w:basedOn w:val="HeadingBase"/>
    <w:next w:val="Normal"/>
    <w:rsid w:val="00561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3DE"/>
    <w:pPr>
      <w:spacing w:before="60" w:after="60"/>
    </w:pPr>
  </w:style>
  <w:style w:type="paragraph" w:styleId="ListContinue">
    <w:name w:val="List Continue"/>
    <w:basedOn w:val="List"/>
    <w:rsid w:val="005613DE"/>
    <w:pPr>
      <w:ind w:firstLine="0"/>
    </w:pPr>
  </w:style>
  <w:style w:type="paragraph" w:customStyle="1" w:styleId="ListNote">
    <w:name w:val="List Note"/>
    <w:basedOn w:val="List"/>
    <w:rsid w:val="00561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3DE"/>
    <w:rPr>
      <w:rFonts w:ascii="Courier New" w:hAnsi="Courier New"/>
    </w:rPr>
  </w:style>
  <w:style w:type="paragraph" w:customStyle="1" w:styleId="NoteBullet">
    <w:name w:val="Note Bullet"/>
    <w:basedOn w:val="Note"/>
    <w:rsid w:val="00561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3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3DE"/>
    <w:rPr>
      <w:b/>
      <w:smallCaps/>
    </w:rPr>
  </w:style>
  <w:style w:type="paragraph" w:customStyle="1" w:styleId="TableListNumber">
    <w:name w:val="Table List Number"/>
    <w:basedOn w:val="ListNumber"/>
    <w:rsid w:val="00561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3DE"/>
    <w:pPr>
      <w:numPr>
        <w:numId w:val="9"/>
      </w:numPr>
    </w:pPr>
  </w:style>
  <w:style w:type="paragraph" w:customStyle="1" w:styleId="ListAlpha2">
    <w:name w:val="List Alpha 2"/>
    <w:basedOn w:val="List2"/>
    <w:rsid w:val="005613DE"/>
    <w:pPr>
      <w:numPr>
        <w:numId w:val="8"/>
      </w:numPr>
    </w:pPr>
  </w:style>
  <w:style w:type="paragraph" w:styleId="List2">
    <w:name w:val="List 2"/>
    <w:basedOn w:val="BodyText"/>
    <w:rsid w:val="00561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3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3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13DE"/>
    <w:pPr>
      <w:numPr>
        <w:numId w:val="4"/>
      </w:numPr>
    </w:pPr>
  </w:style>
  <w:style w:type="paragraph" w:styleId="ListContinue2">
    <w:name w:val="List Continue 2"/>
    <w:basedOn w:val="List2"/>
    <w:rsid w:val="005613DE"/>
    <w:pPr>
      <w:ind w:firstLine="0"/>
    </w:pPr>
  </w:style>
  <w:style w:type="paragraph" w:styleId="ListContinue3">
    <w:name w:val="List Continue 3"/>
    <w:basedOn w:val="List3"/>
    <w:rsid w:val="005613DE"/>
    <w:pPr>
      <w:ind w:left="1021" w:firstLine="0"/>
    </w:pPr>
  </w:style>
  <w:style w:type="paragraph" w:styleId="ListContinue4">
    <w:name w:val="List Continue 4"/>
    <w:basedOn w:val="List4"/>
    <w:rsid w:val="005613DE"/>
    <w:pPr>
      <w:ind w:firstLine="0"/>
    </w:pPr>
  </w:style>
  <w:style w:type="paragraph" w:styleId="ListContinue5">
    <w:name w:val="List Continue 5"/>
    <w:basedOn w:val="List5"/>
    <w:rsid w:val="005613DE"/>
    <w:pPr>
      <w:ind w:firstLine="0"/>
    </w:pPr>
  </w:style>
  <w:style w:type="paragraph" w:styleId="ListNumber3">
    <w:name w:val="List Number 3"/>
    <w:basedOn w:val="List3"/>
    <w:rsid w:val="005613DE"/>
    <w:pPr>
      <w:numPr>
        <w:numId w:val="5"/>
      </w:numPr>
    </w:pPr>
  </w:style>
  <w:style w:type="paragraph" w:styleId="ListNumber4">
    <w:name w:val="List Number 4"/>
    <w:basedOn w:val="List4"/>
    <w:rsid w:val="005613DE"/>
    <w:pPr>
      <w:numPr>
        <w:numId w:val="6"/>
      </w:numPr>
    </w:pPr>
  </w:style>
  <w:style w:type="paragraph" w:styleId="ListNumber5">
    <w:name w:val="List Number 5"/>
    <w:basedOn w:val="List5"/>
    <w:rsid w:val="005613DE"/>
    <w:pPr>
      <w:numPr>
        <w:numId w:val="7"/>
      </w:numPr>
    </w:pPr>
  </w:style>
  <w:style w:type="paragraph" w:styleId="BlockText">
    <w:name w:val="Block Text"/>
    <w:basedOn w:val="Normal"/>
    <w:rsid w:val="00561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3DE"/>
    <w:rPr>
      <w:sz w:val="16"/>
      <w:vertAlign w:val="superscript"/>
    </w:rPr>
  </w:style>
  <w:style w:type="character" w:customStyle="1" w:styleId="Symbols">
    <w:name w:val="Symbols"/>
    <w:basedOn w:val="DefaultParagraphFont"/>
    <w:rsid w:val="005613DE"/>
    <w:rPr>
      <w:rFonts w:ascii="Symbol" w:hAnsi="Symbol"/>
    </w:rPr>
  </w:style>
  <w:style w:type="character" w:customStyle="1" w:styleId="MenuOptions">
    <w:name w:val="Menu Options"/>
    <w:basedOn w:val="DefaultParagraphFont"/>
    <w:rsid w:val="00561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3DE"/>
    <w:rPr>
      <w:b/>
    </w:rPr>
  </w:style>
  <w:style w:type="character" w:customStyle="1" w:styleId="Underlined">
    <w:name w:val="Underlined"/>
    <w:basedOn w:val="DefaultParagraphFont"/>
    <w:rsid w:val="005613DE"/>
    <w:rPr>
      <w:u w:val="single"/>
    </w:rPr>
  </w:style>
  <w:style w:type="paragraph" w:customStyle="1" w:styleId="TableBodyTextRight">
    <w:name w:val="Table Body Text Right"/>
    <w:basedOn w:val="TableBodyText"/>
    <w:rsid w:val="00561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3DE"/>
    <w:rPr>
      <w:sz w:val="18"/>
    </w:rPr>
  </w:style>
  <w:style w:type="paragraph" w:customStyle="1" w:styleId="BodySmallRight">
    <w:name w:val="Body Small Right"/>
    <w:basedOn w:val="BodyTextRight"/>
    <w:rsid w:val="005613DE"/>
    <w:rPr>
      <w:sz w:val="18"/>
      <w:szCs w:val="18"/>
    </w:rPr>
  </w:style>
  <w:style w:type="paragraph" w:customStyle="1" w:styleId="MarginEdition">
    <w:name w:val="Margin Edition"/>
    <w:basedOn w:val="MarginNote"/>
    <w:rsid w:val="00561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3DE"/>
    <w:rPr>
      <w:sz w:val="2"/>
      <w:szCs w:val="2"/>
    </w:rPr>
  </w:style>
  <w:style w:type="character" w:customStyle="1" w:styleId="Small">
    <w:name w:val="Small"/>
    <w:basedOn w:val="DefaultParagraphFont"/>
    <w:rsid w:val="005613DE"/>
    <w:rPr>
      <w:sz w:val="16"/>
    </w:rPr>
  </w:style>
  <w:style w:type="paragraph" w:customStyle="1" w:styleId="WideTable">
    <w:name w:val="Wide Table"/>
    <w:basedOn w:val="Normal"/>
    <w:rsid w:val="00561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3DE"/>
  </w:style>
  <w:style w:type="paragraph" w:styleId="Quote">
    <w:name w:val="Quote"/>
    <w:basedOn w:val="Heading1"/>
    <w:link w:val="QuoteChar"/>
    <w:qFormat/>
    <w:rsid w:val="00561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3DE"/>
    <w:pPr>
      <w:pageBreakBefore/>
    </w:pPr>
  </w:style>
  <w:style w:type="paragraph" w:customStyle="1" w:styleId="Border">
    <w:name w:val="Border"/>
    <w:basedOn w:val="Normal"/>
    <w:qFormat/>
    <w:rsid w:val="00561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3DE"/>
    <w:rPr>
      <w:u w:val="single"/>
    </w:rPr>
  </w:style>
  <w:style w:type="character" w:customStyle="1" w:styleId="BoldandItalics">
    <w:name w:val="Bold and Italics"/>
    <w:qFormat/>
    <w:rsid w:val="005613DE"/>
    <w:rPr>
      <w:b/>
      <w:i/>
      <w:u w:val="none"/>
    </w:rPr>
  </w:style>
  <w:style w:type="paragraph" w:styleId="BalloonText">
    <w:name w:val="Balloon Text"/>
    <w:basedOn w:val="Normal"/>
    <w:link w:val="BalloonTextChar"/>
    <w:rsid w:val="00561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3DE"/>
    <w:pPr>
      <w:spacing w:before="0" w:after="0"/>
    </w:pPr>
  </w:style>
  <w:style w:type="paragraph" w:customStyle="1" w:styleId="BodyTextBold">
    <w:name w:val="Body Text Bold"/>
    <w:basedOn w:val="BodyText"/>
    <w:qFormat/>
    <w:rsid w:val="005613DE"/>
    <w:rPr>
      <w:b/>
    </w:rPr>
  </w:style>
  <w:style w:type="character" w:styleId="Hyperlink">
    <w:name w:val="Hyperlink"/>
    <w:basedOn w:val="DefaultParagraphFont"/>
    <w:uiPriority w:val="99"/>
    <w:unhideWhenUsed/>
    <w:rsid w:val="00B74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1689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CUAACD301 Produce drawings to communicate ideas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2022-06-03T07:23:00Z</dcterms:created>
  <dcterms:modified xsi:type="dcterms:W3CDTF">2022-06-03T07:23:00Z</dcterms:modified>
</cp:coreProperties>
</file>