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916" w:rsidP="00764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CUAACD201 Develop drawing skills to communicate ideas</w:t>
      </w:r>
      <w:r>
        <w:fldChar w:fldCharType="end"/>
      </w:r>
    </w:p>
    <w:p w:rsidR="00764916" w:rsidP="00764916">
      <w:pPr>
        <w:pStyle w:val="Version"/>
        <w:sectPr w:rsidSect="00382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7A6" w:rsidP="003827A6">
      <w:pPr>
        <w:pStyle w:val="SuperHeading"/>
      </w:pPr>
      <w:r w:rsidRPr="003827A6">
        <w:t>Assessment Requirements for CUAACD201 Develop drawing skills to communicate ideas</w:t>
      </w:r>
    </w:p>
    <w:p w:rsidR="00000000" w:rsidRPr="003827A6" w:rsidP="003827A6">
      <w:pPr>
        <w:pStyle w:val="Heading1"/>
      </w:pPr>
      <w:bookmarkStart w:id="1" w:name="O_786930"/>
      <w:bookmarkEnd w:id="1"/>
      <w:r w:rsidRPr="003827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2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A6" w:rsidP="003827A6">
            <w:pPr>
              <w:pStyle w:val="BodyText"/>
            </w:pPr>
            <w:r w:rsidRPr="003827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A6">
            <w:pPr>
              <w:pStyle w:val="BodyText"/>
              <w:rPr>
                <w:lang w:val="en-NZ"/>
              </w:rPr>
            </w:pPr>
            <w:r w:rsidRPr="003827A6">
              <w:rPr>
                <w:rStyle w:val="SpecialBold"/>
              </w:rPr>
              <w:t>Comments</w:t>
            </w:r>
          </w:p>
        </w:tc>
      </w:tr>
      <w:tr w:rsidTr="003827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7A6">
            <w:pPr>
              <w:pStyle w:val="BodyText"/>
              <w:rPr>
                <w:lang w:val="en-NZ"/>
              </w:rPr>
            </w:pPr>
            <w:r w:rsidRPr="003827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7A6" w:rsidP="003827A6">
            <w:pPr>
              <w:pStyle w:val="BodyText"/>
            </w:pPr>
            <w:r w:rsidRPr="003827A6">
              <w:t>This version first released with CUA Creative Arts and Culture Training Package version 2.0.</w:t>
            </w:r>
          </w:p>
        </w:tc>
      </w:tr>
    </w:tbl>
    <w:p w:rsidR="00000000" w:rsidRPr="003827A6" w:rsidP="003827A6">
      <w:pPr>
        <w:pStyle w:val="BodyText"/>
      </w:pPr>
    </w:p>
    <w:p w:rsidR="00000000" w:rsidRPr="003827A6" w:rsidP="003827A6">
      <w:pPr>
        <w:pStyle w:val="AllowPageBreak"/>
      </w:pPr>
    </w:p>
    <w:p w:rsidR="00000000" w:rsidRPr="003827A6" w:rsidP="003827A6">
      <w:pPr>
        <w:pStyle w:val="Heading1"/>
      </w:pPr>
      <w:bookmarkStart w:id="2" w:name="O_786931"/>
      <w:bookmarkEnd w:id="2"/>
      <w:r w:rsidRPr="003827A6">
        <w:t>Performance Evidence</w:t>
      </w:r>
    </w:p>
    <w:p w:rsidR="00000000" w:rsidRPr="003827A6" w:rsidP="00764916">
      <w:pPr>
        <w:pStyle w:val="BodyText"/>
      </w:pPr>
      <w:r w:rsidRPr="003827A6">
        <w:t>Evidence of the ability to:</w:t>
      </w:r>
    </w:p>
    <w:p w:rsidR="00000000" w:rsidRPr="003827A6" w:rsidP="003827A6">
      <w:pPr>
        <w:pStyle w:val="ListBullet"/>
      </w:pPr>
      <w:r w:rsidRPr="003827A6">
        <w:t>select tools, materials and techniques required to produce drawings</w:t>
      </w:r>
    </w:p>
    <w:p w:rsidR="00000000" w:rsidRPr="003827A6" w:rsidP="003827A6">
      <w:pPr>
        <w:pStyle w:val="ListBullet"/>
      </w:pPr>
      <w:r w:rsidRPr="003827A6">
        <w:t>produce and refine drawings that:</w:t>
      </w:r>
    </w:p>
    <w:p w:rsidR="00000000" w:rsidRPr="003827A6" w:rsidP="003827A6">
      <w:pPr>
        <w:pStyle w:val="ListBullet2"/>
      </w:pPr>
      <w:r w:rsidRPr="003827A6">
        <w:t>demonstrate basic techniques</w:t>
      </w:r>
    </w:p>
    <w:p w:rsidR="00000000" w:rsidRPr="003827A6" w:rsidP="003827A6">
      <w:pPr>
        <w:pStyle w:val="ListBullet2"/>
      </w:pPr>
      <w:r w:rsidRPr="003827A6">
        <w:t>communicate ideas</w:t>
      </w:r>
    </w:p>
    <w:p w:rsidR="00000000" w:rsidRPr="003827A6" w:rsidP="003827A6">
      <w:pPr>
        <w:pStyle w:val="ListBullet2"/>
      </w:pPr>
      <w:r w:rsidRPr="003827A6">
        <w:t>are appropriate for the presentation context.</w:t>
      </w:r>
    </w:p>
    <w:p w:rsidR="00000000" w:rsidRPr="003827A6" w:rsidP="003827A6">
      <w:pPr>
        <w:pStyle w:val="BodyText"/>
      </w:pPr>
    </w:p>
    <w:p w:rsidR="00000000" w:rsidRPr="003827A6" w:rsidP="00764916">
      <w:pPr>
        <w:pStyle w:val="BodyText"/>
      </w:pPr>
      <w:r w:rsidRPr="003827A6">
        <w:t>Note: If a specific volume or frequency is not stated, then evidence must be provided at least once.</w:t>
      </w:r>
    </w:p>
    <w:p w:rsidR="00000000" w:rsidRPr="003827A6" w:rsidP="003827A6">
      <w:pPr>
        <w:pStyle w:val="Heading1"/>
      </w:pPr>
      <w:bookmarkStart w:id="3" w:name="O_786932"/>
      <w:bookmarkEnd w:id="3"/>
      <w:r w:rsidRPr="003827A6">
        <w:t>Knowledge Evidence</w:t>
      </w:r>
    </w:p>
    <w:p w:rsidR="00000000" w:rsidRPr="003827A6" w:rsidP="00764916">
      <w:pPr>
        <w:pStyle w:val="BodyText"/>
      </w:pPr>
      <w:r w:rsidRPr="003827A6">
        <w:t>To complete the unit requirements safely and effectively, the individual must:</w:t>
      </w:r>
    </w:p>
    <w:p w:rsidR="00000000" w:rsidRPr="003827A6" w:rsidP="003827A6">
      <w:pPr>
        <w:pStyle w:val="ListBullet"/>
      </w:pPr>
      <w:r w:rsidRPr="003827A6">
        <w:t>describe the uses of common drawing too</w:t>
      </w:r>
      <w:r w:rsidRPr="003827A6">
        <w:t>ls and materials</w:t>
      </w:r>
    </w:p>
    <w:p w:rsidR="00000000" w:rsidRPr="003827A6" w:rsidP="003827A6">
      <w:pPr>
        <w:pStyle w:val="ListBullet"/>
      </w:pPr>
      <w:r w:rsidRPr="003827A6">
        <w:t>describe different approaches to drawing</w:t>
      </w:r>
    </w:p>
    <w:p w:rsidR="00000000" w:rsidRPr="003827A6" w:rsidP="003827A6">
      <w:pPr>
        <w:pStyle w:val="ListBullet"/>
      </w:pPr>
      <w:r w:rsidRPr="003827A6">
        <w:t>explain the importance of drawing techniques in representing ideas.</w:t>
      </w:r>
    </w:p>
    <w:p w:rsidR="00000000" w:rsidRPr="003827A6" w:rsidP="003827A6">
      <w:pPr>
        <w:pStyle w:val="AllowPageBreak"/>
      </w:pPr>
    </w:p>
    <w:p w:rsidR="00000000" w:rsidRPr="003827A6" w:rsidP="003827A6">
      <w:pPr>
        <w:pStyle w:val="Heading1"/>
      </w:pPr>
      <w:bookmarkStart w:id="4" w:name="O_786933"/>
      <w:bookmarkEnd w:id="4"/>
      <w:r w:rsidRPr="003827A6">
        <w:t>Assessment Conditions</w:t>
      </w:r>
    </w:p>
    <w:p w:rsidR="00000000" w:rsidRPr="003827A6" w:rsidP="00764916">
      <w:pPr>
        <w:pStyle w:val="BodyText"/>
      </w:pPr>
      <w:r w:rsidRPr="003827A6">
        <w:t>Assessment must be conducted in a safe environment where evidence gathered demonstrates con</w:t>
      </w:r>
      <w:r w:rsidRPr="003827A6">
        <w:t>sistent performance of typical activities experienced in creative arts industry environments. The assessment environment must include access to equipment and materials used to produce drawings.</w:t>
      </w:r>
    </w:p>
    <w:p w:rsidR="00000000" w:rsidRPr="003827A6" w:rsidP="00764916">
      <w:pPr>
        <w:pStyle w:val="BodyText"/>
      </w:pPr>
      <w:r w:rsidRPr="003827A6">
        <w:t>Assessors of this unit must satisfy the requirements for assessors in applicable vocational educational and training legislation, frameworks and/or standards.</w:t>
      </w:r>
    </w:p>
    <w:p w:rsidR="00000000" w:rsidRPr="003827A6" w:rsidP="003827A6">
      <w:pPr>
        <w:pStyle w:val="Heading1"/>
      </w:pPr>
      <w:bookmarkStart w:id="5" w:name="O_786936"/>
      <w:bookmarkEnd w:id="5"/>
      <w:r w:rsidRPr="003827A6">
        <w:t>Links</w:t>
      </w:r>
    </w:p>
    <w:p w:rsidR="00000000" w:rsidRPr="003827A6" w:rsidP="00764916">
      <w:pPr>
        <w:pStyle w:val="BodyText"/>
      </w:pPr>
      <w:r w:rsidRPr="003827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09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827A6" w:rsidP="003827A6"/>
    <w:sectPr w:rsidSect="003827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A6" w:rsidRPr="00764916" w:rsidP="00764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16" w:rsidP="00382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916" w:rsidP="00382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916" w:rsidP="003827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7A6" w:rsidRPr="00764916" w:rsidP="00764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16" w:rsidRPr="002D2AF8" w:rsidP="00382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CUAACD201 Develop drawing skills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64916" w:rsidP="003827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7251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A8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94E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7A6"/>
  </w:style>
  <w:style w:type="character" w:customStyle="1" w:styleId="Heading1Char">
    <w:name w:val="Heading 1 Char"/>
    <w:basedOn w:val="DefaultParagraphFont"/>
    <w:link w:val="Heading1"/>
    <w:rsid w:val="00382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7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7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7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7A6"/>
    <w:rPr>
      <w:b/>
      <w:spacing w:val="0"/>
    </w:rPr>
  </w:style>
  <w:style w:type="paragraph" w:styleId="ListBullet2">
    <w:name w:val="List Bullet 2"/>
    <w:basedOn w:val="List2"/>
    <w:rsid w:val="003827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27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7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7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7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7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7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2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7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7A6"/>
    <w:rPr>
      <w:i/>
    </w:rPr>
  </w:style>
  <w:style w:type="paragraph" w:styleId="Caption">
    <w:name w:val="caption"/>
    <w:basedOn w:val="BodyText"/>
    <w:next w:val="Normal"/>
    <w:qFormat/>
    <w:rsid w:val="00382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7A6"/>
  </w:style>
  <w:style w:type="paragraph" w:styleId="TableofFigures">
    <w:name w:val="table of figures"/>
    <w:basedOn w:val="Normal"/>
    <w:next w:val="Normal"/>
    <w:semiHidden/>
    <w:rsid w:val="00382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7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27A6"/>
    <w:rPr>
      <w:rFonts w:ascii="Wingdings" w:hAnsi="Wingdings"/>
    </w:rPr>
  </w:style>
  <w:style w:type="paragraph" w:customStyle="1" w:styleId="TableHeading">
    <w:name w:val="Table Heading"/>
    <w:basedOn w:val="HeadingBase"/>
    <w:rsid w:val="00382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7A6"/>
    <w:rPr>
      <w:color w:val="0033CC"/>
      <w:u w:val="none"/>
    </w:rPr>
  </w:style>
  <w:style w:type="paragraph" w:customStyle="1" w:styleId="BodyTextRight">
    <w:name w:val="Body Text Right"/>
    <w:basedOn w:val="BodyText"/>
    <w:rsid w:val="00382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7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7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7A6"/>
    <w:rPr>
      <w:sz w:val="32"/>
    </w:rPr>
  </w:style>
  <w:style w:type="paragraph" w:customStyle="1" w:styleId="HeadingProcedure">
    <w:name w:val="Heading Procedure"/>
    <w:basedOn w:val="HeadingBase"/>
    <w:next w:val="Normal"/>
    <w:rsid w:val="00382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7A6"/>
    <w:pPr>
      <w:spacing w:before="60" w:after="60"/>
    </w:pPr>
  </w:style>
  <w:style w:type="paragraph" w:styleId="ListContinue">
    <w:name w:val="List Continue"/>
    <w:basedOn w:val="List"/>
    <w:rsid w:val="003827A6"/>
    <w:pPr>
      <w:ind w:firstLine="0"/>
    </w:pPr>
  </w:style>
  <w:style w:type="paragraph" w:customStyle="1" w:styleId="ListNote">
    <w:name w:val="List Note"/>
    <w:basedOn w:val="List"/>
    <w:rsid w:val="00382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7A6"/>
    <w:rPr>
      <w:rFonts w:ascii="Courier New" w:hAnsi="Courier New"/>
    </w:rPr>
  </w:style>
  <w:style w:type="paragraph" w:customStyle="1" w:styleId="NoteBullet">
    <w:name w:val="Note Bullet"/>
    <w:basedOn w:val="Note"/>
    <w:rsid w:val="00382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2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7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7A6"/>
    <w:rPr>
      <w:b/>
      <w:smallCaps/>
    </w:rPr>
  </w:style>
  <w:style w:type="paragraph" w:customStyle="1" w:styleId="TableListNumber">
    <w:name w:val="Table List Number"/>
    <w:basedOn w:val="ListNumber"/>
    <w:rsid w:val="00382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7A6"/>
    <w:pPr>
      <w:numPr>
        <w:numId w:val="9"/>
      </w:numPr>
    </w:pPr>
  </w:style>
  <w:style w:type="paragraph" w:customStyle="1" w:styleId="ListAlpha2">
    <w:name w:val="List Alpha 2"/>
    <w:basedOn w:val="List2"/>
    <w:rsid w:val="003827A6"/>
    <w:pPr>
      <w:numPr>
        <w:numId w:val="8"/>
      </w:numPr>
    </w:pPr>
  </w:style>
  <w:style w:type="paragraph" w:styleId="List2">
    <w:name w:val="List 2"/>
    <w:basedOn w:val="BodyText"/>
    <w:rsid w:val="00382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7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27A6"/>
    <w:pPr>
      <w:numPr>
        <w:numId w:val="4"/>
      </w:numPr>
    </w:pPr>
  </w:style>
  <w:style w:type="paragraph" w:styleId="ListContinue2">
    <w:name w:val="List Continue 2"/>
    <w:basedOn w:val="List2"/>
    <w:rsid w:val="003827A6"/>
    <w:pPr>
      <w:ind w:firstLine="0"/>
    </w:pPr>
  </w:style>
  <w:style w:type="paragraph" w:styleId="ListContinue3">
    <w:name w:val="List Continue 3"/>
    <w:basedOn w:val="List3"/>
    <w:rsid w:val="003827A6"/>
    <w:pPr>
      <w:ind w:left="1021" w:firstLine="0"/>
    </w:pPr>
  </w:style>
  <w:style w:type="paragraph" w:styleId="ListContinue4">
    <w:name w:val="List Continue 4"/>
    <w:basedOn w:val="List4"/>
    <w:rsid w:val="003827A6"/>
    <w:pPr>
      <w:ind w:firstLine="0"/>
    </w:pPr>
  </w:style>
  <w:style w:type="paragraph" w:styleId="ListContinue5">
    <w:name w:val="List Continue 5"/>
    <w:basedOn w:val="List5"/>
    <w:rsid w:val="003827A6"/>
    <w:pPr>
      <w:ind w:firstLine="0"/>
    </w:pPr>
  </w:style>
  <w:style w:type="paragraph" w:styleId="ListNumber3">
    <w:name w:val="List Number 3"/>
    <w:basedOn w:val="List3"/>
    <w:rsid w:val="003827A6"/>
    <w:pPr>
      <w:numPr>
        <w:numId w:val="5"/>
      </w:numPr>
    </w:pPr>
  </w:style>
  <w:style w:type="paragraph" w:styleId="ListNumber4">
    <w:name w:val="List Number 4"/>
    <w:basedOn w:val="List4"/>
    <w:rsid w:val="003827A6"/>
    <w:pPr>
      <w:numPr>
        <w:numId w:val="6"/>
      </w:numPr>
    </w:pPr>
  </w:style>
  <w:style w:type="paragraph" w:styleId="ListNumber5">
    <w:name w:val="List Number 5"/>
    <w:basedOn w:val="List5"/>
    <w:rsid w:val="003827A6"/>
    <w:pPr>
      <w:numPr>
        <w:numId w:val="7"/>
      </w:numPr>
    </w:pPr>
  </w:style>
  <w:style w:type="paragraph" w:styleId="BlockText">
    <w:name w:val="Block Text"/>
    <w:basedOn w:val="Normal"/>
    <w:rsid w:val="00382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7A6"/>
    <w:rPr>
      <w:sz w:val="16"/>
      <w:vertAlign w:val="superscript"/>
    </w:rPr>
  </w:style>
  <w:style w:type="character" w:customStyle="1" w:styleId="Symbols">
    <w:name w:val="Symbols"/>
    <w:basedOn w:val="DefaultParagraphFont"/>
    <w:rsid w:val="003827A6"/>
    <w:rPr>
      <w:rFonts w:ascii="Symbol" w:hAnsi="Symbol"/>
    </w:rPr>
  </w:style>
  <w:style w:type="character" w:customStyle="1" w:styleId="MenuOptions">
    <w:name w:val="Menu Options"/>
    <w:basedOn w:val="DefaultParagraphFont"/>
    <w:rsid w:val="00382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7A6"/>
    <w:rPr>
      <w:b/>
    </w:rPr>
  </w:style>
  <w:style w:type="character" w:customStyle="1" w:styleId="Underlined">
    <w:name w:val="Underlined"/>
    <w:basedOn w:val="DefaultParagraphFont"/>
    <w:rsid w:val="003827A6"/>
    <w:rPr>
      <w:u w:val="single"/>
    </w:rPr>
  </w:style>
  <w:style w:type="paragraph" w:customStyle="1" w:styleId="TableBodyTextRight">
    <w:name w:val="Table Body Text Right"/>
    <w:basedOn w:val="TableBodyText"/>
    <w:rsid w:val="00382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7A6"/>
    <w:rPr>
      <w:sz w:val="18"/>
    </w:rPr>
  </w:style>
  <w:style w:type="paragraph" w:customStyle="1" w:styleId="BodySmallRight">
    <w:name w:val="Body Small Right"/>
    <w:basedOn w:val="BodyTextRight"/>
    <w:rsid w:val="003827A6"/>
    <w:rPr>
      <w:sz w:val="18"/>
      <w:szCs w:val="18"/>
    </w:rPr>
  </w:style>
  <w:style w:type="paragraph" w:customStyle="1" w:styleId="MarginEdition">
    <w:name w:val="Margin Edition"/>
    <w:basedOn w:val="MarginNote"/>
    <w:rsid w:val="00382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7A6"/>
    <w:rPr>
      <w:sz w:val="2"/>
      <w:szCs w:val="2"/>
    </w:rPr>
  </w:style>
  <w:style w:type="character" w:customStyle="1" w:styleId="Small">
    <w:name w:val="Small"/>
    <w:basedOn w:val="DefaultParagraphFont"/>
    <w:rsid w:val="003827A6"/>
    <w:rPr>
      <w:sz w:val="16"/>
    </w:rPr>
  </w:style>
  <w:style w:type="paragraph" w:customStyle="1" w:styleId="WideTable">
    <w:name w:val="Wide Table"/>
    <w:basedOn w:val="Normal"/>
    <w:rsid w:val="00382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7A6"/>
  </w:style>
  <w:style w:type="paragraph" w:styleId="Quote">
    <w:name w:val="Quote"/>
    <w:basedOn w:val="Heading1"/>
    <w:link w:val="QuoteChar"/>
    <w:qFormat/>
    <w:rsid w:val="00382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7A6"/>
    <w:pPr>
      <w:pageBreakBefore/>
    </w:pPr>
  </w:style>
  <w:style w:type="paragraph" w:customStyle="1" w:styleId="Border">
    <w:name w:val="Border"/>
    <w:basedOn w:val="Normal"/>
    <w:qFormat/>
    <w:rsid w:val="00382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7A6"/>
    <w:rPr>
      <w:u w:val="single"/>
    </w:rPr>
  </w:style>
  <w:style w:type="character" w:customStyle="1" w:styleId="BoldandItalics">
    <w:name w:val="Bold and Italics"/>
    <w:qFormat/>
    <w:rsid w:val="003827A6"/>
    <w:rPr>
      <w:b/>
      <w:i/>
      <w:u w:val="none"/>
    </w:rPr>
  </w:style>
  <w:style w:type="paragraph" w:styleId="BalloonText">
    <w:name w:val="Balloon Text"/>
    <w:basedOn w:val="Normal"/>
    <w:link w:val="BalloonTextChar"/>
    <w:rsid w:val="00382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7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7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7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7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7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7A6"/>
    <w:pPr>
      <w:spacing w:before="0" w:after="0"/>
    </w:pPr>
  </w:style>
  <w:style w:type="paragraph" w:customStyle="1" w:styleId="BodyTextBold">
    <w:name w:val="Body Text Bold"/>
    <w:basedOn w:val="BodyText"/>
    <w:qFormat/>
    <w:rsid w:val="003827A6"/>
    <w:rPr>
      <w:b/>
    </w:rPr>
  </w:style>
  <w:style w:type="character" w:styleId="Hyperlink">
    <w:name w:val="Hyperlink"/>
    <w:basedOn w:val="DefaultParagraphFont"/>
    <w:uiPriority w:val="99"/>
    <w:unhideWhenUsed/>
    <w:rsid w:val="00764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</Words>
  <Characters>1500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CUAACD201 Develop drawing skills to communicate ideas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