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EC1" w:rsidP="00227E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CUA60615 Advanced Diploma of Screen and Media</w:t>
      </w:r>
      <w:r>
        <w:fldChar w:fldCharType="end"/>
      </w:r>
    </w:p>
    <w:p w:rsidR="00227EC1" w:rsidP="00227EC1">
      <w:pPr>
        <w:pStyle w:val="Version"/>
        <w:sectPr w:rsidSect="00AC0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EA2" w:rsidP="00AC0EA2">
      <w:pPr>
        <w:pStyle w:val="SuperHeading"/>
      </w:pPr>
      <w:r w:rsidRPr="00AC0EA2">
        <w:t>CUA60615 Advanced Diploma of Screen and Media</w:t>
      </w:r>
    </w:p>
    <w:p w:rsidR="00000000" w:rsidRPr="00AC0EA2" w:rsidP="00AC0EA2">
      <w:pPr>
        <w:pStyle w:val="Heading1"/>
      </w:pPr>
      <w:bookmarkStart w:id="1" w:name="O_830098"/>
      <w:bookmarkEnd w:id="1"/>
      <w:r w:rsidRPr="00AC0E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EA2" w:rsidP="00AC0EA2">
            <w:pPr>
              <w:pStyle w:val="BodyText"/>
            </w:pPr>
            <w:r w:rsidRPr="00AC0E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EA2">
            <w:pPr>
              <w:pStyle w:val="BodyText"/>
              <w:rPr>
                <w:lang w:val="en-NZ"/>
              </w:rPr>
            </w:pPr>
            <w:r w:rsidRPr="00AC0EA2">
              <w:rPr>
                <w:rStyle w:val="SpecialBold"/>
              </w:rPr>
              <w:t>Comments</w:t>
            </w:r>
          </w:p>
        </w:tc>
      </w:tr>
      <w:tr w:rsidTr="00AC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EA2">
            <w:pPr>
              <w:pStyle w:val="BodyText"/>
              <w:rPr>
                <w:lang w:val="en-NZ"/>
              </w:rPr>
            </w:pPr>
            <w:r w:rsidRPr="00AC0E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EA2" w:rsidP="00AC0EA2">
            <w:pPr>
              <w:pStyle w:val="BodyText"/>
            </w:pPr>
            <w:r w:rsidRPr="00AC0EA2">
              <w:t>This qualification first released with CUA Creative Arts and Culture Training Package Version 2.0.</w:t>
            </w:r>
          </w:p>
        </w:tc>
      </w:tr>
    </w:tbl>
    <w:p w:rsidR="00000000" w:rsidRPr="00AC0EA2" w:rsidP="00AC0EA2">
      <w:pPr>
        <w:pStyle w:val="BodyText"/>
      </w:pPr>
    </w:p>
    <w:p w:rsidR="00000000" w:rsidRPr="00AC0EA2" w:rsidP="00AC0EA2">
      <w:pPr>
        <w:pStyle w:val="AllowPageBreak"/>
      </w:pPr>
    </w:p>
    <w:p w:rsidR="00000000" w:rsidRPr="00AC0EA2" w:rsidP="00AC0EA2">
      <w:pPr>
        <w:pStyle w:val="Heading1"/>
      </w:pPr>
      <w:bookmarkStart w:id="2" w:name="O_830099"/>
      <w:bookmarkEnd w:id="2"/>
      <w:r w:rsidRPr="00AC0EA2">
        <w:t>Qualification Description</w:t>
      </w:r>
    </w:p>
    <w:p w:rsidR="00000000" w:rsidRPr="00AC0EA2" w:rsidP="00227EC1">
      <w:pPr>
        <w:pStyle w:val="BodyText"/>
      </w:pPr>
      <w:r w:rsidRPr="00AC0EA2">
        <w:t>This qualification reflects the role of individuals who</w:t>
      </w:r>
      <w:r w:rsidRPr="00AC0EA2">
        <w:t xml:space="preserve"> analyse, design and execute judgements using wide-ranging technical, creative, conceptual or managerial competencies in the film, television, radio and interactive media industries. Their knowledge base may be specialised or broad. These individuals are o</w:t>
      </w:r>
      <w:r w:rsidRPr="00AC0EA2">
        <w:t>ften accountable for group outcomes.</w:t>
      </w:r>
    </w:p>
    <w:p w:rsidR="00000000" w:rsidRPr="00AC0EA2" w:rsidP="00227EC1">
      <w:pPr>
        <w:pStyle w:val="Heading3"/>
      </w:pPr>
      <w:r w:rsidRPr="00AC0EA2">
        <w:rPr>
          <w:rStyle w:val="SpecialBold"/>
        </w:rPr>
        <w:t xml:space="preserve">Licensing/Regulatory Information </w:t>
      </w:r>
    </w:p>
    <w:p w:rsidR="00000000" w:rsidRPr="00227EC1" w:rsidP="00227EC1">
      <w:pPr>
        <w:pStyle w:val="BodyText"/>
        <w:rPr>
          <w:i/>
        </w:rPr>
      </w:pPr>
      <w:r w:rsidRPr="00227EC1">
        <w:rPr>
          <w:rStyle w:val="Emphasis"/>
        </w:rPr>
        <w:t>No licensing, legislative or certification requirements apply to this qualification at the time of publication.</w:t>
      </w:r>
    </w:p>
    <w:p w:rsidR="00000000" w:rsidRPr="00AC0EA2" w:rsidP="00AC0EA2">
      <w:pPr>
        <w:pStyle w:val="Heading1"/>
      </w:pPr>
      <w:bookmarkStart w:id="3" w:name="O_830100"/>
      <w:bookmarkEnd w:id="3"/>
      <w:r w:rsidRPr="00AC0EA2">
        <w:t>Entry Requirements</w:t>
      </w:r>
    </w:p>
    <w:p w:rsidR="00000000" w:rsidRPr="00AC0EA2" w:rsidP="00227EC1">
      <w:pPr>
        <w:pStyle w:val="BodyText"/>
      </w:pPr>
      <w:r w:rsidRPr="00AC0EA2">
        <w:t>Nil</w:t>
      </w:r>
    </w:p>
    <w:p w:rsidR="00000000" w:rsidRPr="00AC0EA2" w:rsidP="00AC0EA2">
      <w:pPr>
        <w:pStyle w:val="Heading1"/>
      </w:pPr>
      <w:bookmarkStart w:id="4" w:name="O_830101"/>
      <w:bookmarkEnd w:id="4"/>
      <w:r w:rsidRPr="00AC0EA2">
        <w:t>Packaging Rules</w:t>
      </w:r>
    </w:p>
    <w:p w:rsidR="00000000" w:rsidRPr="00AC0EA2" w:rsidP="00227EC1">
      <w:pPr>
        <w:pStyle w:val="Heading3"/>
      </w:pPr>
      <w:r w:rsidRPr="00AC0EA2">
        <w:rPr>
          <w:rStyle w:val="SpecialBold"/>
        </w:rPr>
        <w:t>Total number of units = 16</w:t>
      </w:r>
    </w:p>
    <w:p w:rsidR="00000000" w:rsidRPr="00AC0EA2" w:rsidP="00227EC1">
      <w:pPr>
        <w:pStyle w:val="List"/>
      </w:pPr>
      <w:r w:rsidRPr="00AC0EA2">
        <w:rPr>
          <w:rStyle w:val="SpecialBold"/>
        </w:rPr>
        <w:t>3 core units</w:t>
      </w:r>
      <w:r w:rsidRPr="00AC0EA2">
        <w:t xml:space="preserve"> plus</w:t>
      </w:r>
    </w:p>
    <w:p w:rsidR="00000000" w:rsidRPr="00AC0EA2" w:rsidP="00227EC1">
      <w:pPr>
        <w:pStyle w:val="List"/>
      </w:pPr>
      <w:r w:rsidRPr="00AC0EA2">
        <w:rPr>
          <w:rStyle w:val="SpecialBold"/>
        </w:rPr>
        <w:t>13 elective units</w:t>
      </w:r>
      <w:r w:rsidRPr="00AC0EA2">
        <w:t xml:space="preserve"> of which:</w:t>
      </w:r>
    </w:p>
    <w:p w:rsidR="00000000" w:rsidRPr="00AC0EA2" w:rsidP="00AC0EA2">
      <w:pPr>
        <w:pStyle w:val="ListBullet"/>
      </w:pPr>
      <w:r w:rsidRPr="00AC0EA2">
        <w:t>10 units must be selected from the electives listed below</w:t>
      </w:r>
    </w:p>
    <w:p w:rsidR="00000000" w:rsidRPr="00AC0EA2" w:rsidP="00AC0EA2">
      <w:pPr>
        <w:pStyle w:val="ListBullet"/>
      </w:pPr>
      <w:r w:rsidRPr="00AC0EA2">
        <w:t xml:space="preserve">3 units may be selected from the remaining listed electives or any currently endorsed Training Package qualification or accredited course at Diploma or above. </w:t>
      </w:r>
    </w:p>
    <w:p w:rsidR="00000000" w:rsidRPr="00AC0EA2" w:rsidP="00AC0EA2">
      <w:pPr>
        <w:pStyle w:val="BodyText"/>
      </w:pPr>
    </w:p>
    <w:p w:rsidR="00000000" w:rsidRPr="00AC0EA2" w:rsidP="00227EC1">
      <w:pPr>
        <w:pStyle w:val="BodyText"/>
      </w:pPr>
      <w:r w:rsidRPr="00AC0EA2">
        <w:t>Elective units must be relevant to the work environment and the qualification, maintain the int</w:t>
      </w:r>
      <w:r w:rsidRPr="00AC0EA2">
        <w:t>egrity of the AQF alignment and contribute to a valid vocational outcome.</w:t>
      </w:r>
    </w:p>
    <w:p w:rsidR="00000000" w:rsidRPr="00AC0EA2" w:rsidP="00227EC1">
      <w:pPr>
        <w:pStyle w:val="Heading3"/>
      </w:pPr>
      <w:r w:rsidRPr="00AC0EA2">
        <w:rPr>
          <w:rStyle w:val="SpecialBold"/>
        </w:rPr>
        <w:t xml:space="preserve">Core Units </w:t>
      </w:r>
    </w:p>
    <w:p w:rsidR="00000000" w:rsidRPr="00AC0EA2" w:rsidP="00227EC1">
      <w:r w:rsidRPr="00AC0EA2">
        <w:t>CUAPPR603 Engage in the business of creative practice</w:t>
      </w:r>
    </w:p>
    <w:p w:rsidR="00000000" w:rsidRPr="00AC0EA2" w:rsidP="00227EC1">
      <w:r w:rsidRPr="00AC0EA2">
        <w:t>CUAPPR505 Establish and maintain safe creative practice</w:t>
      </w:r>
    </w:p>
    <w:p w:rsidR="00000000" w:rsidRPr="00AC0EA2" w:rsidP="00227EC1">
      <w:r w:rsidRPr="00AC0EA2">
        <w:t xml:space="preserve">CUAPPR605 Evolve ideas for professional creative work </w:t>
      </w:r>
    </w:p>
    <w:p w:rsidR="00000000" w:rsidRPr="00AC0EA2" w:rsidP="00227EC1">
      <w:pPr>
        <w:pStyle w:val="Heading3"/>
      </w:pPr>
      <w:r w:rsidRPr="00AC0EA2">
        <w:rPr>
          <w:rStyle w:val="SpecialBold"/>
        </w:rPr>
        <w:t>Ele</w:t>
      </w:r>
      <w:r w:rsidRPr="00AC0EA2">
        <w:rPr>
          <w:rStyle w:val="SpecialBold"/>
        </w:rPr>
        <w:t>ctive Units</w:t>
      </w:r>
    </w:p>
    <w:p w:rsidR="00000000" w:rsidRPr="00AC0EA2" w:rsidP="00227EC1">
      <w:pPr>
        <w:pStyle w:val="List"/>
      </w:pPr>
      <w:r w:rsidRPr="00AC0EA2">
        <w:t>CUAIND601 Work professionally in the creative arts industry</w:t>
      </w:r>
    </w:p>
    <w:p w:rsidR="00000000" w:rsidRPr="00AC0EA2" w:rsidP="00227EC1">
      <w:pPr>
        <w:pStyle w:val="List"/>
      </w:pPr>
      <w:r w:rsidRPr="00AC0EA2">
        <w:t xml:space="preserve">CUADES502 Realise production designs </w:t>
      </w:r>
    </w:p>
    <w:p w:rsidR="00000000" w:rsidRPr="00AC0EA2" w:rsidP="00227EC1">
      <w:pPr>
        <w:pStyle w:val="List"/>
      </w:pPr>
      <w:r w:rsidRPr="00AC0EA2">
        <w:t>CUAPPM502 Realise productions</w:t>
      </w:r>
    </w:p>
    <w:p w:rsidR="00000000" w:rsidRPr="00AC0EA2" w:rsidP="00227EC1">
      <w:pPr>
        <w:pStyle w:val="List"/>
      </w:pPr>
      <w:r w:rsidRPr="00AC0EA2">
        <w:t>CUAANM402 Create digital visual effects</w:t>
      </w:r>
    </w:p>
    <w:p w:rsidR="00000000" w:rsidRPr="00AC0EA2" w:rsidP="00227EC1">
      <w:pPr>
        <w:pStyle w:val="List"/>
      </w:pPr>
      <w:r w:rsidRPr="00AC0EA2">
        <w:t>CUAANM503 Design animation and digital visual effects</w:t>
      </w:r>
    </w:p>
    <w:p w:rsidR="00000000" w:rsidRPr="00AC0EA2" w:rsidP="00227EC1">
      <w:pPr>
        <w:pStyle w:val="List"/>
      </w:pPr>
      <w:r w:rsidRPr="00AC0EA2">
        <w:t>CUABRD501 Operate mast</w:t>
      </w:r>
      <w:r w:rsidRPr="00AC0EA2">
        <w:t>er control</w:t>
      </w:r>
    </w:p>
    <w:p w:rsidR="00000000" w:rsidRPr="00AC0EA2" w:rsidP="00227EC1">
      <w:pPr>
        <w:pStyle w:val="List"/>
      </w:pPr>
      <w:r w:rsidRPr="00AC0EA2">
        <w:t>CUABRT403 Ensure quality of broadcast output</w:t>
      </w:r>
    </w:p>
    <w:p w:rsidR="00000000" w:rsidRPr="00AC0EA2" w:rsidP="00227EC1">
      <w:pPr>
        <w:pStyle w:val="List"/>
      </w:pPr>
      <w:r w:rsidRPr="00AC0EA2">
        <w:t xml:space="preserve">CUABRT404 Coordinate outside broadcasts </w:t>
      </w:r>
    </w:p>
    <w:p w:rsidR="00000000" w:rsidRPr="00AC0EA2" w:rsidP="00227EC1">
      <w:pPr>
        <w:pStyle w:val="List"/>
      </w:pPr>
      <w:r w:rsidRPr="00AC0EA2">
        <w:t>CUACAM601 Direct cinematography for screen productions</w:t>
      </w:r>
    </w:p>
    <w:p w:rsidR="00000000" w:rsidRPr="00AC0EA2" w:rsidP="00227EC1">
      <w:pPr>
        <w:pStyle w:val="List"/>
      </w:pPr>
      <w:r w:rsidRPr="00AC0EA2">
        <w:t>CUADIG501 Coordinate the testing of interactive media products</w:t>
      </w:r>
    </w:p>
    <w:p w:rsidR="00000000" w:rsidRPr="00AC0EA2" w:rsidP="00227EC1">
      <w:pPr>
        <w:pStyle w:val="List"/>
      </w:pPr>
      <w:r w:rsidRPr="00AC0EA2">
        <w:t>CUADIG502 Design digital applications</w:t>
      </w:r>
    </w:p>
    <w:p w:rsidR="00000000" w:rsidRPr="00AC0EA2" w:rsidP="00227EC1">
      <w:pPr>
        <w:pStyle w:val="List"/>
      </w:pPr>
      <w:r w:rsidRPr="00AC0EA2">
        <w:t>CUADIG504 Design games</w:t>
      </w:r>
    </w:p>
    <w:p w:rsidR="00000000" w:rsidRPr="00AC0EA2" w:rsidP="00227EC1">
      <w:pPr>
        <w:pStyle w:val="List"/>
      </w:pPr>
      <w:r w:rsidRPr="00AC0EA2">
        <w:t>CUADIG505 Design information architecture</w:t>
      </w:r>
    </w:p>
    <w:p w:rsidR="00000000" w:rsidRPr="00AC0EA2" w:rsidP="00227EC1">
      <w:pPr>
        <w:pStyle w:val="List"/>
      </w:pPr>
      <w:r w:rsidRPr="00AC0EA2">
        <w:t>CUADIG506 Design interaction</w:t>
      </w:r>
    </w:p>
    <w:p w:rsidR="00000000" w:rsidRPr="00AC0EA2" w:rsidP="00227EC1">
      <w:pPr>
        <w:pStyle w:val="List"/>
      </w:pPr>
      <w:r w:rsidRPr="00AC0EA2">
        <w:t>CUADIG507 Design digital simulations</w:t>
      </w:r>
    </w:p>
    <w:p w:rsidR="00000000" w:rsidRPr="00AC0EA2" w:rsidP="00227EC1">
      <w:pPr>
        <w:pStyle w:val="List"/>
      </w:pPr>
      <w:r w:rsidRPr="00AC0EA2">
        <w:t>CUADRT501 Direct rehearsals of performers</w:t>
      </w:r>
    </w:p>
    <w:p w:rsidR="00000000" w:rsidRPr="00AC0EA2" w:rsidP="00227EC1">
      <w:pPr>
        <w:pStyle w:val="List"/>
      </w:pPr>
      <w:r w:rsidRPr="00AC0EA2">
        <w:t>CUADRT502 Direct performers for screen productions</w:t>
      </w:r>
    </w:p>
    <w:p w:rsidR="00000000" w:rsidRPr="00AC0EA2" w:rsidP="00227EC1">
      <w:pPr>
        <w:pStyle w:val="List"/>
      </w:pPr>
      <w:r w:rsidRPr="00AC0EA2">
        <w:t>CUADRT601 Establish the creative</w:t>
      </w:r>
      <w:r w:rsidRPr="00AC0EA2">
        <w:t xml:space="preserve"> vision for screen productions</w:t>
      </w:r>
    </w:p>
    <w:p w:rsidR="00000000" w:rsidRPr="00AC0EA2" w:rsidP="00227EC1">
      <w:pPr>
        <w:pStyle w:val="List"/>
      </w:pPr>
      <w:r w:rsidRPr="00AC0EA2">
        <w:t>CUADRT602 Audition and select performers</w:t>
      </w:r>
    </w:p>
    <w:p w:rsidR="00000000" w:rsidRPr="00AC0EA2" w:rsidP="00227EC1">
      <w:pPr>
        <w:pStyle w:val="List"/>
      </w:pPr>
      <w:r w:rsidRPr="00AC0EA2">
        <w:t>CUADRT603 Direct screen production crews</w:t>
      </w:r>
    </w:p>
    <w:p w:rsidR="00000000" w:rsidRPr="00AC0EA2" w:rsidP="00227EC1">
      <w:pPr>
        <w:pStyle w:val="List"/>
      </w:pPr>
      <w:r w:rsidRPr="00AC0EA2">
        <w:t>CUADRT604 Devise camera coverage</w:t>
      </w:r>
    </w:p>
    <w:p w:rsidR="00000000" w:rsidRPr="00AC0EA2" w:rsidP="00227EC1">
      <w:pPr>
        <w:pStyle w:val="List"/>
      </w:pPr>
      <w:r w:rsidRPr="00AC0EA2">
        <w:t>CUADRT605 Collaborate with editors during post-production</w:t>
      </w:r>
    </w:p>
    <w:p w:rsidR="00000000" w:rsidRPr="00AC0EA2" w:rsidP="00227EC1">
      <w:pPr>
        <w:pStyle w:val="List"/>
      </w:pPr>
      <w:r w:rsidRPr="00AC0EA2">
        <w:t>CUALGT504 Develop lighting designs</w:t>
      </w:r>
    </w:p>
    <w:p w:rsidR="00000000" w:rsidRPr="00AC0EA2" w:rsidP="00227EC1">
      <w:pPr>
        <w:pStyle w:val="List"/>
      </w:pPr>
      <w:r w:rsidRPr="00AC0EA2">
        <w:t>CUAPOS501 Edit co</w:t>
      </w:r>
      <w:r w:rsidRPr="00AC0EA2">
        <w:t>mplex screen productions</w:t>
      </w:r>
    </w:p>
    <w:p w:rsidR="00000000" w:rsidRPr="00AC0EA2" w:rsidP="00227EC1">
      <w:pPr>
        <w:pStyle w:val="List"/>
      </w:pPr>
      <w:r w:rsidRPr="00AC0EA2">
        <w:t>CUAPOS502 Perform primary and secondary colour correction</w:t>
      </w:r>
    </w:p>
    <w:p w:rsidR="00000000" w:rsidRPr="00AC0EA2" w:rsidP="00227EC1">
      <w:pPr>
        <w:pStyle w:val="List"/>
      </w:pPr>
      <w:r w:rsidRPr="00AC0EA2">
        <w:t>CUAPPM508 Manage locations for film and media productions</w:t>
      </w:r>
    </w:p>
    <w:p w:rsidR="00000000" w:rsidRPr="00AC0EA2" w:rsidP="00227EC1">
      <w:pPr>
        <w:pStyle w:val="List"/>
      </w:pPr>
      <w:r w:rsidRPr="00AC0EA2">
        <w:t>CUAPPM603 Plan and manage film and media pre-production</w:t>
      </w:r>
    </w:p>
    <w:p w:rsidR="00000000" w:rsidRPr="00AC0EA2" w:rsidP="00227EC1">
      <w:pPr>
        <w:pStyle w:val="List"/>
      </w:pPr>
      <w:r w:rsidRPr="00AC0EA2">
        <w:t>CUAWRT502 Develop storylines and treatments</w:t>
      </w:r>
    </w:p>
    <w:p w:rsidR="00000000" w:rsidRPr="00AC0EA2" w:rsidP="00227EC1">
      <w:pPr>
        <w:pStyle w:val="List"/>
      </w:pPr>
      <w:r w:rsidRPr="00AC0EA2">
        <w:t>CUAWRT601 Write</w:t>
      </w:r>
      <w:r w:rsidRPr="00AC0EA2">
        <w:t xml:space="preserve"> scripts</w:t>
      </w:r>
    </w:p>
    <w:p w:rsidR="00000000" w:rsidRPr="00AC0EA2" w:rsidP="00227EC1">
      <w:pPr>
        <w:pStyle w:val="List"/>
      </w:pPr>
      <w:r w:rsidRPr="00AC0EA2">
        <w:t>CUAWRT602 Edit scripts</w:t>
      </w:r>
    </w:p>
    <w:p w:rsidR="00000000" w:rsidRPr="00AC0EA2" w:rsidP="00227EC1">
      <w:pPr>
        <w:pStyle w:val="List"/>
      </w:pPr>
      <w:r w:rsidRPr="00AC0EA2">
        <w:t>CUASOU503 Develop sound designs</w:t>
      </w:r>
    </w:p>
    <w:p w:rsidR="00000000" w:rsidRPr="00AC0EA2" w:rsidP="00227EC1">
      <w:pPr>
        <w:pStyle w:val="List"/>
      </w:pPr>
      <w:r w:rsidRPr="00AC0EA2">
        <w:t>CUASOU505 Implement sound designs</w:t>
      </w:r>
    </w:p>
    <w:p w:rsidR="00000000" w:rsidRPr="00AC0EA2" w:rsidP="00227EC1">
      <w:pPr>
        <w:pStyle w:val="List"/>
      </w:pPr>
      <w:r w:rsidRPr="00AC0EA2">
        <w:t>CUASOU601 Manage production of sound designs</w:t>
      </w:r>
    </w:p>
    <w:p w:rsidR="00000000" w:rsidRPr="00AC0EA2" w:rsidP="00227EC1">
      <w:pPr>
        <w:pStyle w:val="List"/>
      </w:pPr>
      <w:r w:rsidRPr="00AC0EA2">
        <w:t>CUASOU602 Manage production of sound recordings</w:t>
      </w:r>
    </w:p>
    <w:p w:rsidR="00000000" w:rsidRPr="00AC0EA2" w:rsidP="00227EC1">
      <w:pPr>
        <w:pStyle w:val="List"/>
      </w:pPr>
      <w:r w:rsidRPr="00AC0EA2">
        <w:t xml:space="preserve">CUAPPR502 Develop own sustainable professional practice </w:t>
      </w:r>
    </w:p>
    <w:p w:rsidR="00000000" w:rsidRPr="00AC0EA2" w:rsidP="00227EC1">
      <w:pPr>
        <w:pStyle w:val="List"/>
      </w:pPr>
      <w:r w:rsidRPr="00AC0EA2">
        <w:t>BSBADV60</w:t>
      </w:r>
      <w:r w:rsidRPr="00AC0EA2">
        <w:t>2 Develop an advertising campaign</w:t>
      </w:r>
    </w:p>
    <w:p w:rsidR="00000000" w:rsidRPr="00AC0EA2" w:rsidP="00227EC1">
      <w:pPr>
        <w:pStyle w:val="List"/>
      </w:pPr>
      <w:r w:rsidRPr="00AC0EA2">
        <w:t>BSBADV604 Execute an advertising campaign</w:t>
      </w:r>
    </w:p>
    <w:p w:rsidR="00000000" w:rsidRPr="00AC0EA2" w:rsidP="00227EC1">
      <w:pPr>
        <w:pStyle w:val="List"/>
      </w:pPr>
      <w:r w:rsidRPr="00AC0EA2">
        <w:t>BSBADV605 Evaluate campaign effectiveness</w:t>
      </w:r>
    </w:p>
    <w:p w:rsidR="00000000" w:rsidRPr="00AC0EA2" w:rsidP="00227EC1">
      <w:pPr>
        <w:pStyle w:val="List"/>
      </w:pPr>
      <w:r w:rsidRPr="00AC0EA2">
        <w:t>BSBCOM501 Identify and interpret compliance requirements</w:t>
      </w:r>
    </w:p>
    <w:p w:rsidR="00000000" w:rsidRPr="00AC0EA2" w:rsidP="00227EC1">
      <w:pPr>
        <w:pStyle w:val="List"/>
      </w:pPr>
      <w:r w:rsidRPr="00AC0EA2">
        <w:t>BSBCON601 Develop and maintain business continuity plans</w:t>
      </w:r>
    </w:p>
    <w:p w:rsidR="00000000" w:rsidRPr="00AC0EA2" w:rsidP="00227EC1">
      <w:pPr>
        <w:pStyle w:val="BodyText"/>
      </w:pPr>
      <w:r w:rsidRPr="00AC0EA2">
        <w:t>BSBCON801 Establish and review the business continuity management framework and strategies</w:t>
      </w:r>
    </w:p>
    <w:p w:rsidR="00000000" w:rsidRPr="00AC0EA2" w:rsidP="00227EC1">
      <w:pPr>
        <w:pStyle w:val="List"/>
      </w:pPr>
      <w:r w:rsidRPr="00AC0EA2">
        <w:t xml:space="preserve">BSBCRT501 Originate and develop concepts </w:t>
      </w:r>
    </w:p>
    <w:p w:rsidR="00000000" w:rsidRPr="00AC0EA2" w:rsidP="00227EC1">
      <w:pPr>
        <w:pStyle w:val="List"/>
      </w:pPr>
      <w:r w:rsidRPr="00AC0EA2">
        <w:t>BSBFIM601 Manage finances</w:t>
      </w:r>
    </w:p>
    <w:p w:rsidR="00000000" w:rsidRPr="00AC0EA2" w:rsidP="00227EC1">
      <w:pPr>
        <w:pStyle w:val="List"/>
      </w:pPr>
      <w:r w:rsidRPr="00AC0EA2">
        <w:t xml:space="preserve">BSBINN502 Build and sustain an innovative work environment </w:t>
      </w:r>
    </w:p>
    <w:p w:rsidR="00000000" w:rsidRPr="00AC0EA2" w:rsidP="00227EC1">
      <w:pPr>
        <w:pStyle w:val="List"/>
      </w:pPr>
      <w:r w:rsidRPr="00AC0EA2">
        <w:t>BSBINN601 Lead and manage organisatio</w:t>
      </w:r>
      <w:r w:rsidRPr="00AC0EA2">
        <w:t>nal change</w:t>
      </w:r>
    </w:p>
    <w:p w:rsidR="00000000" w:rsidRPr="00AC0EA2" w:rsidP="00227EC1">
      <w:pPr>
        <w:pStyle w:val="List"/>
      </w:pPr>
      <w:r w:rsidRPr="00AC0EA2">
        <w:t>BSBINN801 Lead innovative thinking and practice</w:t>
      </w:r>
    </w:p>
    <w:p w:rsidR="00000000" w:rsidRPr="00AC0EA2" w:rsidP="00227EC1">
      <w:pPr>
        <w:pStyle w:val="List"/>
      </w:pPr>
      <w:r w:rsidRPr="00AC0EA2">
        <w:t xml:space="preserve">BSBIPR601 Develop and implement strategies for intellectual property management </w:t>
      </w:r>
    </w:p>
    <w:p w:rsidR="00000000" w:rsidRPr="00AC0EA2" w:rsidP="00227EC1">
      <w:pPr>
        <w:pStyle w:val="List"/>
      </w:pPr>
      <w:r w:rsidRPr="00AC0EA2">
        <w:t>BSBMGT502 Manage people performance</w:t>
      </w:r>
    </w:p>
    <w:p w:rsidR="00000000" w:rsidRPr="00AC0EA2" w:rsidP="00227EC1">
      <w:pPr>
        <w:pStyle w:val="List"/>
      </w:pPr>
      <w:r w:rsidRPr="00AC0EA2">
        <w:t>BSBMGT605 Provide leadership across the organisation</w:t>
      </w:r>
    </w:p>
    <w:p w:rsidR="00000000" w:rsidRPr="00AC0EA2" w:rsidP="00227EC1">
      <w:pPr>
        <w:pStyle w:val="List"/>
      </w:pPr>
      <w:r w:rsidRPr="00AC0EA2">
        <w:t>BSBMGT608 Manage innovation</w:t>
      </w:r>
      <w:r w:rsidRPr="00AC0EA2">
        <w:t xml:space="preserve"> and continuous improvement</w:t>
      </w:r>
    </w:p>
    <w:p w:rsidR="00000000" w:rsidRPr="00AC0EA2" w:rsidP="00227EC1">
      <w:pPr>
        <w:pStyle w:val="List"/>
      </w:pPr>
      <w:r w:rsidRPr="00AC0EA2">
        <w:t>BSBMGT616 Develop and implement strategic plans</w:t>
      </w:r>
    </w:p>
    <w:p w:rsidR="00000000" w:rsidRPr="00AC0EA2" w:rsidP="00227EC1">
      <w:pPr>
        <w:pStyle w:val="List"/>
      </w:pPr>
      <w:r w:rsidRPr="00AC0EA2">
        <w:t>BSBMGT617 Develop and implement a business plan</w:t>
      </w:r>
    </w:p>
    <w:p w:rsidR="00000000" w:rsidRPr="00AC0EA2" w:rsidP="00227EC1">
      <w:pPr>
        <w:pStyle w:val="List"/>
      </w:pPr>
      <w:r w:rsidRPr="00AC0EA2">
        <w:t xml:space="preserve">BSBMKG516 Profile international markets </w:t>
      </w:r>
    </w:p>
    <w:p w:rsidR="00000000" w:rsidRPr="00AC0EA2" w:rsidP="00227EC1">
      <w:pPr>
        <w:pStyle w:val="List"/>
      </w:pPr>
      <w:r w:rsidRPr="00AC0EA2">
        <w:t xml:space="preserve">BSBMKG517 Analyse consumer behaviour for specific international markets </w:t>
      </w:r>
    </w:p>
    <w:p w:rsidR="00000000" w:rsidRPr="00AC0EA2" w:rsidP="00227EC1">
      <w:pPr>
        <w:pStyle w:val="List"/>
      </w:pPr>
      <w:r w:rsidRPr="00AC0EA2">
        <w:t>BSBMKG603 Manage t</w:t>
      </w:r>
      <w:r w:rsidRPr="00AC0EA2">
        <w:t>he marketing process</w:t>
      </w:r>
    </w:p>
    <w:p w:rsidR="00000000" w:rsidRPr="00AC0EA2" w:rsidP="00227EC1">
      <w:pPr>
        <w:pStyle w:val="List"/>
      </w:pPr>
      <w:r w:rsidRPr="00AC0EA2">
        <w:t>BSBMKG605 Evaluate international marketing opportunities</w:t>
      </w:r>
    </w:p>
    <w:p w:rsidR="00000000" w:rsidRPr="00AC0EA2" w:rsidP="00227EC1">
      <w:pPr>
        <w:pStyle w:val="List"/>
      </w:pPr>
      <w:r w:rsidRPr="00AC0EA2">
        <w:t>BSBMKG606 Manage international marketing programs</w:t>
      </w:r>
    </w:p>
    <w:p w:rsidR="00000000" w:rsidRPr="00AC0EA2" w:rsidP="00227EC1">
      <w:pPr>
        <w:pStyle w:val="List"/>
      </w:pPr>
      <w:r w:rsidRPr="00AC0EA2">
        <w:t>BSBMKG607 Manage market research</w:t>
      </w:r>
    </w:p>
    <w:p w:rsidR="00000000" w:rsidRPr="00AC0EA2" w:rsidP="00227EC1">
      <w:pPr>
        <w:pStyle w:val="List"/>
      </w:pPr>
      <w:r w:rsidRPr="00AC0EA2">
        <w:t>BSBMKG608 Develop organisational marketing objectives</w:t>
      </w:r>
    </w:p>
    <w:p w:rsidR="00000000" w:rsidRPr="00AC0EA2" w:rsidP="00227EC1">
      <w:pPr>
        <w:pStyle w:val="List"/>
      </w:pPr>
      <w:r w:rsidRPr="00AC0EA2">
        <w:t>BSBMKG609 Develop a marketing plan</w:t>
      </w:r>
    </w:p>
    <w:p w:rsidR="00000000" w:rsidRPr="00AC0EA2" w:rsidP="00227EC1">
      <w:pPr>
        <w:pStyle w:val="List"/>
      </w:pPr>
      <w:r w:rsidRPr="00AC0EA2">
        <w:t>BSBPMG</w:t>
      </w:r>
      <w:r w:rsidRPr="00AC0EA2">
        <w:t>522 Undertake project work</w:t>
      </w:r>
    </w:p>
    <w:p w:rsidR="00000000" w:rsidRPr="00AC0EA2" w:rsidP="00227EC1">
      <w:pPr>
        <w:pStyle w:val="List"/>
      </w:pPr>
      <w:r w:rsidRPr="00AC0EA2">
        <w:t>BSBPMG601 Direct the integration of projects</w:t>
      </w:r>
    </w:p>
    <w:p w:rsidR="00000000" w:rsidRPr="00AC0EA2" w:rsidP="00227EC1">
      <w:pPr>
        <w:pStyle w:val="List"/>
      </w:pPr>
      <w:r w:rsidRPr="00AC0EA2">
        <w:t>BSBPUB503 Manage fundraising and sponsorship activities</w:t>
      </w:r>
    </w:p>
    <w:p w:rsidR="00000000" w:rsidRPr="00AC0EA2" w:rsidP="00227EC1">
      <w:pPr>
        <w:pStyle w:val="List"/>
      </w:pPr>
      <w:r w:rsidRPr="00AC0EA2">
        <w:t>BSBREL502 Build international business networks</w:t>
      </w:r>
    </w:p>
    <w:p w:rsidR="00000000" w:rsidRPr="00AC0EA2" w:rsidP="00227EC1">
      <w:pPr>
        <w:pStyle w:val="List"/>
      </w:pPr>
      <w:r w:rsidRPr="00AC0EA2">
        <w:t>BSBSUS501 Develop workplace policy and procedures for sustainability</w:t>
      </w:r>
    </w:p>
    <w:p w:rsidR="00000000" w:rsidRPr="00AC0EA2" w:rsidP="00227EC1">
      <w:pPr>
        <w:pStyle w:val="List"/>
      </w:pPr>
      <w:r w:rsidRPr="00AC0EA2">
        <w:t>BSBWHS501 E</w:t>
      </w:r>
      <w:r w:rsidRPr="00AC0EA2">
        <w:t>nsure a safe workplace</w:t>
      </w:r>
    </w:p>
    <w:p w:rsidR="00000000" w:rsidRPr="00AC0EA2" w:rsidP="00227EC1">
      <w:pPr>
        <w:pStyle w:val="List"/>
      </w:pPr>
      <w:r w:rsidRPr="00AC0EA2">
        <w:t>BSBWRT501 Write persuasive copy</w:t>
      </w:r>
    </w:p>
    <w:p w:rsidR="00000000" w:rsidRPr="00AC0EA2" w:rsidP="00227EC1">
      <w:pPr>
        <w:pStyle w:val="List"/>
      </w:pPr>
      <w:r w:rsidRPr="00AC0EA2">
        <w:t xml:space="preserve">TAEDES503A Design and develop e-learning resources </w:t>
      </w:r>
    </w:p>
    <w:p w:rsidR="00000000" w:rsidRPr="00AC0EA2" w:rsidP="00227EC1">
      <w:pPr>
        <w:pStyle w:val="List"/>
      </w:pPr>
      <w:r w:rsidRPr="00AC0EA2">
        <w:t>TAETAS501B Undertake organisational training needs analysis</w:t>
      </w:r>
    </w:p>
    <w:p w:rsidR="00000000" w:rsidRPr="00AC0EA2" w:rsidP="00227EC1">
      <w:pPr>
        <w:pStyle w:val="List"/>
      </w:pPr>
      <w:r w:rsidRPr="00AC0EA2">
        <w:t xml:space="preserve">CUABRT501 Collaborate on the design of broadcasting facilities </w:t>
      </w:r>
    </w:p>
    <w:p w:rsidR="00000000" w:rsidRPr="00AC0EA2" w:rsidP="00227EC1">
      <w:pPr>
        <w:pStyle w:val="List"/>
      </w:pPr>
      <w:r w:rsidRPr="00AC0EA2">
        <w:t>CUABRT402 Maintain broadcasting equipment and facilities</w:t>
      </w:r>
    </w:p>
    <w:p w:rsidR="00000000" w:rsidRPr="00AC0EA2" w:rsidP="00227EC1">
      <w:pPr>
        <w:pStyle w:val="List"/>
      </w:pPr>
      <w:r w:rsidRPr="00AC0EA2">
        <w:t>BSBDES501 Implement design solutions</w:t>
      </w:r>
    </w:p>
    <w:p w:rsidR="00000000" w:rsidRPr="00AC0EA2" w:rsidP="00AC0EA2">
      <w:pPr>
        <w:pStyle w:val="AllowPageBreak"/>
      </w:pPr>
    </w:p>
    <w:p w:rsidR="00000000" w:rsidRPr="00AC0EA2" w:rsidP="00AC0EA2">
      <w:pPr>
        <w:pStyle w:val="Heading1"/>
      </w:pPr>
      <w:bookmarkStart w:id="5" w:name="O_830102"/>
      <w:bookmarkEnd w:id="5"/>
      <w:r w:rsidRPr="00AC0EA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AC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EA2" w:rsidP="00AC0EA2">
            <w:pPr>
              <w:pStyle w:val="BodyText"/>
            </w:pPr>
            <w:r w:rsidRPr="00AC0EA2">
              <w:rPr>
                <w:rStyle w:val="SpecialBold"/>
              </w:rPr>
              <w:t xml:space="preserve">Code and title </w:t>
            </w:r>
          </w:p>
          <w:p w:rsidR="00000000" w:rsidRPr="00AC0EA2" w:rsidP="00AC0EA2">
            <w:pPr>
              <w:pStyle w:val="BodyText"/>
            </w:pPr>
            <w:r w:rsidRPr="00AC0E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EA2" w:rsidP="00AC0EA2">
            <w:pPr>
              <w:pStyle w:val="BodyText"/>
            </w:pPr>
            <w:r w:rsidRPr="00AC0EA2">
              <w:rPr>
                <w:rStyle w:val="SpecialBold"/>
              </w:rPr>
              <w:t>Code and title</w:t>
            </w:r>
          </w:p>
          <w:p w:rsidR="00000000" w:rsidRPr="00AC0EA2" w:rsidP="00AC0EA2">
            <w:pPr>
              <w:pStyle w:val="BodyText"/>
            </w:pPr>
            <w:r w:rsidRPr="00AC0E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EA2" w:rsidP="00AC0EA2">
            <w:pPr>
              <w:pStyle w:val="BodyText"/>
            </w:pPr>
            <w:r w:rsidRPr="00AC0EA2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EA2">
            <w:pPr>
              <w:pStyle w:val="BodyText"/>
              <w:rPr>
                <w:lang w:val="en-NZ"/>
              </w:rPr>
            </w:pPr>
            <w:r w:rsidRPr="00AC0EA2">
              <w:rPr>
                <w:rStyle w:val="SpecialBold"/>
              </w:rPr>
              <w:t>Equivalence status</w:t>
            </w:r>
          </w:p>
        </w:tc>
      </w:tr>
      <w:tr w:rsidTr="00AC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EA2">
            <w:pPr>
              <w:pStyle w:val="BodyText"/>
              <w:rPr>
                <w:lang w:val="en-NZ"/>
              </w:rPr>
            </w:pPr>
            <w:r w:rsidRPr="00AC0EA2">
              <w:t xml:space="preserve">CUA60615 Advanced </w:t>
            </w:r>
            <w:r w:rsidRPr="00AC0EA2">
              <w:t xml:space="preserve">Diploma of Screen and Media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EA2">
            <w:pPr>
              <w:pStyle w:val="BodyText"/>
              <w:rPr>
                <w:lang w:val="en-NZ"/>
              </w:rPr>
            </w:pPr>
            <w:r w:rsidRPr="00AC0EA2">
              <w:t xml:space="preserve">CUF60107 Advanced Diploma of Screen and Media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EA2" w:rsidP="00AC0EA2">
            <w:pPr>
              <w:pStyle w:val="BodyText"/>
            </w:pPr>
            <w:r w:rsidRPr="00AC0EA2">
              <w:t>Updated to meet Standards for Training Packages.</w:t>
            </w:r>
          </w:p>
          <w:p w:rsidR="00000000" w:rsidRPr="00AC0EA2" w:rsidP="00AC0EA2">
            <w:pPr>
              <w:pStyle w:val="BodyText"/>
            </w:pPr>
            <w:r w:rsidRPr="00AC0EA2">
              <w:t xml:space="preserve">Changes to core and clarification of packaging rules. </w:t>
            </w:r>
          </w:p>
          <w:p w:rsidR="00000000" w:rsidRPr="00AC0EA2" w:rsidP="00AC0EA2">
            <w:pPr>
              <w:pStyle w:val="BodyText"/>
            </w:pPr>
            <w:r w:rsidRPr="00AC0EA2">
              <w:t>Unit codes updated.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EA2" w:rsidP="00AC0EA2">
            <w:pPr>
              <w:pStyle w:val="BodyText"/>
            </w:pPr>
            <w:r w:rsidRPr="00AC0EA2">
              <w:t xml:space="preserve">No equivalent qualification </w:t>
            </w:r>
          </w:p>
        </w:tc>
      </w:tr>
    </w:tbl>
    <w:p w:rsidR="00000000" w:rsidRPr="00AC0EA2" w:rsidP="00AC0EA2">
      <w:pPr>
        <w:pStyle w:val="BodyText"/>
      </w:pPr>
    </w:p>
    <w:p w:rsidR="00000000" w:rsidRPr="00AC0EA2" w:rsidP="00AC0EA2">
      <w:pPr>
        <w:pStyle w:val="AllowPageBreak"/>
      </w:pPr>
    </w:p>
    <w:p w:rsidR="00000000" w:rsidRPr="00AC0EA2" w:rsidP="00AC0EA2">
      <w:pPr>
        <w:pStyle w:val="Heading1"/>
      </w:pPr>
      <w:bookmarkStart w:id="6" w:name="O_830104"/>
      <w:bookmarkEnd w:id="6"/>
      <w:r w:rsidRPr="00AC0EA2">
        <w:t>Links</w:t>
      </w:r>
    </w:p>
    <w:p w:rsidR="00000000" w:rsidRPr="00AC0EA2" w:rsidP="00227EC1">
      <w:pPr>
        <w:pStyle w:val="BodyText"/>
      </w:pPr>
      <w:r w:rsidRPr="00AC0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D00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C0EA2" w:rsidP="00AC0EA2"/>
    <w:sectPr w:rsidSect="00AC0E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EA2" w:rsidRPr="00227EC1" w:rsidP="00227E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EC1" w:rsidP="00AC0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EC1" w:rsidP="00AC0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7EC1" w:rsidP="00AC0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E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EA2" w:rsidRPr="00227EC1" w:rsidP="00227E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EC1" w:rsidRPr="002D2AF8" w:rsidP="00AC0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CUA60615 Advanced Diploma of Screen and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2019</w:t>
    </w:r>
    <w:r>
      <w:fldChar w:fldCharType="end"/>
    </w:r>
  </w:p>
  <w:p w:rsidR="00227EC1" w:rsidP="00AC0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DE4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4038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EA2"/>
  </w:style>
  <w:style w:type="character" w:customStyle="1" w:styleId="Heading1Char">
    <w:name w:val="Heading 1 Char"/>
    <w:basedOn w:val="DefaultParagraphFont"/>
    <w:link w:val="Heading1"/>
    <w:rsid w:val="00AC0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E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EA2"/>
    <w:rPr>
      <w:b/>
      <w:spacing w:val="0"/>
    </w:rPr>
  </w:style>
  <w:style w:type="character" w:styleId="Emphasis">
    <w:name w:val="Emphasis"/>
    <w:basedOn w:val="DefaultParagraphFont"/>
    <w:qFormat/>
    <w:rsid w:val="00AC0EA2"/>
    <w:rPr>
      <w:i/>
    </w:rPr>
  </w:style>
  <w:style w:type="paragraph" w:customStyle="1" w:styleId="SuperHeading">
    <w:name w:val="SuperHeading"/>
    <w:basedOn w:val="Normal"/>
    <w:rsid w:val="00AC0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E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E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EA2"/>
  </w:style>
  <w:style w:type="paragraph" w:styleId="TableofFigures">
    <w:name w:val="table of figures"/>
    <w:basedOn w:val="Normal"/>
    <w:next w:val="Normal"/>
    <w:semiHidden/>
    <w:rsid w:val="00AC0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E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0EA2"/>
    <w:rPr>
      <w:rFonts w:ascii="Wingdings" w:hAnsi="Wingdings"/>
    </w:rPr>
  </w:style>
  <w:style w:type="paragraph" w:customStyle="1" w:styleId="TableHeading">
    <w:name w:val="Table Heading"/>
    <w:basedOn w:val="HeadingBase"/>
    <w:rsid w:val="00AC0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EA2"/>
    <w:rPr>
      <w:color w:val="0033CC"/>
      <w:u w:val="none"/>
    </w:rPr>
  </w:style>
  <w:style w:type="paragraph" w:customStyle="1" w:styleId="BodyTextRight">
    <w:name w:val="Body Text Right"/>
    <w:basedOn w:val="BodyText"/>
    <w:rsid w:val="00AC0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E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EA2"/>
    <w:rPr>
      <w:sz w:val="32"/>
    </w:rPr>
  </w:style>
  <w:style w:type="paragraph" w:customStyle="1" w:styleId="HeadingProcedure">
    <w:name w:val="Heading Procedure"/>
    <w:basedOn w:val="HeadingBase"/>
    <w:next w:val="Normal"/>
    <w:rsid w:val="00AC0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EA2"/>
    <w:pPr>
      <w:spacing w:before="60" w:after="60"/>
    </w:pPr>
  </w:style>
  <w:style w:type="paragraph" w:styleId="ListContinue">
    <w:name w:val="List Continue"/>
    <w:basedOn w:val="List"/>
    <w:rsid w:val="00AC0EA2"/>
    <w:pPr>
      <w:ind w:firstLine="0"/>
    </w:pPr>
  </w:style>
  <w:style w:type="paragraph" w:customStyle="1" w:styleId="ListNote">
    <w:name w:val="List Note"/>
    <w:basedOn w:val="List"/>
    <w:rsid w:val="00AC0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EA2"/>
    <w:rPr>
      <w:rFonts w:ascii="Courier New" w:hAnsi="Courier New"/>
    </w:rPr>
  </w:style>
  <w:style w:type="paragraph" w:customStyle="1" w:styleId="NoteBullet">
    <w:name w:val="Note Bullet"/>
    <w:basedOn w:val="Note"/>
    <w:rsid w:val="00AC0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E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0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EA2"/>
    <w:rPr>
      <w:b/>
      <w:smallCaps/>
    </w:rPr>
  </w:style>
  <w:style w:type="paragraph" w:customStyle="1" w:styleId="TableListNumber">
    <w:name w:val="Table List Number"/>
    <w:basedOn w:val="ListNumber"/>
    <w:rsid w:val="00AC0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EA2"/>
    <w:pPr>
      <w:numPr>
        <w:numId w:val="8"/>
      </w:numPr>
    </w:pPr>
  </w:style>
  <w:style w:type="paragraph" w:customStyle="1" w:styleId="ListAlpha2">
    <w:name w:val="List Alpha 2"/>
    <w:basedOn w:val="List2"/>
    <w:rsid w:val="00AC0EA2"/>
    <w:pPr>
      <w:numPr>
        <w:numId w:val="7"/>
      </w:numPr>
    </w:pPr>
  </w:style>
  <w:style w:type="paragraph" w:styleId="List2">
    <w:name w:val="List 2"/>
    <w:basedOn w:val="BodyText"/>
    <w:rsid w:val="00AC0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E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E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EA2"/>
    <w:pPr>
      <w:numPr>
        <w:numId w:val="3"/>
      </w:numPr>
    </w:pPr>
  </w:style>
  <w:style w:type="paragraph" w:styleId="ListContinue2">
    <w:name w:val="List Continue 2"/>
    <w:basedOn w:val="List2"/>
    <w:rsid w:val="00AC0EA2"/>
    <w:pPr>
      <w:ind w:firstLine="0"/>
    </w:pPr>
  </w:style>
  <w:style w:type="paragraph" w:styleId="ListContinue3">
    <w:name w:val="List Continue 3"/>
    <w:basedOn w:val="List3"/>
    <w:rsid w:val="00AC0EA2"/>
    <w:pPr>
      <w:ind w:left="1021" w:firstLine="0"/>
    </w:pPr>
  </w:style>
  <w:style w:type="paragraph" w:styleId="ListContinue4">
    <w:name w:val="List Continue 4"/>
    <w:basedOn w:val="List4"/>
    <w:rsid w:val="00AC0EA2"/>
    <w:pPr>
      <w:ind w:firstLine="0"/>
    </w:pPr>
  </w:style>
  <w:style w:type="paragraph" w:styleId="ListContinue5">
    <w:name w:val="List Continue 5"/>
    <w:basedOn w:val="List5"/>
    <w:rsid w:val="00AC0EA2"/>
    <w:pPr>
      <w:ind w:firstLine="0"/>
    </w:pPr>
  </w:style>
  <w:style w:type="paragraph" w:styleId="ListNumber3">
    <w:name w:val="List Number 3"/>
    <w:basedOn w:val="List3"/>
    <w:rsid w:val="00AC0EA2"/>
    <w:pPr>
      <w:numPr>
        <w:numId w:val="4"/>
      </w:numPr>
    </w:pPr>
  </w:style>
  <w:style w:type="paragraph" w:styleId="ListNumber4">
    <w:name w:val="List Number 4"/>
    <w:basedOn w:val="List4"/>
    <w:rsid w:val="00AC0EA2"/>
    <w:pPr>
      <w:numPr>
        <w:numId w:val="5"/>
      </w:numPr>
    </w:pPr>
  </w:style>
  <w:style w:type="paragraph" w:styleId="ListNumber5">
    <w:name w:val="List Number 5"/>
    <w:basedOn w:val="List5"/>
    <w:rsid w:val="00AC0EA2"/>
    <w:pPr>
      <w:numPr>
        <w:numId w:val="6"/>
      </w:numPr>
    </w:pPr>
  </w:style>
  <w:style w:type="paragraph" w:styleId="BlockText">
    <w:name w:val="Block Text"/>
    <w:basedOn w:val="Normal"/>
    <w:rsid w:val="00AC0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EA2"/>
    <w:rPr>
      <w:sz w:val="16"/>
      <w:vertAlign w:val="superscript"/>
    </w:rPr>
  </w:style>
  <w:style w:type="character" w:customStyle="1" w:styleId="Symbols">
    <w:name w:val="Symbols"/>
    <w:basedOn w:val="DefaultParagraphFont"/>
    <w:rsid w:val="00AC0EA2"/>
    <w:rPr>
      <w:rFonts w:ascii="Symbol" w:hAnsi="Symbol"/>
    </w:rPr>
  </w:style>
  <w:style w:type="character" w:customStyle="1" w:styleId="MenuOptions">
    <w:name w:val="Menu Options"/>
    <w:basedOn w:val="DefaultParagraphFont"/>
    <w:rsid w:val="00AC0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EA2"/>
    <w:rPr>
      <w:b/>
    </w:rPr>
  </w:style>
  <w:style w:type="character" w:customStyle="1" w:styleId="Underlined">
    <w:name w:val="Underlined"/>
    <w:basedOn w:val="DefaultParagraphFont"/>
    <w:rsid w:val="00AC0EA2"/>
    <w:rPr>
      <w:u w:val="single"/>
    </w:rPr>
  </w:style>
  <w:style w:type="paragraph" w:customStyle="1" w:styleId="TableBodyTextRight">
    <w:name w:val="Table Body Text Right"/>
    <w:basedOn w:val="TableBodyText"/>
    <w:rsid w:val="00AC0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EA2"/>
    <w:rPr>
      <w:sz w:val="18"/>
    </w:rPr>
  </w:style>
  <w:style w:type="paragraph" w:customStyle="1" w:styleId="BodySmallRight">
    <w:name w:val="Body Small Right"/>
    <w:basedOn w:val="BodyTextRight"/>
    <w:rsid w:val="00AC0EA2"/>
    <w:rPr>
      <w:sz w:val="18"/>
      <w:szCs w:val="18"/>
    </w:rPr>
  </w:style>
  <w:style w:type="paragraph" w:customStyle="1" w:styleId="MarginEdition">
    <w:name w:val="Margin Edition"/>
    <w:basedOn w:val="MarginNote"/>
    <w:rsid w:val="00AC0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EA2"/>
    <w:rPr>
      <w:sz w:val="2"/>
      <w:szCs w:val="2"/>
    </w:rPr>
  </w:style>
  <w:style w:type="character" w:customStyle="1" w:styleId="Small">
    <w:name w:val="Small"/>
    <w:basedOn w:val="DefaultParagraphFont"/>
    <w:rsid w:val="00AC0EA2"/>
    <w:rPr>
      <w:sz w:val="16"/>
    </w:rPr>
  </w:style>
  <w:style w:type="paragraph" w:customStyle="1" w:styleId="WideTable">
    <w:name w:val="Wide Table"/>
    <w:basedOn w:val="Normal"/>
    <w:rsid w:val="00AC0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EA2"/>
  </w:style>
  <w:style w:type="paragraph" w:styleId="Quote">
    <w:name w:val="Quote"/>
    <w:basedOn w:val="Heading1"/>
    <w:link w:val="QuoteChar"/>
    <w:qFormat/>
    <w:rsid w:val="00AC0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EA2"/>
    <w:pPr>
      <w:pageBreakBefore/>
    </w:pPr>
  </w:style>
  <w:style w:type="paragraph" w:customStyle="1" w:styleId="Border">
    <w:name w:val="Border"/>
    <w:basedOn w:val="Normal"/>
    <w:qFormat/>
    <w:rsid w:val="00AC0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EA2"/>
    <w:rPr>
      <w:u w:val="single"/>
    </w:rPr>
  </w:style>
  <w:style w:type="character" w:customStyle="1" w:styleId="BoldandItalics">
    <w:name w:val="Bold and Italics"/>
    <w:qFormat/>
    <w:rsid w:val="00AC0EA2"/>
    <w:rPr>
      <w:b/>
      <w:i/>
      <w:u w:val="none"/>
    </w:rPr>
  </w:style>
  <w:style w:type="paragraph" w:styleId="BalloonText">
    <w:name w:val="Balloon Text"/>
    <w:basedOn w:val="Normal"/>
    <w:link w:val="BalloonTextChar"/>
    <w:rsid w:val="00AC0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EA2"/>
    <w:pPr>
      <w:spacing w:before="0" w:after="0"/>
    </w:pPr>
  </w:style>
  <w:style w:type="paragraph" w:customStyle="1" w:styleId="BodyTextBold">
    <w:name w:val="Body Text Bold"/>
    <w:basedOn w:val="BodyText"/>
    <w:qFormat/>
    <w:rsid w:val="00AC0EA2"/>
    <w:rPr>
      <w:b/>
    </w:rPr>
  </w:style>
  <w:style w:type="character" w:styleId="Hyperlink">
    <w:name w:val="Hyperlink"/>
    <w:basedOn w:val="DefaultParagraphFont"/>
    <w:uiPriority w:val="99"/>
    <w:unhideWhenUsed/>
    <w:rsid w:val="00227E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4838</Characters>
  <Application>Microsoft Office Word</Application>
  <DocSecurity>0</DocSecurity>
  <Lines>151</Lines>
  <Paragraphs>131</Paragraphs>
  <ScaleCrop>false</ScaleCrop>
  <Company>Author-it Software Corporation Ltd.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CUA60615 Advanced Diploma of Screen and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2019-11-01T05:10:00Z</dcterms:created>
  <dcterms:modified xsi:type="dcterms:W3CDTF">2019-11-01T05:10:00Z</dcterms:modified>
</cp:coreProperties>
</file>