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99C" w:rsidP="00FC599C">
      <w:pPr>
        <w:pStyle w:val="Title"/>
      </w:pPr>
      <w:r>
        <w:fldChar w:fldCharType="begin"/>
      </w:r>
      <w:r>
        <w:instrText xml:space="preserve"> TITLE   \* MERGEFORMAT </w:instrText>
      </w:r>
      <w:r>
        <w:fldChar w:fldCharType="separate"/>
      </w:r>
      <w:r>
        <w:t>CUA60520 Advanced Diploma of Music</w:t>
      </w:r>
      <w:r>
        <w:fldChar w:fldCharType="end"/>
      </w:r>
    </w:p>
    <w:p w:rsidR="00FC599C" w:rsidP="00FC599C">
      <w:pPr>
        <w:pStyle w:val="Version"/>
        <w:sectPr w:rsidSect="003766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66AE" w:rsidP="003766AE">
      <w:pPr>
        <w:pStyle w:val="SuperHeading"/>
      </w:pPr>
      <w:r w:rsidRPr="003766AE">
        <w:t>CUA60520 Advanced Diploma of Music</w:t>
      </w:r>
    </w:p>
    <w:p w:rsidR="00000000" w:rsidRPr="003766AE" w:rsidP="003766AE">
      <w:pPr>
        <w:pStyle w:val="Heading1"/>
      </w:pPr>
      <w:bookmarkStart w:id="1" w:name="O_1253225"/>
      <w:bookmarkEnd w:id="1"/>
      <w:r w:rsidRPr="003766AE">
        <w:t>Modification History</w:t>
      </w:r>
    </w:p>
    <w:tbl>
      <w:tblPr>
        <w:tblW w:w="9522" w:type="dxa"/>
        <w:tblLayout w:type="fixed"/>
        <w:tblCellMar>
          <w:left w:w="62" w:type="dxa"/>
          <w:right w:w="62" w:type="dxa"/>
        </w:tblCellMar>
        <w:tblLook w:val="0000"/>
      </w:tblPr>
      <w:tblGrid>
        <w:gridCol w:w="2864"/>
        <w:gridCol w:w="6658"/>
      </w:tblGrid>
      <w:tr w:rsidTr="003766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66AE" w:rsidP="003766AE">
            <w:pPr>
              <w:pStyle w:val="BodyText"/>
            </w:pPr>
            <w:r w:rsidRPr="003766A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6AE">
            <w:pPr>
              <w:pStyle w:val="BodyText"/>
              <w:rPr>
                <w:lang w:val="en-NZ"/>
              </w:rPr>
            </w:pPr>
            <w:r w:rsidRPr="003766AE">
              <w:rPr>
                <w:rStyle w:val="SpecialBold"/>
              </w:rPr>
              <w:t>Comments</w:t>
            </w:r>
          </w:p>
        </w:tc>
      </w:tr>
      <w:tr w:rsidTr="003766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6AE">
            <w:pPr>
              <w:pStyle w:val="BodyText"/>
              <w:rPr>
                <w:lang w:val="en-NZ"/>
              </w:rPr>
            </w:pPr>
            <w:r w:rsidRPr="003766AE">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66AE" w:rsidP="003766AE">
            <w:pPr>
              <w:pStyle w:val="BodyText"/>
            </w:pPr>
            <w:r w:rsidRPr="003766AE">
              <w:t>This version first released with CUA Creative Arts and Culture Training Package Version 6.0.</w:t>
            </w:r>
          </w:p>
          <w:p w:rsidR="00000000" w:rsidRPr="003766AE" w:rsidP="003766AE">
            <w:pPr>
              <w:pStyle w:val="BodyText"/>
            </w:pPr>
            <w:r w:rsidRPr="003766AE">
              <w:t>Minor change to add the following units of competency in the elective unit list:</w:t>
            </w:r>
          </w:p>
          <w:p w:rsidR="00000000" w:rsidRPr="003766AE" w:rsidP="003766AE">
            <w:pPr>
              <w:pStyle w:val="ListBullet"/>
            </w:pPr>
            <w:r w:rsidRPr="003766AE">
              <w:t>CUADES523 Design virtual and hyb</w:t>
            </w:r>
            <w:r w:rsidRPr="003766AE">
              <w:t xml:space="preserve">rid events </w:t>
            </w:r>
          </w:p>
          <w:p w:rsidR="00000000" w:rsidP="003766AE">
            <w:pPr>
              <w:pStyle w:val="ListBullet"/>
              <w:rPr>
                <w:lang w:val="en-NZ"/>
              </w:rPr>
            </w:pPr>
            <w:r w:rsidRPr="003766AE">
              <w:t>CUABRT502 Manage and operate technical requirements for virtual and hybrid events.</w:t>
            </w:r>
          </w:p>
        </w:tc>
      </w:tr>
      <w:tr w:rsidTr="003766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66AE">
            <w:pPr>
              <w:pStyle w:val="BodyText"/>
              <w:rPr>
                <w:lang w:val="en-NZ"/>
              </w:rPr>
            </w:pPr>
            <w:r w:rsidRPr="003766A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66AE" w:rsidP="003766AE">
            <w:pPr>
              <w:pStyle w:val="BodyText"/>
            </w:pPr>
            <w:r w:rsidRPr="003766AE">
              <w:t>This version first released with CUA Creative Arts and Culture Training Package Version 5.0.</w:t>
            </w:r>
          </w:p>
        </w:tc>
      </w:tr>
    </w:tbl>
    <w:p w:rsidR="00000000" w:rsidRPr="003766AE" w:rsidP="003766AE">
      <w:pPr>
        <w:pStyle w:val="BodyText"/>
      </w:pPr>
    </w:p>
    <w:p w:rsidR="00000000" w:rsidRPr="003766AE" w:rsidP="003766AE">
      <w:pPr>
        <w:pStyle w:val="AllowPageBreak"/>
      </w:pPr>
    </w:p>
    <w:p w:rsidR="00000000" w:rsidRPr="003766AE" w:rsidP="003766AE">
      <w:pPr>
        <w:pStyle w:val="Heading1"/>
      </w:pPr>
      <w:bookmarkStart w:id="2" w:name="O_1253224"/>
      <w:bookmarkEnd w:id="2"/>
      <w:r w:rsidRPr="003766AE">
        <w:t>Qualification Description</w:t>
      </w:r>
    </w:p>
    <w:p w:rsidR="00000000" w:rsidRPr="003766AE" w:rsidP="00FC599C">
      <w:pPr>
        <w:pStyle w:val="BodyText"/>
      </w:pPr>
      <w:r w:rsidRPr="003766AE">
        <w:t>This qualification reflects the role of individuals who use wide-ranging analytical, technical, creative, conceptual and managerial skills in their chosen field in the music industry. Their knowledge base may be specialised or broad, and they may operate i</w:t>
      </w:r>
      <w:r w:rsidRPr="003766AE">
        <w:t>n their industry sector with autonomy, judgement, and defined responsibility. These individuals are sometimes accountable for group outcomes. They may work in music performance, music creation and composition, music tuition, sound production, or music busi</w:t>
      </w:r>
      <w:r w:rsidRPr="003766AE">
        <w:t>ness contexts.</w:t>
      </w:r>
    </w:p>
    <w:p w:rsidR="00000000" w:rsidRPr="003766AE" w:rsidP="00FC599C">
      <w:pPr>
        <w:pStyle w:val="BodyText"/>
      </w:pPr>
      <w:r w:rsidRPr="003766AE">
        <w:t>The job roles that relate to this qualification may include vocalist/singer, music producer, music distributor, music arranger, sound designer, artist manager, music researcher, licensing assistant, music administrator, session musician, A&amp;R</w:t>
      </w:r>
      <w:r w:rsidRPr="003766AE">
        <w:t xml:space="preserve"> assistant and music tutor. </w:t>
      </w:r>
    </w:p>
    <w:p w:rsidR="00000000" w:rsidRPr="003766AE" w:rsidP="003766AE">
      <w:pPr>
        <w:pStyle w:val="BodyTextBold"/>
      </w:pPr>
      <w:r w:rsidRPr="003766AE">
        <w:t>Licensing, legislative, regulatory or certification considerations</w:t>
      </w:r>
    </w:p>
    <w:p w:rsidR="00000000" w:rsidRPr="003766AE" w:rsidP="003766AE">
      <w:pPr>
        <w:pStyle w:val="BodyTextBold"/>
      </w:pPr>
      <w:r w:rsidRPr="003766AE">
        <w:rPr>
          <w:rStyle w:val="Emphasis"/>
        </w:rPr>
        <w:t>Qualification</w:t>
      </w:r>
    </w:p>
    <w:p w:rsidR="00000000" w:rsidRPr="003766AE" w:rsidP="00FC599C">
      <w:pPr>
        <w:pStyle w:val="BodyText"/>
      </w:pPr>
      <w:r w:rsidRPr="003766AE">
        <w:t>No licensing, legislative or certification requirements apply to this qualification at the time of publication.</w:t>
      </w:r>
    </w:p>
    <w:p w:rsidR="00000000" w:rsidRPr="003766AE" w:rsidP="003766AE">
      <w:pPr>
        <w:pStyle w:val="BodyTextBold"/>
      </w:pPr>
      <w:r w:rsidRPr="003766AE">
        <w:rPr>
          <w:rStyle w:val="Emphasis"/>
        </w:rPr>
        <w:t>Units of competency in qualificati</w:t>
      </w:r>
      <w:r w:rsidRPr="003766AE">
        <w:rPr>
          <w:rStyle w:val="Emphasis"/>
        </w:rPr>
        <w:t>on</w:t>
      </w:r>
    </w:p>
    <w:p w:rsidR="00000000" w:rsidRPr="003766AE" w:rsidP="00FC599C">
      <w:pPr>
        <w:pStyle w:val="BodyText"/>
      </w:pPr>
      <w:r w:rsidRPr="003766AE">
        <w:t>Some individual units of competency may have their own licensing, legislative, regulatory or certification requirements. Users must check individual units of competency for licensing, legislative, regulatory or certification requirements relevant to tha</w:t>
      </w:r>
      <w:r w:rsidRPr="003766AE">
        <w:t>t unit.</w:t>
      </w:r>
    </w:p>
    <w:p w:rsidR="00000000" w:rsidRPr="003766AE" w:rsidP="003766AE">
      <w:pPr>
        <w:pStyle w:val="Heading1"/>
      </w:pPr>
      <w:bookmarkStart w:id="3" w:name="O_1253223"/>
      <w:bookmarkEnd w:id="3"/>
      <w:r w:rsidRPr="003766AE">
        <w:t>Entry Requirements</w:t>
      </w:r>
    </w:p>
    <w:p w:rsidR="00000000" w:rsidRPr="003766AE" w:rsidP="00FC599C">
      <w:pPr>
        <w:pStyle w:val="BodyText"/>
      </w:pPr>
      <w:r w:rsidRPr="003766AE">
        <w:t>Nil</w:t>
      </w:r>
    </w:p>
    <w:p w:rsidR="00000000" w:rsidRPr="003766AE" w:rsidP="003766AE">
      <w:pPr>
        <w:pStyle w:val="Heading1"/>
      </w:pPr>
      <w:bookmarkStart w:id="4" w:name="O_1253222"/>
      <w:bookmarkEnd w:id="4"/>
      <w:r w:rsidRPr="003766AE">
        <w:t>Packaging Rules</w:t>
      </w:r>
    </w:p>
    <w:p w:rsidR="00000000" w:rsidRPr="003766AE" w:rsidP="003766AE">
      <w:pPr>
        <w:pStyle w:val="BodyTextBold"/>
      </w:pPr>
      <w:r w:rsidRPr="003766AE">
        <w:t>Total number of units = 15</w:t>
      </w:r>
    </w:p>
    <w:p w:rsidR="00000000" w:rsidRPr="003766AE" w:rsidP="00FC599C">
      <w:pPr>
        <w:pStyle w:val="List"/>
      </w:pPr>
      <w:r w:rsidRPr="003766AE">
        <w:rPr>
          <w:rStyle w:val="SpecialBold"/>
        </w:rPr>
        <w:t>4 core units</w:t>
      </w:r>
      <w:r w:rsidRPr="003766AE">
        <w:t xml:space="preserve"> plus</w:t>
      </w:r>
    </w:p>
    <w:p w:rsidR="00000000" w:rsidRPr="003766AE" w:rsidP="00FC599C">
      <w:pPr>
        <w:pStyle w:val="List"/>
      </w:pPr>
      <w:r w:rsidRPr="003766AE">
        <w:rPr>
          <w:rStyle w:val="SpecialBold"/>
        </w:rPr>
        <w:t>11 elective units,</w:t>
      </w:r>
      <w:r w:rsidRPr="003766AE">
        <w:t xml:space="preserve"> of which:</w:t>
      </w:r>
    </w:p>
    <w:p w:rsidR="00000000" w:rsidRPr="003766AE" w:rsidP="003766AE">
      <w:pPr>
        <w:pStyle w:val="ListBullet"/>
      </w:pPr>
      <w:r w:rsidRPr="003766AE">
        <w:t>at least 8 must be from the elective units listed below, with no more than 2 of these units from</w:t>
      </w:r>
      <w:r w:rsidRPr="003766AE">
        <w:t xml:space="preserve"> Group F</w:t>
      </w:r>
    </w:p>
    <w:p w:rsidR="00000000" w:rsidRPr="003766AE" w:rsidP="003766AE">
      <w:pPr>
        <w:pStyle w:val="ListBullet"/>
      </w:pPr>
      <w:r w:rsidRPr="003766AE">
        <w:t>up to 3 may be from the remaining listed elective units (with the exception of Group F) or from any currently endorsed Diploma or above training package qualification or accredited course.</w:t>
      </w:r>
    </w:p>
    <w:p w:rsidR="00000000" w:rsidRPr="003766AE" w:rsidP="003766AE">
      <w:pPr>
        <w:pStyle w:val="BodyText"/>
      </w:pPr>
    </w:p>
    <w:p w:rsidR="00000000" w:rsidRPr="003766AE" w:rsidP="00FC599C">
      <w:pPr>
        <w:pStyle w:val="BodyText"/>
      </w:pPr>
      <w:r w:rsidRPr="003766AE">
        <w:t>Elective units must be relevant to the work environment a</w:t>
      </w:r>
      <w:r w:rsidRPr="003766AE">
        <w:t>nd the qualification, maintain the overall integrity of the AQF alignment, not duplicate the outcome of another unit chosen for the qualification, and contribute to a valid industry-supported vocational outcome.</w:t>
      </w:r>
    </w:p>
    <w:p w:rsidR="00000000" w:rsidRPr="003766AE" w:rsidP="00FC599C">
      <w:pPr>
        <w:pStyle w:val="BodyText"/>
      </w:pPr>
      <w:r w:rsidRPr="003766AE">
        <w:t>Where relevant, the choice of elective units</w:t>
      </w:r>
      <w:r w:rsidRPr="003766AE">
        <w:t xml:space="preserve"> set out in the packaging rules above can serve to provide the qualification with one of the following specialisations. The rules to achieve a specialisation are detailed at qualification end. </w:t>
      </w:r>
    </w:p>
    <w:p w:rsidR="00000000" w:rsidRPr="003766AE" w:rsidP="003766AE">
      <w:pPr>
        <w:pStyle w:val="ListBullet"/>
      </w:pPr>
      <w:r w:rsidRPr="003766AE">
        <w:t>Performance</w:t>
      </w:r>
    </w:p>
    <w:p w:rsidR="00000000" w:rsidRPr="003766AE" w:rsidP="003766AE">
      <w:pPr>
        <w:pStyle w:val="ListBullet"/>
      </w:pPr>
      <w:r w:rsidRPr="003766AE">
        <w:t>Creation and Composition</w:t>
      </w:r>
    </w:p>
    <w:p w:rsidR="00000000" w:rsidRPr="003766AE" w:rsidP="003766AE">
      <w:pPr>
        <w:pStyle w:val="ListBullet"/>
      </w:pPr>
      <w:r w:rsidRPr="003766AE">
        <w:t>Music Tuition</w:t>
      </w:r>
    </w:p>
    <w:p w:rsidR="00000000" w:rsidRPr="003766AE" w:rsidP="003766AE">
      <w:pPr>
        <w:pStyle w:val="ListBullet"/>
      </w:pPr>
      <w:r w:rsidRPr="003766AE">
        <w:t>Sound Production</w:t>
      </w:r>
    </w:p>
    <w:p w:rsidR="00000000" w:rsidRPr="003766AE" w:rsidP="003766AE">
      <w:pPr>
        <w:pStyle w:val="BodyText"/>
      </w:pPr>
    </w:p>
    <w:p w:rsidR="00000000" w:rsidRPr="003766AE" w:rsidP="003766AE">
      <w:pPr>
        <w:pStyle w:val="BodyTextBold"/>
      </w:pPr>
      <w:r w:rsidRPr="003766AE">
        <w:t>Core units</w:t>
      </w:r>
    </w:p>
    <w:p w:rsidR="00000000" w:rsidRPr="003766AE" w:rsidP="003766AE">
      <w:pPr>
        <w:pStyle w:val="List"/>
      </w:pPr>
      <w:r w:rsidRPr="003766AE">
        <w:t>CUACMP511 Manage copyright arrangements</w:t>
      </w:r>
    </w:p>
    <w:p w:rsidR="00000000" w:rsidRPr="003766AE" w:rsidP="003766AE">
      <w:pPr>
        <w:pStyle w:val="List"/>
      </w:pPr>
      <w:r w:rsidRPr="003766AE">
        <w:t>CUAMLT512 Assess significance of music and apply knowledge to professional practice</w:t>
      </w:r>
    </w:p>
    <w:p w:rsidR="00000000" w:rsidRPr="003766AE" w:rsidP="003766AE">
      <w:pPr>
        <w:pStyle w:val="List"/>
      </w:pPr>
      <w:r w:rsidRPr="003766AE">
        <w:t xml:space="preserve">CUAPPR515 Establish and maintain safe creative practice </w:t>
      </w:r>
    </w:p>
    <w:p w:rsidR="00000000" w:rsidRPr="003766AE" w:rsidP="003766AE">
      <w:pPr>
        <w:pStyle w:val="List"/>
      </w:pPr>
      <w:r w:rsidRPr="003766AE">
        <w:t>CUAPPR613 Engage in the business of creative p</w:t>
      </w:r>
      <w:r w:rsidRPr="003766AE">
        <w:t xml:space="preserve">ractice </w:t>
      </w:r>
    </w:p>
    <w:p w:rsidR="00000000" w:rsidRPr="003766AE" w:rsidP="003766AE">
      <w:pPr>
        <w:pStyle w:val="BodyTextBold"/>
      </w:pPr>
      <w:r w:rsidRPr="003766AE">
        <w:t>Elective units</w:t>
      </w:r>
    </w:p>
    <w:p w:rsidR="00000000" w:rsidRPr="003766AE" w:rsidP="003766AE">
      <w:pPr>
        <w:pStyle w:val="BodyTextBold"/>
      </w:pPr>
      <w:r w:rsidRPr="003766AE">
        <w:t>Group A - Performance</w:t>
      </w:r>
    </w:p>
    <w:p w:rsidR="00000000" w:rsidRPr="003766AE" w:rsidP="003766AE">
      <w:pPr>
        <w:pStyle w:val="List"/>
      </w:pPr>
      <w:r w:rsidRPr="003766AE">
        <w:t xml:space="preserve">CUAMCP611 Extend techniques for arranging music </w:t>
      </w:r>
    </w:p>
    <w:p w:rsidR="00000000" w:rsidRPr="003766AE" w:rsidP="003766AE">
      <w:pPr>
        <w:pStyle w:val="List"/>
      </w:pPr>
      <w:r w:rsidRPr="003766AE">
        <w:t>CUAMCP612 Extend techniques for composing music</w:t>
      </w:r>
    </w:p>
    <w:p w:rsidR="00000000" w:rsidRPr="003766AE" w:rsidP="003766AE">
      <w:pPr>
        <w:pStyle w:val="List"/>
      </w:pPr>
      <w:r w:rsidRPr="003766AE">
        <w:t>CUAMPF517 Provide musical leadership in performances</w:t>
      </w:r>
    </w:p>
    <w:p w:rsidR="00000000" w:rsidRPr="003766AE" w:rsidP="003766AE">
      <w:pPr>
        <w:pStyle w:val="List"/>
      </w:pPr>
      <w:r w:rsidRPr="003766AE">
        <w:t>CUAMPF611 Plan and present music performances</w:t>
      </w:r>
    </w:p>
    <w:p w:rsidR="00000000" w:rsidRPr="003766AE" w:rsidP="003766AE">
      <w:pPr>
        <w:pStyle w:val="List"/>
      </w:pPr>
      <w:r w:rsidRPr="003766AE">
        <w:t>CUAMPF612 Mana</w:t>
      </w:r>
      <w:r w:rsidRPr="003766AE">
        <w:t>ge stagecraft aspects of performances</w:t>
      </w:r>
    </w:p>
    <w:p w:rsidR="00000000" w:rsidRPr="003766AE" w:rsidP="003766AE">
      <w:pPr>
        <w:pStyle w:val="List"/>
      </w:pPr>
      <w:r w:rsidRPr="003766AE">
        <w:t>CUAMPF613 Refine performance techniques and expand repertoire</w:t>
      </w:r>
    </w:p>
    <w:p w:rsidR="00000000" w:rsidRPr="003766AE" w:rsidP="003766AE">
      <w:pPr>
        <w:pStyle w:val="List"/>
      </w:pPr>
      <w:r w:rsidRPr="003766AE">
        <w:t>CUAMPF614 Develop advanced improvisation techniques</w:t>
      </w:r>
    </w:p>
    <w:p w:rsidR="00000000" w:rsidRPr="003766AE" w:rsidP="003766AE">
      <w:pPr>
        <w:pStyle w:val="List"/>
      </w:pPr>
      <w:r w:rsidRPr="003766AE">
        <w:t>CUAMPF615 Develop advanced vocal techniques</w:t>
      </w:r>
    </w:p>
    <w:p w:rsidR="00000000" w:rsidRPr="003766AE" w:rsidP="003766AE">
      <w:pPr>
        <w:pStyle w:val="List"/>
      </w:pPr>
      <w:r w:rsidRPr="003766AE">
        <w:t>CUAMPF616 Conduct musical performances</w:t>
      </w:r>
    </w:p>
    <w:p w:rsidR="00000000" w:rsidRPr="003766AE" w:rsidP="003766AE">
      <w:pPr>
        <w:pStyle w:val="List"/>
      </w:pPr>
      <w:r w:rsidRPr="003766AE">
        <w:t>CUAMPF617 Lead music rehearsals</w:t>
      </w:r>
    </w:p>
    <w:p w:rsidR="00000000" w:rsidRPr="003766AE" w:rsidP="003766AE">
      <w:pPr>
        <w:pStyle w:val="BodyTextBold"/>
      </w:pPr>
      <w:r w:rsidRPr="003766AE">
        <w:t>Group B - Creation and composition</w:t>
      </w:r>
    </w:p>
    <w:p w:rsidR="00000000" w:rsidRPr="003766AE" w:rsidP="003766AE">
      <w:pPr>
        <w:pStyle w:val="List"/>
      </w:pPr>
      <w:r w:rsidRPr="003766AE">
        <w:t>CUAMCP511 Compose music using music technology</w:t>
      </w:r>
    </w:p>
    <w:p w:rsidR="00000000" w:rsidRPr="003766AE" w:rsidP="003766AE">
      <w:pPr>
        <w:pStyle w:val="List"/>
      </w:pPr>
      <w:r w:rsidRPr="003766AE">
        <w:t>CUAMCP513 Prepare compositions for publishing  performance</w:t>
      </w:r>
    </w:p>
    <w:p w:rsidR="00000000" w:rsidRPr="003766AE" w:rsidP="003766AE">
      <w:pPr>
        <w:pStyle w:val="List"/>
      </w:pPr>
      <w:r w:rsidRPr="003766AE">
        <w:t xml:space="preserve">CUAMCP611 Extend techniques for arranging music </w:t>
      </w:r>
    </w:p>
    <w:p w:rsidR="00000000" w:rsidRPr="003766AE" w:rsidP="003766AE">
      <w:pPr>
        <w:pStyle w:val="List"/>
      </w:pPr>
      <w:r w:rsidRPr="003766AE">
        <w:t>CUAMCP612 Extend techniques for co</w:t>
      </w:r>
      <w:r w:rsidRPr="003766AE">
        <w:t>mposing music</w:t>
      </w:r>
    </w:p>
    <w:p w:rsidR="00000000" w:rsidRPr="003766AE" w:rsidP="003766AE">
      <w:pPr>
        <w:pStyle w:val="List"/>
      </w:pPr>
      <w:r w:rsidRPr="003766AE">
        <w:t>CUAMLT611 Analyse music</w:t>
      </w:r>
    </w:p>
    <w:p w:rsidR="00000000" w:rsidRPr="003766AE" w:rsidP="003766AE">
      <w:pPr>
        <w:pStyle w:val="List"/>
      </w:pPr>
      <w:r w:rsidRPr="003766AE">
        <w:t>CUAMLT612 Analyse complex harmony</w:t>
      </w:r>
    </w:p>
    <w:p w:rsidR="00000000" w:rsidRPr="003766AE" w:rsidP="003766AE">
      <w:pPr>
        <w:pStyle w:val="List"/>
      </w:pPr>
      <w:r w:rsidRPr="003766AE">
        <w:t>CUASOU611 Manage production of sound designs</w:t>
      </w:r>
    </w:p>
    <w:p w:rsidR="00000000" w:rsidRPr="003766AE" w:rsidP="003766AE">
      <w:pPr>
        <w:pStyle w:val="BodyTextBold"/>
      </w:pPr>
      <w:r w:rsidRPr="003766AE">
        <w:t>Group C - Music tuition</w:t>
      </w:r>
    </w:p>
    <w:p w:rsidR="00000000" w:rsidRPr="003766AE" w:rsidP="003766AE">
      <w:pPr>
        <w:pStyle w:val="List"/>
      </w:pPr>
      <w:r w:rsidRPr="003766AE">
        <w:t>CUALED501 Provide instrumental or vocal tuition</w:t>
      </w:r>
    </w:p>
    <w:p w:rsidR="00000000" w:rsidRPr="003766AE" w:rsidP="003766AE">
      <w:pPr>
        <w:pStyle w:val="List"/>
      </w:pPr>
      <w:r w:rsidRPr="003766AE">
        <w:t>CUALED502 Provide tuition for composition</w:t>
      </w:r>
    </w:p>
    <w:p w:rsidR="00000000" w:rsidRPr="003766AE" w:rsidP="003766AE">
      <w:pPr>
        <w:pStyle w:val="List"/>
      </w:pPr>
      <w:r w:rsidRPr="003766AE">
        <w:t>CUAMLT611 Analyse music</w:t>
      </w:r>
    </w:p>
    <w:p w:rsidR="00000000" w:rsidRPr="003766AE" w:rsidP="003766AE">
      <w:pPr>
        <w:pStyle w:val="List"/>
      </w:pPr>
      <w:r w:rsidRPr="003766AE">
        <w:t>C</w:t>
      </w:r>
      <w:r w:rsidRPr="003766AE">
        <w:t>UAMLT612 Analyse complex harmony</w:t>
      </w:r>
    </w:p>
    <w:p w:rsidR="00000000" w:rsidRPr="003766AE" w:rsidP="003766AE">
      <w:pPr>
        <w:pStyle w:val="BodyTextBold"/>
      </w:pPr>
      <w:r w:rsidRPr="003766AE">
        <w:t xml:space="preserve">Group D - Sound production </w:t>
      </w:r>
    </w:p>
    <w:p w:rsidR="00000000" w:rsidRPr="003766AE" w:rsidP="003766AE">
      <w:pPr>
        <w:pStyle w:val="List"/>
      </w:pPr>
      <w:r w:rsidRPr="003766AE">
        <w:t xml:space="preserve">CUAMCP611 Extend techniques for arranging music </w:t>
      </w:r>
    </w:p>
    <w:p w:rsidR="00000000" w:rsidRPr="003766AE" w:rsidP="003766AE">
      <w:pPr>
        <w:pStyle w:val="List"/>
      </w:pPr>
      <w:r w:rsidRPr="003766AE">
        <w:t>CUAMCP612 Extend techniques for composing music</w:t>
      </w:r>
    </w:p>
    <w:p w:rsidR="00000000" w:rsidRPr="003766AE" w:rsidP="003766AE">
      <w:pPr>
        <w:pStyle w:val="List"/>
      </w:pPr>
      <w:r w:rsidRPr="003766AE">
        <w:t>CUAPPM614 Plan and manage post-production activities</w:t>
      </w:r>
    </w:p>
    <w:p w:rsidR="00000000" w:rsidRPr="003766AE" w:rsidP="003766AE">
      <w:pPr>
        <w:pStyle w:val="List"/>
      </w:pPr>
      <w:r w:rsidRPr="003766AE">
        <w:t>CUASOU504 Produce sound recordings</w:t>
      </w:r>
    </w:p>
    <w:p w:rsidR="00000000" w:rsidRPr="003766AE" w:rsidP="003766AE">
      <w:pPr>
        <w:pStyle w:val="List"/>
      </w:pPr>
      <w:r w:rsidRPr="003766AE">
        <w:t xml:space="preserve">CUASOU505 </w:t>
      </w:r>
      <w:r w:rsidRPr="003766AE">
        <w:t>Implement sound designs</w:t>
      </w:r>
    </w:p>
    <w:p w:rsidR="00000000" w:rsidRPr="003766AE" w:rsidP="003766AE">
      <w:pPr>
        <w:pStyle w:val="List"/>
      </w:pPr>
      <w:r w:rsidRPr="003766AE">
        <w:t>CUASOU506 Create a final sound balance</w:t>
      </w:r>
    </w:p>
    <w:p w:rsidR="00000000" w:rsidRPr="003766AE" w:rsidP="003766AE">
      <w:pPr>
        <w:pStyle w:val="List"/>
      </w:pPr>
      <w:r w:rsidRPr="003766AE">
        <w:t>CUASOU513 Develop sound designs</w:t>
      </w:r>
    </w:p>
    <w:p w:rsidR="00000000" w:rsidRPr="003766AE" w:rsidP="003766AE">
      <w:pPr>
        <w:pStyle w:val="List"/>
      </w:pPr>
      <w:r w:rsidRPr="003766AE">
        <w:t>CUASOU517 Compile music for soundtracks</w:t>
      </w:r>
    </w:p>
    <w:p w:rsidR="00000000" w:rsidRPr="003766AE" w:rsidP="003766AE">
      <w:pPr>
        <w:pStyle w:val="List"/>
      </w:pPr>
      <w:r w:rsidRPr="003766AE">
        <w:t>CUASOU611 Manage production of sound designs</w:t>
      </w:r>
    </w:p>
    <w:p w:rsidR="00000000" w:rsidRPr="003766AE" w:rsidP="003766AE">
      <w:pPr>
        <w:pStyle w:val="List"/>
      </w:pPr>
      <w:r w:rsidRPr="003766AE">
        <w:t xml:space="preserve">CUASOU612 Manage production of sound recordings </w:t>
      </w:r>
    </w:p>
    <w:p w:rsidR="00000000" w:rsidRPr="003766AE" w:rsidP="003766AE">
      <w:pPr>
        <w:pStyle w:val="BodyTextBold"/>
      </w:pPr>
      <w:r w:rsidRPr="003766AE">
        <w:t>Group E - Business</w:t>
      </w:r>
    </w:p>
    <w:p w:rsidR="00000000" w:rsidRPr="003766AE" w:rsidP="003766AE">
      <w:pPr>
        <w:pStyle w:val="List"/>
      </w:pPr>
      <w:r w:rsidRPr="003766AE">
        <w:t>BSBCRT61</w:t>
      </w:r>
      <w:r w:rsidRPr="003766AE">
        <w:t>1 Apply critical thinking for complex problem solving</w:t>
      </w:r>
    </w:p>
    <w:p w:rsidR="00000000" w:rsidRPr="003766AE" w:rsidP="003766AE">
      <w:pPr>
        <w:pStyle w:val="List"/>
      </w:pPr>
      <w:r w:rsidRPr="003766AE">
        <w:t>BSBFIN601 Manage organisational finances</w:t>
      </w:r>
    </w:p>
    <w:p w:rsidR="00000000" w:rsidRPr="003766AE" w:rsidP="003766AE">
      <w:pPr>
        <w:pStyle w:val="List"/>
      </w:pPr>
      <w:r w:rsidRPr="003766AE">
        <w:t>BSBLEG525 Apply legal principles in intellectual property law matters</w:t>
      </w:r>
    </w:p>
    <w:p w:rsidR="00000000" w:rsidRPr="003766AE" w:rsidP="003766AE">
      <w:pPr>
        <w:pStyle w:val="List"/>
      </w:pPr>
      <w:r w:rsidRPr="003766AE">
        <w:t>BSBMKG621 Develop organisational marketing strategy</w:t>
      </w:r>
    </w:p>
    <w:p w:rsidR="00000000" w:rsidRPr="003766AE" w:rsidP="003766AE">
      <w:pPr>
        <w:pStyle w:val="List"/>
      </w:pPr>
      <w:r w:rsidRPr="003766AE">
        <w:t>BSBMKG622 Manage organisational marketing processes</w:t>
      </w:r>
    </w:p>
    <w:p w:rsidR="00000000" w:rsidRPr="003766AE" w:rsidP="003766AE">
      <w:pPr>
        <w:pStyle w:val="List"/>
      </w:pPr>
      <w:r w:rsidRPr="003766AE">
        <w:t>BSBMKG623 Develop marketing plans</w:t>
      </w:r>
    </w:p>
    <w:p w:rsidR="00000000" w:rsidRPr="003766AE" w:rsidP="003766AE">
      <w:pPr>
        <w:pStyle w:val="List"/>
      </w:pPr>
      <w:r w:rsidRPr="003766AE">
        <w:t>BSBMKG624 Manage market research</w:t>
      </w:r>
    </w:p>
    <w:p w:rsidR="00000000" w:rsidRPr="003766AE" w:rsidP="003766AE">
      <w:pPr>
        <w:pStyle w:val="List"/>
      </w:pPr>
      <w:r w:rsidRPr="003766AE">
        <w:t>BSBMKG625 Implement and manage international marketing programs</w:t>
      </w:r>
    </w:p>
    <w:p w:rsidR="00000000" w:rsidRPr="003766AE" w:rsidP="003766AE">
      <w:pPr>
        <w:pStyle w:val="List"/>
      </w:pPr>
      <w:r w:rsidRPr="003766AE">
        <w:t>BSBOPS601 Develop and implement business plans</w:t>
      </w:r>
    </w:p>
    <w:p w:rsidR="00000000" w:rsidRPr="003766AE" w:rsidP="003766AE">
      <w:pPr>
        <w:pStyle w:val="List"/>
      </w:pPr>
      <w:r w:rsidRPr="003766AE">
        <w:t>BSBSUS511 Develop workplac</w:t>
      </w:r>
      <w:r w:rsidRPr="003766AE">
        <w:t>e policies and procedures for sustainability</w:t>
      </w:r>
    </w:p>
    <w:p w:rsidR="00000000" w:rsidRPr="003766AE" w:rsidP="003766AE">
      <w:pPr>
        <w:pStyle w:val="List"/>
      </w:pPr>
      <w:r w:rsidRPr="003766AE">
        <w:t>CPCCWHS1001 Prepare to work safely in the construction industry</w:t>
      </w:r>
    </w:p>
    <w:p w:rsidR="00000000" w:rsidRPr="003766AE" w:rsidP="003766AE">
      <w:pPr>
        <w:pStyle w:val="List"/>
      </w:pPr>
      <w:r w:rsidRPr="003766AE">
        <w:t>CUADES611 Manage design realisation</w:t>
      </w:r>
    </w:p>
    <w:p w:rsidR="00000000" w:rsidRPr="003766AE" w:rsidP="003766AE">
      <w:pPr>
        <w:pStyle w:val="List"/>
      </w:pPr>
      <w:r w:rsidRPr="003766AE">
        <w:t>CUADES612 Research global design trends</w:t>
      </w:r>
    </w:p>
    <w:p w:rsidR="00000000" w:rsidRPr="003766AE" w:rsidP="003766AE">
      <w:pPr>
        <w:pStyle w:val="List"/>
      </w:pPr>
      <w:r w:rsidRPr="003766AE">
        <w:t>FNSORG602 Develop and manage financial systems</w:t>
      </w:r>
    </w:p>
    <w:p w:rsidR="00000000" w:rsidRPr="003766AE" w:rsidP="003766AE">
      <w:pPr>
        <w:pStyle w:val="List"/>
      </w:pPr>
      <w:r w:rsidRPr="003766AE">
        <w:t>SITEEVT006 Develop confe</w:t>
      </w:r>
      <w:r w:rsidRPr="003766AE">
        <w:t>rence programs</w:t>
      </w:r>
    </w:p>
    <w:p w:rsidR="00000000" w:rsidRPr="003766AE" w:rsidP="003766AE">
      <w:pPr>
        <w:pStyle w:val="List"/>
      </w:pPr>
      <w:r w:rsidRPr="003766AE">
        <w:t>SITEEVT007 Select event venues and sites</w:t>
      </w:r>
    </w:p>
    <w:p w:rsidR="00000000" w:rsidRPr="003766AE" w:rsidP="003766AE">
      <w:pPr>
        <w:pStyle w:val="List"/>
      </w:pPr>
      <w:r w:rsidRPr="003766AE">
        <w:t xml:space="preserve">SITEEVT008 Manage event staging components </w:t>
      </w:r>
    </w:p>
    <w:p w:rsidR="00000000" w:rsidRPr="003766AE" w:rsidP="003766AE">
      <w:pPr>
        <w:pStyle w:val="List"/>
      </w:pPr>
      <w:r w:rsidRPr="003766AE">
        <w:t>SITEEVT010 Manage on-site event operations</w:t>
      </w:r>
    </w:p>
    <w:p w:rsidR="00000000" w:rsidRPr="003766AE" w:rsidP="003766AE">
      <w:pPr>
        <w:pStyle w:val="List"/>
      </w:pPr>
      <w:r w:rsidRPr="003766AE">
        <w:t xml:space="preserve">SITEEVT016 Develop crowd management plans </w:t>
      </w:r>
    </w:p>
    <w:p w:rsidR="00000000" w:rsidRPr="003766AE" w:rsidP="003766AE">
      <w:pPr>
        <w:pStyle w:val="List"/>
      </w:pPr>
      <w:r w:rsidRPr="003766AE">
        <w:t>SITEEVT017 Develop multi-venue event plans</w:t>
      </w:r>
    </w:p>
    <w:p w:rsidR="00000000" w:rsidRPr="003766AE" w:rsidP="003766AE">
      <w:pPr>
        <w:pStyle w:val="List"/>
      </w:pPr>
      <w:r w:rsidRPr="003766AE">
        <w:t>SITXEVT504 Organise event i</w:t>
      </w:r>
      <w:r w:rsidRPr="003766AE">
        <w:t xml:space="preserve">nfrastructure </w:t>
      </w:r>
    </w:p>
    <w:p w:rsidR="00000000" w:rsidRPr="003766AE" w:rsidP="003766AE">
      <w:pPr>
        <w:pStyle w:val="List"/>
      </w:pPr>
      <w:r w:rsidRPr="003766AE">
        <w:t>SITXEVT602 Develop event concepts</w:t>
      </w:r>
    </w:p>
    <w:p w:rsidR="00000000" w:rsidRPr="003766AE" w:rsidP="003766AE">
      <w:pPr>
        <w:pStyle w:val="List"/>
      </w:pPr>
      <w:r w:rsidRPr="003766AE">
        <w:t>SITXGLC001 Research and comply with regulatory requirements</w:t>
      </w:r>
    </w:p>
    <w:p w:rsidR="00000000" w:rsidRPr="003766AE" w:rsidP="003766AE">
      <w:pPr>
        <w:pStyle w:val="List"/>
      </w:pPr>
      <w:r w:rsidRPr="003766AE">
        <w:t>SITXMPR006 Obtain and manage sponsorship</w:t>
      </w:r>
    </w:p>
    <w:p w:rsidR="00000000" w:rsidRPr="003766AE" w:rsidP="003766AE">
      <w:pPr>
        <w:pStyle w:val="BodyTextBold"/>
      </w:pPr>
      <w:r w:rsidRPr="003766AE">
        <w:t>Group F - Other music skills</w:t>
      </w:r>
    </w:p>
    <w:p w:rsidR="00000000" w:rsidRPr="003766AE" w:rsidP="003766AE">
      <w:pPr>
        <w:pStyle w:val="List"/>
      </w:pPr>
      <w:r w:rsidRPr="003766AE">
        <w:t>CUABRT502 Manage and operate technical requirements for virtual and hybrid ev</w:t>
      </w:r>
      <w:r w:rsidRPr="003766AE">
        <w:t>ents</w:t>
      </w:r>
    </w:p>
    <w:p w:rsidR="00000000" w:rsidRPr="003766AE" w:rsidP="003766AE">
      <w:pPr>
        <w:pStyle w:val="List"/>
      </w:pPr>
      <w:r w:rsidRPr="003766AE">
        <w:t>CUADES523 Design virtual and hybrid events</w:t>
      </w:r>
    </w:p>
    <w:p w:rsidR="00000000" w:rsidRPr="003766AE" w:rsidP="003766AE">
      <w:pPr>
        <w:pStyle w:val="List"/>
      </w:pPr>
      <w:r w:rsidRPr="003766AE">
        <w:t>CUAMCP511 Compose music using music technology</w:t>
      </w:r>
    </w:p>
    <w:p w:rsidR="00000000" w:rsidRPr="003766AE" w:rsidP="003766AE">
      <w:pPr>
        <w:pStyle w:val="List"/>
      </w:pPr>
      <w:r w:rsidRPr="003766AE">
        <w:t>CUAMCP512 Compose music for screen</w:t>
      </w:r>
    </w:p>
    <w:p w:rsidR="00000000" w:rsidRPr="003766AE" w:rsidP="003766AE">
      <w:pPr>
        <w:pStyle w:val="List"/>
      </w:pPr>
      <w:r w:rsidRPr="003766AE">
        <w:t>CUAMCP513 Prepare compositions for publishing and performance</w:t>
      </w:r>
    </w:p>
    <w:p w:rsidR="00000000" w:rsidRPr="003766AE" w:rsidP="003766AE">
      <w:pPr>
        <w:pStyle w:val="List"/>
      </w:pPr>
      <w:r w:rsidRPr="003766AE">
        <w:t>CUASOU504 Produce sound recordings</w:t>
      </w:r>
    </w:p>
    <w:p w:rsidR="00000000" w:rsidRPr="003766AE" w:rsidP="003766AE">
      <w:pPr>
        <w:pStyle w:val="List"/>
      </w:pPr>
      <w:r w:rsidRPr="003766AE">
        <w:t>CUASOU513 Develop sound designs</w:t>
      </w:r>
    </w:p>
    <w:p w:rsidR="00000000" w:rsidRPr="003766AE" w:rsidP="003766AE">
      <w:pPr>
        <w:pStyle w:val="List"/>
      </w:pPr>
      <w:r w:rsidRPr="003766AE">
        <w:t>CUAMGT511 Manage artists and their careers</w:t>
      </w:r>
    </w:p>
    <w:p w:rsidR="00000000" w:rsidRPr="003766AE" w:rsidP="003766AE">
      <w:pPr>
        <w:pStyle w:val="List"/>
      </w:pPr>
      <w:r w:rsidRPr="003766AE">
        <w:t>CUAMGT512 Identify and develop new music artists</w:t>
      </w:r>
    </w:p>
    <w:p w:rsidR="00000000" w:rsidRPr="003766AE" w:rsidP="003766AE">
      <w:pPr>
        <w:pStyle w:val="List"/>
      </w:pPr>
      <w:r w:rsidRPr="003766AE">
        <w:t>CUAMKG511 Manage the promotion of creative acts</w:t>
      </w:r>
    </w:p>
    <w:p w:rsidR="00000000" w:rsidRPr="003766AE" w:rsidP="003766AE">
      <w:pPr>
        <w:pStyle w:val="List"/>
      </w:pPr>
      <w:r w:rsidRPr="003766AE">
        <w:t>CUAPUR511 Establish and manage recording contracts</w:t>
      </w:r>
    </w:p>
    <w:p w:rsidR="00000000" w:rsidRPr="003766AE" w:rsidP="003766AE">
      <w:pPr>
        <w:pStyle w:val="List"/>
      </w:pPr>
      <w:r w:rsidRPr="003766AE">
        <w:t>CUAWRT503 Write about music</w:t>
      </w:r>
    </w:p>
    <w:p w:rsidR="00000000" w:rsidRPr="003766AE" w:rsidP="003766AE">
      <w:pPr>
        <w:pStyle w:val="Heading1"/>
      </w:pPr>
      <w:r w:rsidRPr="003766AE">
        <w:t>Speci</w:t>
      </w:r>
      <w:r w:rsidRPr="003766AE">
        <w:t>alisations</w:t>
      </w:r>
    </w:p>
    <w:p w:rsidR="00000000" w:rsidRPr="003766AE" w:rsidP="00FC599C">
      <w:pPr>
        <w:pStyle w:val="BodyText"/>
      </w:pPr>
      <w:r w:rsidRPr="003766AE">
        <w:t>The achievement of a specialisation will be identified on testamurs as follows:</w:t>
      </w:r>
    </w:p>
    <w:p w:rsidR="00000000" w:rsidRPr="003766AE" w:rsidP="003766AE">
      <w:pPr>
        <w:pStyle w:val="ListBullet"/>
      </w:pPr>
      <w:r w:rsidRPr="003766AE">
        <w:t>CUA60520 Advanced Diploma of Music (Performance)</w:t>
      </w:r>
    </w:p>
    <w:p w:rsidR="00000000" w:rsidRPr="003766AE" w:rsidP="003766AE">
      <w:pPr>
        <w:pStyle w:val="ListBullet"/>
      </w:pPr>
      <w:r w:rsidRPr="003766AE">
        <w:t>CUA60520 Advanced Diploma of Music (Creation and Composition)</w:t>
      </w:r>
    </w:p>
    <w:p w:rsidR="00000000" w:rsidRPr="003766AE" w:rsidP="003766AE">
      <w:pPr>
        <w:pStyle w:val="ListBullet"/>
      </w:pPr>
      <w:r w:rsidRPr="003766AE">
        <w:t>CUA60520 Advanced Diploma of Music (Music Tuition)</w:t>
      </w:r>
    </w:p>
    <w:p w:rsidR="00000000" w:rsidRPr="003766AE" w:rsidP="003766AE">
      <w:pPr>
        <w:pStyle w:val="ListBullet"/>
      </w:pPr>
      <w:r w:rsidRPr="003766AE">
        <w:t>CU</w:t>
      </w:r>
      <w:r w:rsidRPr="003766AE">
        <w:t>A60520 Advanced Diploma of Music (Sound Production)</w:t>
      </w:r>
    </w:p>
    <w:p w:rsidR="00000000" w:rsidRPr="003766AE" w:rsidP="003766AE">
      <w:pPr>
        <w:pStyle w:val="ListBullet"/>
      </w:pPr>
      <w:r w:rsidRPr="003766AE">
        <w:t>CUA60520 Advanced Diploma of Music (Business)</w:t>
      </w:r>
    </w:p>
    <w:p w:rsidR="00000000" w:rsidRPr="003766AE" w:rsidP="003766AE">
      <w:pPr>
        <w:pStyle w:val="Heading1"/>
      </w:pPr>
      <w:r w:rsidRPr="003766AE">
        <w:t>Packaging rules to achieve a specialisation</w:t>
      </w:r>
    </w:p>
    <w:p w:rsidR="00000000" w:rsidRPr="003766AE" w:rsidP="003766AE">
      <w:pPr>
        <w:pStyle w:val="BodyTextBold"/>
      </w:pPr>
      <w:r w:rsidRPr="003766AE">
        <w:t>Performance</w:t>
      </w:r>
    </w:p>
    <w:p w:rsidR="00000000" w:rsidRPr="003766AE" w:rsidP="003766AE">
      <w:pPr>
        <w:pStyle w:val="ListBullet"/>
      </w:pPr>
      <w:r w:rsidRPr="003766AE">
        <w:t>5 Group A elective units coded CUAMPF must be selected</w:t>
      </w:r>
    </w:p>
    <w:p w:rsidR="00000000" w:rsidRPr="003766AE" w:rsidP="003766AE">
      <w:pPr>
        <w:pStyle w:val="BodyTextBold"/>
      </w:pPr>
      <w:r w:rsidRPr="003766AE">
        <w:t>Creation and Composition</w:t>
      </w:r>
    </w:p>
    <w:p w:rsidR="00000000" w:rsidRPr="003766AE" w:rsidP="003766AE">
      <w:pPr>
        <w:pStyle w:val="ListBullet"/>
      </w:pPr>
      <w:r w:rsidRPr="003766AE">
        <w:t>5 Group B elective units must be selected</w:t>
      </w:r>
    </w:p>
    <w:p w:rsidR="00000000" w:rsidRPr="003766AE" w:rsidP="003766AE">
      <w:pPr>
        <w:pStyle w:val="BodyTextBold"/>
      </w:pPr>
      <w:r w:rsidRPr="003766AE">
        <w:t>Music Tuition</w:t>
      </w:r>
    </w:p>
    <w:p w:rsidR="00000000" w:rsidRPr="003766AE" w:rsidP="003766AE">
      <w:pPr>
        <w:pStyle w:val="ListBullet"/>
      </w:pPr>
      <w:r w:rsidRPr="003766AE">
        <w:t>4 Group C elective units must be selected</w:t>
      </w:r>
    </w:p>
    <w:p w:rsidR="00000000" w:rsidRPr="003766AE" w:rsidP="003766AE">
      <w:pPr>
        <w:pStyle w:val="BodyTextBold"/>
      </w:pPr>
      <w:r w:rsidRPr="003766AE">
        <w:t>Sound Production</w:t>
      </w:r>
    </w:p>
    <w:p w:rsidR="00000000" w:rsidRPr="003766AE" w:rsidP="003766AE">
      <w:pPr>
        <w:pStyle w:val="ListBullet"/>
      </w:pPr>
      <w:r w:rsidRPr="003766AE">
        <w:t>5 Group D elective units coded CUASOU must be selected</w:t>
      </w:r>
    </w:p>
    <w:p w:rsidR="00000000" w:rsidRPr="003766AE" w:rsidP="003766AE">
      <w:pPr>
        <w:pStyle w:val="BodyTextBold"/>
      </w:pPr>
      <w:r w:rsidRPr="003766AE">
        <w:t>Business</w:t>
      </w:r>
    </w:p>
    <w:p w:rsidR="00000000" w:rsidRPr="003766AE" w:rsidP="003766AE">
      <w:pPr>
        <w:pStyle w:val="ListBullet"/>
      </w:pPr>
      <w:r w:rsidRPr="003766AE">
        <w:t>5 Group E elective units must be selected, at least 2 of which must be cod</w:t>
      </w:r>
      <w:r w:rsidRPr="003766AE">
        <w:t>ed CUA</w:t>
      </w:r>
    </w:p>
    <w:p w:rsidR="00000000" w:rsidRPr="003766AE" w:rsidP="003766AE">
      <w:pPr>
        <w:pStyle w:val="AllowPageBreak"/>
      </w:pPr>
    </w:p>
    <w:p w:rsidR="00000000" w:rsidRPr="003766AE" w:rsidP="003766AE">
      <w:pPr>
        <w:pStyle w:val="Heading1"/>
      </w:pPr>
      <w:bookmarkStart w:id="5" w:name="O_1253221"/>
      <w:bookmarkEnd w:id="5"/>
      <w:r w:rsidRPr="003766AE">
        <w:t>Qualification Mapping Information</w:t>
      </w:r>
    </w:p>
    <w:p w:rsidR="00000000" w:rsidRPr="003766AE" w:rsidP="00FC599C">
      <w:pPr>
        <w:pStyle w:val="BodyText"/>
      </w:pPr>
      <w:r w:rsidRPr="003766AE">
        <w:t>No equivalent qualification. Supersedes and is not equivalent to CUA60515 Advanced Diploma of Music Industry.</w:t>
      </w:r>
    </w:p>
    <w:p w:rsidR="00000000" w:rsidRPr="003766AE" w:rsidP="003766AE">
      <w:pPr>
        <w:pStyle w:val="Heading1"/>
      </w:pPr>
      <w:bookmarkStart w:id="6" w:name="O_1253226"/>
      <w:bookmarkEnd w:id="6"/>
      <w:r w:rsidRPr="003766AE">
        <w:t>Links</w:t>
      </w:r>
    </w:p>
    <w:p w:rsidR="00000000" w:rsidRPr="003766AE" w:rsidP="00FC599C">
      <w:pPr>
        <w:pStyle w:val="BodyText"/>
      </w:pPr>
      <w:r w:rsidRPr="003766A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60F5D">
        <w:rPr>
          <w:rStyle w:val="Hyperlink"/>
        </w:rPr>
        <w:t>https://vetnet.gov.au/Pages/TrainingDocs.aspx?q=1db201d9-4006-4430-839f-382ef6b803d5</w:t>
      </w:r>
      <w:r>
        <w:fldChar w:fldCharType="end"/>
      </w:r>
    </w:p>
    <w:p w:rsidR="00000000" w:rsidRPr="003766AE" w:rsidP="003766AE"/>
    <w:sectPr w:rsidSect="003766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AE" w:rsidRPr="00FC599C" w:rsidP="00FC5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9C" w:rsidP="00376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C599C" w:rsidP="003766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C599C" w:rsidP="00376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6AE" w:rsidRPr="00FC599C" w:rsidP="00FC59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99C" w:rsidRPr="002D2AF8" w:rsidP="003766AE">
    <w:pPr>
      <w:pStyle w:val="Header"/>
      <w:framePr w:wrap="around"/>
    </w:pPr>
    <w:r>
      <w:fldChar w:fldCharType="begin"/>
    </w:r>
    <w:r>
      <w:instrText xml:space="preserve"> TITLE   \* MERGEFORMAT </w:instrText>
    </w:r>
    <w:r>
      <w:fldChar w:fldCharType="separate"/>
    </w:r>
    <w:r>
      <w:t>CUA60520 Advanced Diploma of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C599C" w:rsidP="00376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C1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5430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6AE"/>
    <w:pPr>
      <w:spacing w:before="360" w:after="60"/>
      <w:outlineLvl w:val="0"/>
    </w:pPr>
    <w:rPr>
      <w:sz w:val="32"/>
    </w:rPr>
  </w:style>
  <w:style w:type="paragraph" w:styleId="Heading2">
    <w:name w:val="heading 2"/>
    <w:basedOn w:val="HeadingBase"/>
    <w:next w:val="BodyText"/>
    <w:link w:val="Heading2Char"/>
    <w:qFormat/>
    <w:rsid w:val="003766AE"/>
    <w:pPr>
      <w:keepLines/>
      <w:spacing w:before="240" w:after="120"/>
      <w:outlineLvl w:val="1"/>
    </w:pPr>
    <w:rPr>
      <w:sz w:val="28"/>
      <w:szCs w:val="40"/>
    </w:rPr>
  </w:style>
  <w:style w:type="paragraph" w:styleId="Heading3">
    <w:name w:val="heading 3"/>
    <w:basedOn w:val="HeadingBase"/>
    <w:next w:val="BodyText"/>
    <w:link w:val="Heading3Char"/>
    <w:qFormat/>
    <w:rsid w:val="003766AE"/>
    <w:pPr>
      <w:spacing w:before="180" w:after="120"/>
      <w:outlineLvl w:val="2"/>
    </w:pPr>
    <w:rPr>
      <w:spacing w:val="-10"/>
      <w:kern w:val="32"/>
    </w:rPr>
  </w:style>
  <w:style w:type="paragraph" w:styleId="Heading4">
    <w:name w:val="heading 4"/>
    <w:basedOn w:val="HeadingBase"/>
    <w:next w:val="BodyText"/>
    <w:link w:val="Heading4Char"/>
    <w:qFormat/>
    <w:rsid w:val="003766AE"/>
    <w:pPr>
      <w:spacing w:before="160" w:after="120"/>
      <w:outlineLvl w:val="3"/>
    </w:pPr>
    <w:rPr>
      <w:sz w:val="22"/>
    </w:rPr>
  </w:style>
  <w:style w:type="paragraph" w:styleId="Heading5">
    <w:name w:val="heading 5"/>
    <w:basedOn w:val="HeadingBase"/>
    <w:next w:val="Normal"/>
    <w:link w:val="Heading5Char"/>
    <w:qFormat/>
    <w:rsid w:val="003766AE"/>
    <w:pPr>
      <w:spacing w:before="80"/>
      <w:outlineLvl w:val="4"/>
    </w:pPr>
    <w:rPr>
      <w:color w:val="918585"/>
      <w:sz w:val="20"/>
    </w:rPr>
  </w:style>
  <w:style w:type="paragraph" w:styleId="Heading6">
    <w:name w:val="heading 6"/>
    <w:basedOn w:val="HeadingBase"/>
    <w:next w:val="Normal"/>
    <w:link w:val="Heading6Char"/>
    <w:qFormat/>
    <w:rsid w:val="003766AE"/>
    <w:pPr>
      <w:spacing w:before="60"/>
      <w:outlineLvl w:val="5"/>
    </w:pPr>
    <w:rPr>
      <w:color w:val="918585"/>
      <w:sz w:val="20"/>
    </w:rPr>
  </w:style>
  <w:style w:type="paragraph" w:styleId="Heading7">
    <w:name w:val="heading 7"/>
    <w:basedOn w:val="Normal"/>
    <w:next w:val="Normal"/>
    <w:link w:val="Heading7Char"/>
    <w:qFormat/>
    <w:rsid w:val="003766AE"/>
    <w:pPr>
      <w:ind w:left="720"/>
      <w:outlineLvl w:val="6"/>
    </w:pPr>
    <w:rPr>
      <w:i/>
    </w:rPr>
  </w:style>
  <w:style w:type="paragraph" w:styleId="Heading8">
    <w:name w:val="heading 8"/>
    <w:basedOn w:val="Normal"/>
    <w:next w:val="Normal"/>
    <w:link w:val="Heading8Char"/>
    <w:qFormat/>
    <w:rsid w:val="003766AE"/>
    <w:pPr>
      <w:ind w:left="720"/>
      <w:outlineLvl w:val="7"/>
    </w:pPr>
    <w:rPr>
      <w:i/>
    </w:rPr>
  </w:style>
  <w:style w:type="paragraph" w:styleId="Heading9">
    <w:name w:val="heading 9"/>
    <w:basedOn w:val="Normal"/>
    <w:next w:val="Normal"/>
    <w:link w:val="Heading9Char"/>
    <w:qFormat/>
    <w:rsid w:val="003766AE"/>
    <w:pPr>
      <w:ind w:left="720"/>
      <w:outlineLvl w:val="8"/>
    </w:pPr>
    <w:rPr>
      <w:i/>
    </w:rPr>
  </w:style>
  <w:style w:type="character" w:default="1" w:styleId="DefaultParagraphFont">
    <w:name w:val="Default Paragraph Font"/>
    <w:uiPriority w:val="1"/>
    <w:unhideWhenUsed/>
    <w:rsid w:val="00376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6AE"/>
  </w:style>
  <w:style w:type="character" w:customStyle="1" w:styleId="Heading1Char">
    <w:name w:val="Heading 1 Char"/>
    <w:basedOn w:val="DefaultParagraphFont"/>
    <w:link w:val="Heading1"/>
    <w:rsid w:val="003766AE"/>
    <w:rPr>
      <w:rFonts w:ascii="Times New Roman" w:eastAsia="Times New Roman" w:hAnsi="Times New Roman" w:cs="Times New Roman"/>
      <w:b/>
      <w:sz w:val="32"/>
      <w:szCs w:val="20"/>
      <w:lang w:eastAsia="en-US"/>
    </w:rPr>
  </w:style>
  <w:style w:type="paragraph" w:styleId="BodyText">
    <w:name w:val="Body Text"/>
    <w:basedOn w:val="Normal"/>
    <w:link w:val="BodyTextChar"/>
    <w:rsid w:val="003766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6AE"/>
    <w:rPr>
      <w:rFonts w:ascii="Times New Roman" w:eastAsia="Times New Roman" w:hAnsi="Times New Roman" w:cs="Times New Roman"/>
      <w:sz w:val="24"/>
      <w:lang w:eastAsia="en-US"/>
    </w:rPr>
  </w:style>
  <w:style w:type="paragraph" w:styleId="List">
    <w:name w:val="List"/>
    <w:basedOn w:val="BodyText"/>
    <w:next w:val="BodyText"/>
    <w:rsid w:val="003766AE"/>
    <w:pPr>
      <w:tabs>
        <w:tab w:val="left" w:pos="340"/>
      </w:tabs>
      <w:spacing w:before="60" w:after="60"/>
      <w:ind w:left="340" w:hanging="340"/>
    </w:pPr>
  </w:style>
  <w:style w:type="paragraph" w:styleId="ListBullet">
    <w:name w:val="List Bullet"/>
    <w:basedOn w:val="List"/>
    <w:rsid w:val="003766AE"/>
    <w:pPr>
      <w:numPr>
        <w:numId w:val="11"/>
      </w:numPr>
      <w:tabs>
        <w:tab w:val="clear" w:pos="340"/>
      </w:tabs>
      <w:spacing w:before="40" w:after="40"/>
    </w:pPr>
  </w:style>
  <w:style w:type="character" w:customStyle="1" w:styleId="SpecialBold">
    <w:name w:val="Special Bold"/>
    <w:basedOn w:val="DefaultParagraphFont"/>
    <w:rsid w:val="003766AE"/>
    <w:rPr>
      <w:b/>
      <w:spacing w:val="0"/>
    </w:rPr>
  </w:style>
  <w:style w:type="character" w:styleId="Emphasis">
    <w:name w:val="Emphasis"/>
    <w:basedOn w:val="DefaultParagraphFont"/>
    <w:qFormat/>
    <w:rsid w:val="003766AE"/>
    <w:rPr>
      <w:i/>
    </w:rPr>
  </w:style>
  <w:style w:type="paragraph" w:customStyle="1" w:styleId="SuperHeading">
    <w:name w:val="SuperHeading"/>
    <w:basedOn w:val="Normal"/>
    <w:rsid w:val="003766AE"/>
    <w:pPr>
      <w:spacing w:before="240" w:after="120"/>
      <w:outlineLvl w:val="0"/>
    </w:pPr>
    <w:rPr>
      <w:rFonts w:ascii="Times New Roman" w:hAnsi="Times New Roman"/>
      <w:b/>
      <w:sz w:val="32"/>
    </w:rPr>
  </w:style>
  <w:style w:type="paragraph" w:customStyle="1" w:styleId="AllowPageBreak">
    <w:name w:val="AllowPageBreak"/>
    <w:rsid w:val="003766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766AE"/>
    <w:rPr>
      <w:b/>
    </w:rPr>
  </w:style>
  <w:style w:type="character" w:customStyle="1" w:styleId="Heading2Char">
    <w:name w:val="Heading 2 Char"/>
    <w:basedOn w:val="DefaultParagraphFont"/>
    <w:link w:val="Heading2"/>
    <w:rsid w:val="00376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6AE"/>
    <w:rPr>
      <w:rFonts w:ascii="Courier New" w:eastAsia="Times New Roman" w:hAnsi="Courier New" w:cs="Times New Roman"/>
      <w:i/>
      <w:szCs w:val="20"/>
      <w:lang w:eastAsia="en-US"/>
    </w:rPr>
  </w:style>
  <w:style w:type="paragraph" w:customStyle="1" w:styleId="HeadingBase">
    <w:name w:val="Heading Base"/>
    <w:rsid w:val="00376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6AE"/>
    <w:pPr>
      <w:tabs>
        <w:tab w:val="right" w:leader="dot" w:pos="9072"/>
      </w:tabs>
      <w:ind w:left="567"/>
    </w:pPr>
    <w:rPr>
      <w:szCs w:val="22"/>
    </w:rPr>
  </w:style>
  <w:style w:type="paragraph" w:customStyle="1" w:styleId="TOCBase">
    <w:name w:val="TOC Base"/>
    <w:rsid w:val="00376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6AE"/>
    <w:pPr>
      <w:tabs>
        <w:tab w:val="right" w:leader="dot" w:pos="9072"/>
      </w:tabs>
      <w:spacing w:before="40" w:after="40"/>
      <w:ind w:left="284"/>
    </w:pPr>
    <w:rPr>
      <w:rFonts w:ascii="Times New Roman" w:hAnsi="Times New Roman"/>
    </w:rPr>
  </w:style>
  <w:style w:type="paragraph" w:styleId="TOC1">
    <w:name w:val="toc 1"/>
    <w:basedOn w:val="TOCBase"/>
    <w:next w:val="Normal"/>
    <w:rsid w:val="00376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6AE"/>
    <w:rPr>
      <w:rFonts w:ascii="Times New Roman" w:eastAsia="Times New Roman" w:hAnsi="Times New Roman" w:cs="Times New Roman"/>
      <w:sz w:val="16"/>
      <w:lang w:eastAsia="en-US"/>
    </w:rPr>
  </w:style>
  <w:style w:type="paragraph" w:styleId="Title">
    <w:name w:val="Title"/>
    <w:basedOn w:val="HeadingBase"/>
    <w:link w:val="TitleChar"/>
    <w:qFormat/>
    <w:rsid w:val="003766AE"/>
    <w:pPr>
      <w:spacing w:before="5040"/>
      <w:jc w:val="center"/>
    </w:pPr>
    <w:rPr>
      <w:sz w:val="48"/>
      <w:szCs w:val="72"/>
      <w:lang w:val="en-US"/>
    </w:rPr>
  </w:style>
  <w:style w:type="character" w:customStyle="1" w:styleId="TitleChar">
    <w:name w:val="Title Char"/>
    <w:basedOn w:val="DefaultParagraphFont"/>
    <w:link w:val="Title"/>
    <w:rsid w:val="00376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6AE"/>
    <w:pPr>
      <w:tabs>
        <w:tab w:val="left" w:pos="3600"/>
        <w:tab w:val="left" w:pos="3958"/>
      </w:tabs>
    </w:pPr>
  </w:style>
  <w:style w:type="paragraph" w:customStyle="1" w:styleId="Note">
    <w:name w:val="Note"/>
    <w:basedOn w:val="BodyText"/>
    <w:rsid w:val="00376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6AE"/>
    <w:pPr>
      <w:framePr w:wrap="auto" w:hAnchor="text" w:y="6049"/>
    </w:pPr>
    <w:rPr>
      <w:color w:val="000000"/>
      <w:sz w:val="40"/>
    </w:rPr>
  </w:style>
  <w:style w:type="paragraph" w:customStyle="1" w:styleId="TOCTitle">
    <w:name w:val="TOCTitle"/>
    <w:basedOn w:val="Heading1"/>
    <w:rsid w:val="003766AE"/>
    <w:pPr>
      <w:spacing w:after="240"/>
      <w:jc w:val="center"/>
      <w:outlineLvl w:val="9"/>
    </w:pPr>
    <w:rPr>
      <w:caps/>
    </w:rPr>
  </w:style>
  <w:style w:type="paragraph" w:customStyle="1" w:styleId="Version">
    <w:name w:val="Version"/>
    <w:rsid w:val="00376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66AE"/>
    <w:pPr>
      <w:numPr>
        <w:numId w:val="12"/>
      </w:numPr>
      <w:tabs>
        <w:tab w:val="clear" w:pos="680"/>
      </w:tabs>
    </w:pPr>
  </w:style>
  <w:style w:type="paragraph" w:styleId="Index1">
    <w:name w:val="index 1"/>
    <w:basedOn w:val="Normal"/>
    <w:next w:val="Normal"/>
    <w:semiHidden/>
    <w:rsid w:val="003766AE"/>
    <w:pPr>
      <w:keepNext w:val="0"/>
      <w:tabs>
        <w:tab w:val="right" w:pos="4176"/>
      </w:tabs>
      <w:ind w:left="198" w:hanging="198"/>
    </w:pPr>
    <w:rPr>
      <w:rFonts w:ascii="Garamond" w:hAnsi="Garamond"/>
    </w:rPr>
  </w:style>
  <w:style w:type="paragraph" w:styleId="IndexHeading">
    <w:name w:val="index heading"/>
    <w:basedOn w:val="Normal"/>
    <w:next w:val="Index1"/>
    <w:semiHidden/>
    <w:rsid w:val="003766AE"/>
    <w:pPr>
      <w:spacing w:before="120" w:after="120"/>
    </w:pPr>
    <w:rPr>
      <w:rFonts w:ascii="Arial" w:hAnsi="Arial"/>
      <w:b/>
      <w:color w:val="918585"/>
      <w:sz w:val="24"/>
    </w:rPr>
  </w:style>
  <w:style w:type="paragraph" w:styleId="Header">
    <w:name w:val="header"/>
    <w:basedOn w:val="Normal"/>
    <w:link w:val="HeaderChar"/>
    <w:rsid w:val="00376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6AE"/>
    <w:rPr>
      <w:rFonts w:ascii="Times New Roman" w:eastAsia="Times New Roman" w:hAnsi="Times New Roman" w:cs="Times New Roman"/>
      <w:sz w:val="16"/>
      <w:szCs w:val="20"/>
      <w:lang w:val="en-GB" w:eastAsia="en-US"/>
    </w:rPr>
  </w:style>
  <w:style w:type="paragraph" w:customStyle="1" w:styleId="Chapter">
    <w:name w:val="Chapter"/>
    <w:basedOn w:val="Normal"/>
    <w:rsid w:val="003766AE"/>
    <w:pPr>
      <w:spacing w:before="240"/>
    </w:pPr>
    <w:rPr>
      <w:rFonts w:ascii="Times New Roman" w:hAnsi="Times New Roman"/>
      <w:smallCaps/>
      <w:spacing w:val="80"/>
      <w:sz w:val="28"/>
    </w:rPr>
  </w:style>
  <w:style w:type="paragraph" w:customStyle="1" w:styleId="InChapter">
    <w:name w:val="InChapter"/>
    <w:basedOn w:val="Heading3"/>
    <w:rsid w:val="003766AE"/>
    <w:pPr>
      <w:spacing w:after="240"/>
      <w:outlineLvl w:val="9"/>
    </w:pPr>
    <w:rPr>
      <w:noProof/>
    </w:rPr>
  </w:style>
  <w:style w:type="paragraph" w:styleId="Index2">
    <w:name w:val="index 2"/>
    <w:basedOn w:val="Normal"/>
    <w:next w:val="Normal"/>
    <w:semiHidden/>
    <w:rsid w:val="003766AE"/>
    <w:pPr>
      <w:tabs>
        <w:tab w:val="right" w:pos="4176"/>
      </w:tabs>
      <w:ind w:left="568" w:hanging="284"/>
    </w:pPr>
    <w:rPr>
      <w:rFonts w:ascii="Garamond" w:hAnsi="Garamond"/>
    </w:rPr>
  </w:style>
  <w:style w:type="paragraph" w:customStyle="1" w:styleId="Byline">
    <w:name w:val="Byline"/>
    <w:rsid w:val="00376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6AE"/>
    <w:pPr>
      <w:tabs>
        <w:tab w:val="clear" w:pos="3600"/>
        <w:tab w:val="clear" w:pos="3958"/>
      </w:tabs>
      <w:jc w:val="right"/>
    </w:pPr>
  </w:style>
  <w:style w:type="paragraph" w:styleId="Caption">
    <w:name w:val="caption"/>
    <w:basedOn w:val="BodyText"/>
    <w:next w:val="Normal"/>
    <w:qFormat/>
    <w:rsid w:val="003766AE"/>
    <w:pPr>
      <w:framePr w:w="2268" w:hSpace="181" w:vSpace="181" w:wrap="around" w:vAnchor="text" w:hAnchor="page" w:x="1135" w:y="285" w:anchorLock="1"/>
    </w:pPr>
    <w:rPr>
      <w:i/>
    </w:rPr>
  </w:style>
  <w:style w:type="paragraph" w:customStyle="1" w:styleId="MiniTOCTitle">
    <w:name w:val="MiniTOCTitle"/>
    <w:basedOn w:val="Heading4"/>
    <w:rsid w:val="003766AE"/>
    <w:pPr>
      <w:spacing w:before="240"/>
      <w:outlineLvl w:val="9"/>
    </w:pPr>
    <w:rPr>
      <w:noProof/>
      <w:sz w:val="24"/>
    </w:rPr>
  </w:style>
  <w:style w:type="paragraph" w:customStyle="1" w:styleId="MiniTOCItem">
    <w:name w:val="MiniTOCItem"/>
    <w:basedOn w:val="ListBullet"/>
    <w:rsid w:val="003766AE"/>
    <w:pPr>
      <w:numPr>
        <w:numId w:val="0"/>
      </w:numPr>
      <w:tabs>
        <w:tab w:val="right" w:leader="dot" w:pos="6521"/>
      </w:tabs>
      <w:spacing w:before="0" w:after="0"/>
    </w:pPr>
  </w:style>
  <w:style w:type="paragraph" w:customStyle="1" w:styleId="TOFTitle">
    <w:name w:val="TOFTitle"/>
    <w:basedOn w:val="TOCTitle"/>
    <w:rsid w:val="003766AE"/>
  </w:style>
  <w:style w:type="paragraph" w:styleId="TableofFigures">
    <w:name w:val="table of figures"/>
    <w:basedOn w:val="Normal"/>
    <w:next w:val="Normal"/>
    <w:semiHidden/>
    <w:rsid w:val="003766AE"/>
    <w:pPr>
      <w:tabs>
        <w:tab w:val="right" w:leader="dot" w:pos="9072"/>
      </w:tabs>
      <w:ind w:left="970" w:hanging="403"/>
    </w:pPr>
    <w:rPr>
      <w:rFonts w:ascii="Times New Roman" w:hAnsi="Times New Roman"/>
      <w:b/>
    </w:rPr>
  </w:style>
  <w:style w:type="paragraph" w:styleId="ListNumber">
    <w:name w:val="List Number"/>
    <w:basedOn w:val="List"/>
    <w:rsid w:val="003766AE"/>
    <w:pPr>
      <w:numPr>
        <w:numId w:val="14"/>
      </w:numPr>
      <w:tabs>
        <w:tab w:val="clear" w:pos="340"/>
      </w:tabs>
    </w:pPr>
  </w:style>
  <w:style w:type="character" w:customStyle="1" w:styleId="WingdingSymbols">
    <w:name w:val="Wingding Symbols"/>
    <w:rsid w:val="003766AE"/>
    <w:rPr>
      <w:rFonts w:ascii="Wingdings" w:hAnsi="Wingdings"/>
    </w:rPr>
  </w:style>
  <w:style w:type="paragraph" w:customStyle="1" w:styleId="TableHeading">
    <w:name w:val="Table Heading"/>
    <w:basedOn w:val="HeadingBase"/>
    <w:rsid w:val="003766AE"/>
    <w:pPr>
      <w:keepLines/>
      <w:pBdr>
        <w:bottom w:val="single" w:sz="6" w:space="1" w:color="918585"/>
      </w:pBdr>
      <w:spacing w:before="240"/>
    </w:pPr>
  </w:style>
  <w:style w:type="character" w:customStyle="1" w:styleId="HotSpot">
    <w:name w:val="HotSpot"/>
    <w:rsid w:val="003766AE"/>
    <w:rPr>
      <w:color w:val="0033CC"/>
      <w:u w:val="none"/>
    </w:rPr>
  </w:style>
  <w:style w:type="paragraph" w:customStyle="1" w:styleId="BodyTextRight">
    <w:name w:val="Body Text Right"/>
    <w:basedOn w:val="BodyText"/>
    <w:rsid w:val="003766AE"/>
    <w:pPr>
      <w:spacing w:before="0" w:after="0"/>
      <w:jc w:val="right"/>
    </w:pPr>
  </w:style>
  <w:style w:type="paragraph" w:styleId="Index3">
    <w:name w:val="index 3"/>
    <w:basedOn w:val="ListNumber2"/>
    <w:next w:val="Normal"/>
    <w:semiHidden/>
    <w:rsid w:val="003766AE"/>
    <w:pPr>
      <w:numPr>
        <w:numId w:val="0"/>
      </w:numPr>
      <w:tabs>
        <w:tab w:val="right" w:leader="dot" w:pos="4176"/>
      </w:tabs>
    </w:pPr>
  </w:style>
  <w:style w:type="paragraph" w:styleId="ListNumber2">
    <w:name w:val="List Number 2"/>
    <w:basedOn w:val="List2"/>
    <w:rsid w:val="003766AE"/>
    <w:pPr>
      <w:numPr>
        <w:numId w:val="9"/>
      </w:numPr>
      <w:tabs>
        <w:tab w:val="clear" w:pos="1060"/>
      </w:tabs>
    </w:pPr>
  </w:style>
  <w:style w:type="paragraph" w:customStyle="1" w:styleId="MarginNote">
    <w:name w:val="Margin Note"/>
    <w:basedOn w:val="BodyText"/>
    <w:rsid w:val="00376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6AE"/>
    <w:rPr>
      <w:sz w:val="32"/>
    </w:rPr>
  </w:style>
  <w:style w:type="paragraph" w:customStyle="1" w:styleId="HeadingProcedure">
    <w:name w:val="Heading Procedure"/>
    <w:basedOn w:val="HeadingBase"/>
    <w:next w:val="Normal"/>
    <w:rsid w:val="003766AE"/>
    <w:pPr>
      <w:tabs>
        <w:tab w:val="left" w:pos="0"/>
      </w:tabs>
      <w:spacing w:before="120" w:after="60"/>
    </w:pPr>
    <w:rPr>
      <w:i/>
      <w:color w:val="918585"/>
      <w:sz w:val="22"/>
    </w:rPr>
  </w:style>
  <w:style w:type="paragraph" w:customStyle="1" w:styleId="TableBodyText">
    <w:name w:val="Table Body Text"/>
    <w:basedOn w:val="BodyText"/>
    <w:rsid w:val="003766AE"/>
    <w:pPr>
      <w:spacing w:before="60" w:after="60"/>
    </w:pPr>
  </w:style>
  <w:style w:type="paragraph" w:styleId="ListContinue">
    <w:name w:val="List Continue"/>
    <w:basedOn w:val="List"/>
    <w:rsid w:val="003766AE"/>
    <w:pPr>
      <w:ind w:firstLine="0"/>
    </w:pPr>
  </w:style>
  <w:style w:type="paragraph" w:customStyle="1" w:styleId="ListNote">
    <w:name w:val="List Note"/>
    <w:basedOn w:val="List"/>
    <w:rsid w:val="003766AE"/>
    <w:pPr>
      <w:pBdr>
        <w:top w:val="single" w:sz="6" w:space="2" w:color="918585"/>
        <w:bottom w:val="single" w:sz="6" w:space="2" w:color="918585"/>
      </w:pBdr>
      <w:tabs>
        <w:tab w:val="left" w:pos="1021"/>
      </w:tabs>
      <w:ind w:firstLine="0"/>
    </w:pPr>
  </w:style>
  <w:style w:type="paragraph" w:customStyle="1" w:styleId="Warning">
    <w:name w:val="Warning"/>
    <w:basedOn w:val="BodyText"/>
    <w:rsid w:val="003766AE"/>
    <w:pPr>
      <w:shd w:val="clear" w:color="auto" w:fill="D9D9D9"/>
      <w:tabs>
        <w:tab w:val="left" w:pos="992"/>
      </w:tabs>
      <w:ind w:left="119" w:right="119"/>
    </w:pPr>
    <w:rPr>
      <w:sz w:val="20"/>
    </w:rPr>
  </w:style>
  <w:style w:type="paragraph" w:customStyle="1" w:styleId="MarginIcons">
    <w:name w:val="Margin Icons"/>
    <w:basedOn w:val="BodyText"/>
    <w:rsid w:val="00376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6AE"/>
    <w:rPr>
      <w:rFonts w:ascii="Courier New" w:hAnsi="Courier New"/>
    </w:rPr>
  </w:style>
  <w:style w:type="paragraph" w:customStyle="1" w:styleId="NoteBullet">
    <w:name w:val="Note Bullet"/>
    <w:basedOn w:val="Note"/>
    <w:rsid w:val="003766AE"/>
    <w:pPr>
      <w:tabs>
        <w:tab w:val="clear" w:pos="680"/>
      </w:tabs>
      <w:spacing w:before="60" w:after="60"/>
    </w:pPr>
  </w:style>
  <w:style w:type="paragraph" w:customStyle="1" w:styleId="SubHeading2">
    <w:name w:val="SubHeading2"/>
    <w:basedOn w:val="HeadingBase"/>
    <w:rsid w:val="003766AE"/>
    <w:pPr>
      <w:spacing w:before="240" w:after="60"/>
    </w:pPr>
    <w:rPr>
      <w:sz w:val="20"/>
    </w:rPr>
  </w:style>
  <w:style w:type="paragraph" w:customStyle="1" w:styleId="SubHeading1">
    <w:name w:val="SubHeading1"/>
    <w:basedOn w:val="HeadingBase"/>
    <w:rsid w:val="003766AE"/>
    <w:pPr>
      <w:spacing w:before="240" w:after="60"/>
    </w:pPr>
    <w:rPr>
      <w:color w:val="918585"/>
      <w:sz w:val="22"/>
    </w:rPr>
  </w:style>
  <w:style w:type="paragraph" w:customStyle="1" w:styleId="SideHeading">
    <w:name w:val="Side Heading"/>
    <w:basedOn w:val="HeadingBase"/>
    <w:rsid w:val="00376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6AE"/>
    <w:pPr>
      <w:numPr>
        <w:numId w:val="10"/>
      </w:numPr>
    </w:pPr>
  </w:style>
  <w:style w:type="paragraph" w:styleId="PlainText">
    <w:name w:val="Plain Text"/>
    <w:basedOn w:val="Normal"/>
    <w:link w:val="PlainTextChar"/>
    <w:rsid w:val="003766AE"/>
    <w:rPr>
      <w:sz w:val="20"/>
    </w:rPr>
  </w:style>
  <w:style w:type="character" w:customStyle="1" w:styleId="PlainTextChar">
    <w:name w:val="Plain Text Char"/>
    <w:basedOn w:val="DefaultParagraphFont"/>
    <w:link w:val="PlainText"/>
    <w:rsid w:val="003766AE"/>
    <w:rPr>
      <w:rFonts w:ascii="Courier New" w:eastAsia="Times New Roman" w:hAnsi="Courier New" w:cs="Times New Roman"/>
      <w:sz w:val="20"/>
      <w:szCs w:val="20"/>
      <w:lang w:eastAsia="en-US"/>
    </w:rPr>
  </w:style>
  <w:style w:type="character" w:customStyle="1" w:styleId="MenuOption">
    <w:name w:val="Menu Option"/>
    <w:basedOn w:val="DefaultParagraphFont"/>
    <w:rsid w:val="003766AE"/>
    <w:rPr>
      <w:b/>
      <w:smallCaps/>
    </w:rPr>
  </w:style>
  <w:style w:type="paragraph" w:customStyle="1" w:styleId="TableListNumber">
    <w:name w:val="Table List Number"/>
    <w:basedOn w:val="ListNumber"/>
    <w:rsid w:val="003766AE"/>
    <w:pPr>
      <w:numPr>
        <w:numId w:val="0"/>
      </w:numPr>
    </w:pPr>
  </w:style>
  <w:style w:type="paragraph" w:styleId="TOC4">
    <w:name w:val="toc 4"/>
    <w:basedOn w:val="TOCBase"/>
    <w:next w:val="Normal"/>
    <w:semiHidden/>
    <w:rsid w:val="003766AE"/>
    <w:pPr>
      <w:tabs>
        <w:tab w:val="right" w:leader="dot" w:pos="9071"/>
      </w:tabs>
      <w:ind w:left="1701"/>
    </w:pPr>
  </w:style>
  <w:style w:type="paragraph" w:customStyle="1" w:styleId="ListAlpha">
    <w:name w:val="List Alpha"/>
    <w:basedOn w:val="List"/>
    <w:rsid w:val="003766AE"/>
    <w:pPr>
      <w:numPr>
        <w:numId w:val="8"/>
      </w:numPr>
    </w:pPr>
  </w:style>
  <w:style w:type="paragraph" w:customStyle="1" w:styleId="ListAlpha2">
    <w:name w:val="List Alpha 2"/>
    <w:basedOn w:val="List2"/>
    <w:rsid w:val="003766AE"/>
    <w:pPr>
      <w:numPr>
        <w:numId w:val="7"/>
      </w:numPr>
    </w:pPr>
  </w:style>
  <w:style w:type="paragraph" w:styleId="List2">
    <w:name w:val="List 2"/>
    <w:basedOn w:val="BodyText"/>
    <w:rsid w:val="003766AE"/>
    <w:pPr>
      <w:tabs>
        <w:tab w:val="left" w:pos="680"/>
      </w:tabs>
      <w:spacing w:before="60" w:after="60"/>
      <w:ind w:left="680" w:hanging="340"/>
    </w:pPr>
  </w:style>
  <w:style w:type="paragraph" w:styleId="List3">
    <w:name w:val="List 3"/>
    <w:basedOn w:val="BodyText"/>
    <w:rsid w:val="003766AE"/>
    <w:pPr>
      <w:tabs>
        <w:tab w:val="left" w:pos="1021"/>
      </w:tabs>
      <w:spacing w:before="60" w:after="60"/>
      <w:ind w:left="1020" w:hanging="340"/>
    </w:pPr>
  </w:style>
  <w:style w:type="paragraph" w:styleId="List4">
    <w:name w:val="List 4"/>
    <w:basedOn w:val="BodyText"/>
    <w:rsid w:val="003766AE"/>
    <w:pPr>
      <w:tabs>
        <w:tab w:val="left" w:pos="1361"/>
      </w:tabs>
      <w:spacing w:before="60" w:after="60"/>
      <w:ind w:left="1361" w:hanging="340"/>
    </w:pPr>
  </w:style>
  <w:style w:type="paragraph" w:styleId="List5">
    <w:name w:val="List 5"/>
    <w:basedOn w:val="BodyText"/>
    <w:rsid w:val="003766AE"/>
    <w:pPr>
      <w:tabs>
        <w:tab w:val="left" w:pos="1701"/>
      </w:tabs>
      <w:spacing w:before="60" w:after="60"/>
      <w:ind w:left="1701" w:hanging="340"/>
    </w:pPr>
  </w:style>
  <w:style w:type="paragraph" w:styleId="ListBullet3">
    <w:name w:val="List Bullet 3"/>
    <w:basedOn w:val="List3"/>
    <w:rsid w:val="003766AE"/>
    <w:pPr>
      <w:numPr>
        <w:numId w:val="13"/>
      </w:numPr>
      <w:tabs>
        <w:tab w:val="clear" w:pos="1021"/>
      </w:tabs>
      <w:ind w:left="1037" w:hanging="357"/>
    </w:pPr>
  </w:style>
  <w:style w:type="paragraph" w:styleId="ListBullet4">
    <w:name w:val="List Bullet 4"/>
    <w:basedOn w:val="List4"/>
    <w:rsid w:val="003766AE"/>
    <w:pPr>
      <w:numPr>
        <w:numId w:val="2"/>
      </w:numPr>
      <w:tabs>
        <w:tab w:val="clear" w:pos="1361"/>
      </w:tabs>
    </w:pPr>
  </w:style>
  <w:style w:type="paragraph" w:styleId="ListBullet5">
    <w:name w:val="List Bullet 5"/>
    <w:basedOn w:val="List5"/>
    <w:rsid w:val="003766AE"/>
    <w:pPr>
      <w:numPr>
        <w:numId w:val="3"/>
      </w:numPr>
    </w:pPr>
  </w:style>
  <w:style w:type="paragraph" w:styleId="ListContinue2">
    <w:name w:val="List Continue 2"/>
    <w:basedOn w:val="List2"/>
    <w:rsid w:val="003766AE"/>
    <w:pPr>
      <w:ind w:firstLine="0"/>
    </w:pPr>
  </w:style>
  <w:style w:type="paragraph" w:styleId="ListContinue3">
    <w:name w:val="List Continue 3"/>
    <w:basedOn w:val="List3"/>
    <w:rsid w:val="003766AE"/>
    <w:pPr>
      <w:ind w:left="1021" w:firstLine="0"/>
    </w:pPr>
  </w:style>
  <w:style w:type="paragraph" w:styleId="ListContinue4">
    <w:name w:val="List Continue 4"/>
    <w:basedOn w:val="List4"/>
    <w:rsid w:val="003766AE"/>
    <w:pPr>
      <w:ind w:firstLine="0"/>
    </w:pPr>
  </w:style>
  <w:style w:type="paragraph" w:styleId="ListContinue5">
    <w:name w:val="List Continue 5"/>
    <w:basedOn w:val="List5"/>
    <w:rsid w:val="003766AE"/>
    <w:pPr>
      <w:ind w:firstLine="0"/>
    </w:pPr>
  </w:style>
  <w:style w:type="paragraph" w:styleId="ListNumber3">
    <w:name w:val="List Number 3"/>
    <w:basedOn w:val="List3"/>
    <w:rsid w:val="003766AE"/>
    <w:pPr>
      <w:numPr>
        <w:numId w:val="4"/>
      </w:numPr>
    </w:pPr>
  </w:style>
  <w:style w:type="paragraph" w:styleId="ListNumber4">
    <w:name w:val="List Number 4"/>
    <w:basedOn w:val="List4"/>
    <w:rsid w:val="003766AE"/>
    <w:pPr>
      <w:numPr>
        <w:numId w:val="5"/>
      </w:numPr>
    </w:pPr>
  </w:style>
  <w:style w:type="paragraph" w:styleId="ListNumber5">
    <w:name w:val="List Number 5"/>
    <w:basedOn w:val="List5"/>
    <w:rsid w:val="003766AE"/>
    <w:pPr>
      <w:numPr>
        <w:numId w:val="6"/>
      </w:numPr>
    </w:pPr>
  </w:style>
  <w:style w:type="paragraph" w:styleId="BlockText">
    <w:name w:val="Block Text"/>
    <w:basedOn w:val="Normal"/>
    <w:rsid w:val="003766AE"/>
    <w:pPr>
      <w:spacing w:after="120"/>
      <w:ind w:left="1440" w:right="1440"/>
    </w:pPr>
  </w:style>
  <w:style w:type="character" w:customStyle="1" w:styleId="Subscript">
    <w:name w:val="Subscript"/>
    <w:basedOn w:val="DefaultParagraphFont"/>
    <w:rsid w:val="003766AE"/>
    <w:rPr>
      <w:sz w:val="16"/>
      <w:vertAlign w:val="subscript"/>
    </w:rPr>
  </w:style>
  <w:style w:type="character" w:customStyle="1" w:styleId="Superscript">
    <w:name w:val="Superscript"/>
    <w:basedOn w:val="DefaultParagraphFont"/>
    <w:rsid w:val="003766AE"/>
    <w:rPr>
      <w:sz w:val="16"/>
      <w:vertAlign w:val="superscript"/>
    </w:rPr>
  </w:style>
  <w:style w:type="character" w:customStyle="1" w:styleId="Symbols">
    <w:name w:val="Symbols"/>
    <w:basedOn w:val="DefaultParagraphFont"/>
    <w:rsid w:val="003766AE"/>
    <w:rPr>
      <w:rFonts w:ascii="Symbol" w:hAnsi="Symbol"/>
    </w:rPr>
  </w:style>
  <w:style w:type="character" w:customStyle="1" w:styleId="MenuOptions">
    <w:name w:val="Menu Options"/>
    <w:basedOn w:val="DefaultParagraphFont"/>
    <w:rsid w:val="003766AE"/>
    <w:rPr>
      <w:rFonts w:ascii="Arial Narrow" w:hAnsi="Arial Narrow"/>
      <w:smallCaps/>
    </w:rPr>
  </w:style>
  <w:style w:type="character" w:customStyle="1" w:styleId="Buttons">
    <w:name w:val="Buttons"/>
    <w:basedOn w:val="DefaultParagraphFont"/>
    <w:rsid w:val="003766AE"/>
    <w:rPr>
      <w:b/>
    </w:rPr>
  </w:style>
  <w:style w:type="character" w:customStyle="1" w:styleId="Underlined">
    <w:name w:val="Underlined"/>
    <w:basedOn w:val="DefaultParagraphFont"/>
    <w:rsid w:val="003766AE"/>
    <w:rPr>
      <w:u w:val="single"/>
    </w:rPr>
  </w:style>
  <w:style w:type="paragraph" w:customStyle="1" w:styleId="TableBodyTextRight">
    <w:name w:val="Table Body Text Right"/>
    <w:basedOn w:val="TableBodyText"/>
    <w:rsid w:val="003766AE"/>
    <w:pPr>
      <w:widowControl w:val="0"/>
      <w:autoSpaceDE w:val="0"/>
      <w:autoSpaceDN w:val="0"/>
      <w:adjustRightInd w:val="0"/>
      <w:jc w:val="right"/>
    </w:pPr>
    <w:rPr>
      <w:rFonts w:cs="Arial"/>
      <w:szCs w:val="18"/>
    </w:rPr>
  </w:style>
  <w:style w:type="paragraph" w:customStyle="1" w:styleId="CopyrightText">
    <w:name w:val="Copyright Text"/>
    <w:basedOn w:val="BodyText"/>
    <w:rsid w:val="003766AE"/>
    <w:rPr>
      <w:sz w:val="18"/>
    </w:rPr>
  </w:style>
  <w:style w:type="paragraph" w:customStyle="1" w:styleId="BodySmallRight">
    <w:name w:val="Body Small Right"/>
    <w:basedOn w:val="BodyTextRight"/>
    <w:rsid w:val="003766AE"/>
    <w:rPr>
      <w:sz w:val="18"/>
      <w:szCs w:val="18"/>
    </w:rPr>
  </w:style>
  <w:style w:type="paragraph" w:customStyle="1" w:styleId="MarginEdition">
    <w:name w:val="Margin Edition"/>
    <w:basedOn w:val="MarginNote"/>
    <w:rsid w:val="003766AE"/>
    <w:pPr>
      <w:spacing w:before="0" w:after="0"/>
    </w:pPr>
    <w:rPr>
      <w:rFonts w:ascii="Times New Roman" w:hAnsi="Times New Roman"/>
      <w:color w:val="999999"/>
    </w:rPr>
  </w:style>
  <w:style w:type="paragraph" w:customStyle="1" w:styleId="Spacer">
    <w:name w:val="Spacer"/>
    <w:basedOn w:val="Normal"/>
    <w:rsid w:val="003766AE"/>
    <w:rPr>
      <w:sz w:val="2"/>
      <w:szCs w:val="2"/>
    </w:rPr>
  </w:style>
  <w:style w:type="character" w:customStyle="1" w:styleId="Small">
    <w:name w:val="Small"/>
    <w:basedOn w:val="DefaultParagraphFont"/>
    <w:rsid w:val="003766AE"/>
    <w:rPr>
      <w:sz w:val="16"/>
    </w:rPr>
  </w:style>
  <w:style w:type="paragraph" w:customStyle="1" w:styleId="WideTable">
    <w:name w:val="Wide Table"/>
    <w:basedOn w:val="Normal"/>
    <w:rsid w:val="003766AE"/>
    <w:pPr>
      <w:ind w:left="-1418"/>
    </w:pPr>
    <w:rPr>
      <w:sz w:val="2"/>
      <w:szCs w:val="2"/>
    </w:rPr>
  </w:style>
  <w:style w:type="character" w:styleId="PageNumber">
    <w:name w:val="page number"/>
    <w:basedOn w:val="DefaultParagraphFont"/>
    <w:rsid w:val="003766AE"/>
  </w:style>
  <w:style w:type="paragraph" w:styleId="Quote">
    <w:name w:val="Quote"/>
    <w:basedOn w:val="Heading1"/>
    <w:link w:val="QuoteChar"/>
    <w:qFormat/>
    <w:rsid w:val="003766AE"/>
    <w:rPr>
      <w:b w:val="0"/>
      <w:sz w:val="72"/>
      <w:szCs w:val="72"/>
      <w:lang w:val="en-NZ"/>
    </w:rPr>
  </w:style>
  <w:style w:type="character" w:customStyle="1" w:styleId="QuoteChar">
    <w:name w:val="Quote Char"/>
    <w:basedOn w:val="DefaultParagraphFont"/>
    <w:link w:val="Quote"/>
    <w:rsid w:val="00376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6AE"/>
    <w:pPr>
      <w:pageBreakBefore/>
    </w:pPr>
  </w:style>
  <w:style w:type="paragraph" w:customStyle="1" w:styleId="Border">
    <w:name w:val="Border"/>
    <w:basedOn w:val="Normal"/>
    <w:qFormat/>
    <w:rsid w:val="00376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6AE"/>
    <w:rPr>
      <w:b/>
      <w:bCs/>
      <w:i/>
      <w:iCs/>
      <w:color w:val="auto"/>
    </w:rPr>
  </w:style>
  <w:style w:type="paragraph" w:styleId="IntenseQuote">
    <w:name w:val="Intense Quote"/>
    <w:basedOn w:val="Normal"/>
    <w:next w:val="Normal"/>
    <w:link w:val="IntenseQuoteChar"/>
    <w:uiPriority w:val="30"/>
    <w:qFormat/>
    <w:rsid w:val="00376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6AE"/>
    <w:rPr>
      <w:smallCaps/>
      <w:color w:val="auto"/>
      <w:u w:val="single"/>
    </w:rPr>
  </w:style>
  <w:style w:type="character" w:styleId="IntenseReference">
    <w:name w:val="Intense Reference"/>
    <w:basedOn w:val="DefaultParagraphFont"/>
    <w:uiPriority w:val="32"/>
    <w:qFormat/>
    <w:rsid w:val="003766AE"/>
    <w:rPr>
      <w:b/>
      <w:bCs/>
      <w:smallCaps/>
      <w:color w:val="auto"/>
      <w:spacing w:val="5"/>
      <w:u w:val="single"/>
    </w:rPr>
  </w:style>
  <w:style w:type="paragraph" w:customStyle="1" w:styleId="2ColumnHeading">
    <w:name w:val="2Column Heading"/>
    <w:basedOn w:val="BodyText"/>
    <w:qFormat/>
    <w:rsid w:val="003766AE"/>
    <w:pPr>
      <w:spacing w:after="60"/>
      <w:ind w:left="-2268"/>
    </w:pPr>
    <w:rPr>
      <w:b/>
    </w:rPr>
  </w:style>
  <w:style w:type="paragraph" w:customStyle="1" w:styleId="Heading1TOC">
    <w:name w:val="Heading1 TOC"/>
    <w:basedOn w:val="Normal"/>
    <w:qFormat/>
    <w:rsid w:val="003766AE"/>
    <w:pPr>
      <w:spacing w:before="240" w:after="120"/>
    </w:pPr>
    <w:rPr>
      <w:rFonts w:ascii="Times New Roman" w:hAnsi="Times New Roman"/>
      <w:b/>
      <w:sz w:val="32"/>
    </w:rPr>
  </w:style>
  <w:style w:type="paragraph" w:customStyle="1" w:styleId="Heading2TOC">
    <w:name w:val="Heading2 TOC"/>
    <w:basedOn w:val="Normal"/>
    <w:qFormat/>
    <w:rsid w:val="003766AE"/>
    <w:pPr>
      <w:spacing w:before="240" w:after="60"/>
    </w:pPr>
    <w:rPr>
      <w:rFonts w:ascii="Times New Roman" w:hAnsi="Times New Roman"/>
      <w:b/>
      <w:sz w:val="28"/>
    </w:rPr>
  </w:style>
  <w:style w:type="character" w:customStyle="1" w:styleId="Underline">
    <w:name w:val="Underline"/>
    <w:basedOn w:val="DefaultParagraphFont"/>
    <w:qFormat/>
    <w:rsid w:val="003766AE"/>
    <w:rPr>
      <w:u w:val="single"/>
    </w:rPr>
  </w:style>
  <w:style w:type="character" w:customStyle="1" w:styleId="BoldandItalics">
    <w:name w:val="Bold and Italics"/>
    <w:qFormat/>
    <w:rsid w:val="003766AE"/>
    <w:rPr>
      <w:b/>
      <w:i/>
      <w:u w:val="none"/>
    </w:rPr>
  </w:style>
  <w:style w:type="paragraph" w:styleId="BalloonText">
    <w:name w:val="Balloon Text"/>
    <w:basedOn w:val="Normal"/>
    <w:link w:val="BalloonTextChar"/>
    <w:rsid w:val="003766AE"/>
    <w:rPr>
      <w:rFonts w:ascii="Tahoma" w:hAnsi="Tahoma" w:cs="Tahoma"/>
      <w:sz w:val="16"/>
      <w:szCs w:val="16"/>
    </w:rPr>
  </w:style>
  <w:style w:type="character" w:customStyle="1" w:styleId="BalloonTextChar">
    <w:name w:val="Balloon Text Char"/>
    <w:basedOn w:val="DefaultParagraphFont"/>
    <w:link w:val="BalloonText"/>
    <w:rsid w:val="00376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6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6AE"/>
    <w:rPr>
      <w:b/>
      <w:color w:val="660033"/>
      <w:spacing w:val="0"/>
    </w:rPr>
  </w:style>
  <w:style w:type="paragraph" w:customStyle="1" w:styleId="Nameditemlist">
    <w:name w:val="Named item list"/>
    <w:basedOn w:val="BodyText"/>
    <w:qFormat/>
    <w:rsid w:val="003766AE"/>
    <w:pPr>
      <w:tabs>
        <w:tab w:val="left" w:pos="2835"/>
      </w:tabs>
      <w:ind w:left="2835" w:hanging="2835"/>
    </w:pPr>
  </w:style>
  <w:style w:type="paragraph" w:customStyle="1" w:styleId="BodyTextnopadding">
    <w:name w:val="Body Text no padding"/>
    <w:basedOn w:val="BodyText"/>
    <w:qFormat/>
    <w:rsid w:val="003766AE"/>
    <w:pPr>
      <w:spacing w:before="0" w:after="0"/>
    </w:pPr>
  </w:style>
  <w:style w:type="character" w:styleId="Hyperlink">
    <w:name w:val="Hyperlink"/>
    <w:basedOn w:val="DefaultParagraphFont"/>
    <w:uiPriority w:val="99"/>
    <w:unhideWhenUsed/>
    <w:rsid w:val="00FC59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1006</Words>
  <Characters>6521</Characters>
  <Application>Microsoft Office Word</Application>
  <DocSecurity>0</DocSecurity>
  <Lines>176</Lines>
  <Paragraphs>160</Paragraphs>
  <ScaleCrop>false</ScaleCrop>
  <Company>Author-it Software Corporation Ltd.</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CUA60520 Advanced Diploma of Music</dc:title>
  <dc:subject>Approved</dc:subject>
  <dc:creator>PwC’s Skills for Australia</dc:creator>
  <cp:keywords>Release 2</cp:keywords>
  <dc:description>Review Date: 12 April 2008</dc:description>
  <cp:lastModifiedBy>HSD_TPCMSd.prod</cp:lastModifiedBy>
  <cp:revision>3</cp:revision>
  <dcterms:created xsi:type="dcterms:W3CDTF">2022-10-19T23:51:27Z</dcterms:created>
  <dcterms:modified xsi:type="dcterms:W3CDTF">2022-10-19T03:26:00Z</dcterms:modified>
</cp:coreProperties>
</file>