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7235" w:rsidP="004D72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CUA60515 Advanced Diploma of Music Industry</w:t>
      </w:r>
      <w:r>
        <w:fldChar w:fldCharType="end"/>
      </w:r>
    </w:p>
    <w:p w:rsidR="004D7235" w:rsidP="004D7235">
      <w:pPr>
        <w:pStyle w:val="Version"/>
        <w:sectPr w:rsidSect="00ED07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ED07A5" w:rsidP="00ED07A5">
      <w:pPr>
        <w:pStyle w:val="SuperHeading"/>
      </w:pPr>
      <w:r w:rsidRPr="00ED07A5">
        <w:t>CUA60515 Advanced Diploma of Music Industry</w:t>
      </w:r>
    </w:p>
    <w:p w:rsidR="00000000" w:rsidRPr="00ED07A5" w:rsidP="00ED07A5">
      <w:pPr>
        <w:pStyle w:val="Heading1"/>
      </w:pPr>
      <w:bookmarkStart w:id="1" w:name="O_1020241"/>
      <w:bookmarkEnd w:id="1"/>
      <w:r w:rsidRPr="00ED07A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ED07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7A5" w:rsidP="00ED07A5">
            <w:pPr>
              <w:pStyle w:val="BodyText"/>
            </w:pPr>
            <w:r w:rsidRPr="00ED07A5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7A5">
            <w:pPr>
              <w:pStyle w:val="BodyText"/>
              <w:rPr>
                <w:lang w:val="en-NZ"/>
              </w:rPr>
            </w:pPr>
            <w:r w:rsidRPr="00ED07A5">
              <w:rPr>
                <w:rStyle w:val="SpecialBold"/>
              </w:rPr>
              <w:t>Comments</w:t>
            </w:r>
          </w:p>
        </w:tc>
      </w:tr>
      <w:tr w:rsidTr="00ED07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7A5">
            <w:pPr>
              <w:pStyle w:val="BodyText"/>
              <w:rPr>
                <w:lang w:val="en-NZ"/>
              </w:rPr>
            </w:pPr>
            <w:r w:rsidRPr="00ED07A5">
              <w:t>Release 2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7A5">
            <w:pPr>
              <w:pStyle w:val="BodyText"/>
              <w:rPr>
                <w:lang w:val="en-NZ"/>
              </w:rPr>
            </w:pPr>
            <w:r w:rsidRPr="00ED07A5">
              <w:t xml:space="preserve">This qualification was released with CUA Creative Arts and Culture Training Package Version 4.0. </w:t>
            </w:r>
          </w:p>
        </w:tc>
      </w:tr>
      <w:tr w:rsidTr="00ED07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7A5">
            <w:pPr>
              <w:pStyle w:val="BodyText"/>
              <w:rPr>
                <w:lang w:val="en-NZ"/>
              </w:rPr>
            </w:pPr>
            <w:r w:rsidRPr="00ED07A5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7A5" w:rsidP="00ED07A5">
            <w:pPr>
              <w:pStyle w:val="BodyText"/>
            </w:pPr>
            <w:r w:rsidRPr="00ED07A5">
              <w:t>This qualification first released with CUA Creative Arts and Culture Training Package Ver</w:t>
            </w:r>
            <w:r w:rsidRPr="00ED07A5">
              <w:t>sion 2.0.</w:t>
            </w:r>
          </w:p>
        </w:tc>
      </w:tr>
    </w:tbl>
    <w:p w:rsidR="004D7235" w:rsidP="00ED07A5">
      <w:pPr>
        <w:pStyle w:val="BodyText"/>
      </w:pPr>
    </w:p>
    <w:p w:rsidR="004D7235" w:rsidP="00ED07A5">
      <w:pPr>
        <w:pStyle w:val="BodyText"/>
      </w:pPr>
    </w:p>
    <w:p w:rsidR="00000000" w:rsidRPr="00ED07A5" w:rsidP="00ED07A5">
      <w:pPr>
        <w:pStyle w:val="Heading1"/>
      </w:pPr>
      <w:bookmarkStart w:id="2" w:name="O_1020240"/>
      <w:bookmarkEnd w:id="2"/>
      <w:r w:rsidRPr="00ED07A5">
        <w:t>Qualification Description</w:t>
      </w:r>
    </w:p>
    <w:p w:rsidR="00000000" w:rsidRPr="00ED07A5" w:rsidP="004D7235">
      <w:pPr>
        <w:pStyle w:val="BodyText"/>
      </w:pPr>
      <w:r w:rsidRPr="00ED07A5">
        <w:t>This qualification reflects the role of individuals who use wide-ranging analytical, technical, creative, conceptual and managerial skills in their chosen field in the music industry. Their knowledg</w:t>
      </w:r>
      <w:r w:rsidRPr="00ED07A5">
        <w:t xml:space="preserve">e base may be specialised or broad. These individuals are sometimes accountable for group outcomes. </w:t>
      </w:r>
    </w:p>
    <w:p w:rsidR="00000000" w:rsidRPr="00ED07A5" w:rsidP="004D7235">
      <w:pPr>
        <w:pStyle w:val="Heading3"/>
      </w:pPr>
      <w:r w:rsidRPr="00ED07A5">
        <w:rPr>
          <w:rStyle w:val="SpecialBold"/>
        </w:rPr>
        <w:t xml:space="preserve">Licensing/Regulatory Information </w:t>
      </w:r>
    </w:p>
    <w:p w:rsidR="00000000" w:rsidRPr="004D7235" w:rsidP="004D7235">
      <w:pPr>
        <w:pStyle w:val="BodyText"/>
        <w:rPr>
          <w:i/>
        </w:rPr>
      </w:pPr>
      <w:r w:rsidRPr="004D7235">
        <w:rPr>
          <w:rStyle w:val="Emphasis"/>
        </w:rPr>
        <w:t>No licensing, legislative or certification requirements apply to this qualification at the time of publication.</w:t>
      </w:r>
    </w:p>
    <w:p w:rsidR="00000000" w:rsidRPr="00ED07A5" w:rsidP="00ED07A5">
      <w:pPr>
        <w:pStyle w:val="Heading1"/>
      </w:pPr>
      <w:bookmarkStart w:id="3" w:name="O_1020239"/>
      <w:bookmarkEnd w:id="3"/>
      <w:r w:rsidRPr="00ED07A5">
        <w:t>Entry Requirements</w:t>
      </w:r>
    </w:p>
    <w:p w:rsidR="00000000" w:rsidRPr="00ED07A5" w:rsidP="004D7235">
      <w:pPr>
        <w:pStyle w:val="BodyText"/>
      </w:pPr>
      <w:r w:rsidRPr="00ED07A5">
        <w:t>Nil</w:t>
      </w:r>
    </w:p>
    <w:p w:rsidR="00000000" w:rsidRPr="00ED07A5" w:rsidP="00ED07A5">
      <w:pPr>
        <w:pStyle w:val="Heading1"/>
      </w:pPr>
      <w:bookmarkStart w:id="4" w:name="O_1020238"/>
      <w:bookmarkEnd w:id="4"/>
      <w:r w:rsidRPr="00ED07A5">
        <w:t>Packaging Rules</w:t>
      </w:r>
    </w:p>
    <w:p w:rsidR="00000000" w:rsidRPr="00ED07A5" w:rsidP="004D7235">
      <w:pPr>
        <w:pStyle w:val="Heading3"/>
      </w:pPr>
      <w:r w:rsidRPr="00ED07A5">
        <w:rPr>
          <w:rStyle w:val="SpecialBold"/>
        </w:rPr>
        <w:t>Total number of units = 15</w:t>
      </w:r>
    </w:p>
    <w:p w:rsidR="00000000" w:rsidRPr="00ED07A5" w:rsidP="004D7235">
      <w:pPr>
        <w:pStyle w:val="List"/>
      </w:pPr>
      <w:r w:rsidRPr="00ED07A5">
        <w:rPr>
          <w:rStyle w:val="SpecialBold"/>
        </w:rPr>
        <w:t>4 core units</w:t>
      </w:r>
      <w:r w:rsidRPr="00ED07A5">
        <w:t xml:space="preserve"> plus</w:t>
      </w:r>
    </w:p>
    <w:p w:rsidR="00000000" w:rsidRPr="00ED07A5" w:rsidP="004D7235">
      <w:pPr>
        <w:pStyle w:val="List"/>
      </w:pPr>
      <w:r w:rsidRPr="00ED07A5">
        <w:rPr>
          <w:rStyle w:val="SpecialBold"/>
        </w:rPr>
        <w:t>11 elective units</w:t>
      </w:r>
      <w:r w:rsidRPr="00ED07A5">
        <w:t xml:space="preserve"> of which:</w:t>
      </w:r>
    </w:p>
    <w:p w:rsidR="00000000" w:rsidRPr="00ED07A5" w:rsidP="00ED07A5">
      <w:pPr>
        <w:pStyle w:val="ListBullet"/>
      </w:pPr>
      <w:r w:rsidRPr="00ED07A5">
        <w:t>8 units must be selected from the electives listed below, with no more than 2 units from Group D</w:t>
      </w:r>
    </w:p>
    <w:p w:rsidR="00000000" w:rsidRPr="00ED07A5" w:rsidP="00ED07A5">
      <w:pPr>
        <w:pStyle w:val="ListBullet"/>
      </w:pPr>
      <w:r w:rsidRPr="00ED07A5">
        <w:t>3 units may be selected from the remaining electives or any currently endorsed training package qualification or accredited course at Diploma level or above.</w:t>
      </w:r>
    </w:p>
    <w:p w:rsidR="00000000" w:rsidRPr="00ED07A5" w:rsidP="00ED07A5">
      <w:pPr>
        <w:pStyle w:val="BodyText"/>
      </w:pPr>
    </w:p>
    <w:p w:rsidR="00000000" w:rsidRPr="00ED07A5" w:rsidP="004D7235">
      <w:pPr>
        <w:pStyle w:val="BodyText"/>
      </w:pPr>
      <w:r w:rsidRPr="00ED07A5">
        <w:t>This qualification can provide for specialisations. To achieve these specialisations, the followi</w:t>
      </w:r>
      <w:r w:rsidRPr="00ED07A5">
        <w:t>ng additional packaging rules must be adhered to.</w:t>
      </w:r>
    </w:p>
    <w:p w:rsidR="00000000" w:rsidRPr="00ED07A5" w:rsidP="00ED07A5">
      <w:pPr>
        <w:pStyle w:val="ListBullet"/>
      </w:pPr>
      <w:r w:rsidRPr="00ED07A5">
        <w:t>For specialisation in Performance, 6 elective units must be selected from Group A.</w:t>
      </w:r>
    </w:p>
    <w:p w:rsidR="00000000" w:rsidRPr="00ED07A5" w:rsidP="00ED07A5">
      <w:pPr>
        <w:pStyle w:val="ListBullet"/>
      </w:pPr>
      <w:r w:rsidRPr="00ED07A5">
        <w:t>For specialisation in Composition, 6 elective units must be selected from Group A and include a minimum of 4 CUAMCP units.</w:t>
      </w:r>
    </w:p>
    <w:p w:rsidR="00000000" w:rsidRPr="00ED07A5" w:rsidP="00ED07A5">
      <w:pPr>
        <w:pStyle w:val="ListBullet"/>
      </w:pPr>
      <w:r w:rsidRPr="00ED07A5">
        <w:t>For specialisation in Sound Production, 6 elective units must be selected from Group B.</w:t>
      </w:r>
    </w:p>
    <w:p w:rsidR="00000000" w:rsidRPr="00ED07A5" w:rsidP="00ED07A5">
      <w:pPr>
        <w:pStyle w:val="ListBullet"/>
      </w:pPr>
      <w:r w:rsidRPr="00ED07A5">
        <w:t>For specialisation in Music Business, 6 elective units must be selected from Group C.</w:t>
      </w:r>
    </w:p>
    <w:p w:rsidR="00000000" w:rsidRPr="00ED07A5" w:rsidP="00ED07A5">
      <w:pPr>
        <w:pStyle w:val="BodyText"/>
      </w:pPr>
    </w:p>
    <w:p w:rsidR="00000000" w:rsidRPr="00ED07A5" w:rsidP="004D7235">
      <w:pPr>
        <w:pStyle w:val="BodyText"/>
      </w:pPr>
      <w:r w:rsidRPr="00ED07A5">
        <w:t>Refer to the Implementation Guide for details about choosing electives to suppor</w:t>
      </w:r>
      <w:r w:rsidRPr="00ED07A5">
        <w:t>t specialisations.</w:t>
      </w:r>
    </w:p>
    <w:p w:rsidR="00000000" w:rsidRPr="00ED07A5" w:rsidP="004D7235">
      <w:pPr>
        <w:pStyle w:val="BodyText"/>
      </w:pPr>
      <w:r w:rsidRPr="00ED07A5">
        <w:t>Elective units must be relevant to the work environment and the qualification, maintain the integrity of the AQF alignment and contribute to a valid vocational outcome.</w:t>
      </w:r>
    </w:p>
    <w:p w:rsidR="00000000" w:rsidRPr="00ED07A5" w:rsidP="00ED07A5">
      <w:pPr>
        <w:pStyle w:val="BodyText"/>
      </w:pPr>
    </w:p>
    <w:p w:rsidR="00000000" w:rsidRPr="00ED07A5" w:rsidP="004D7235">
      <w:pPr>
        <w:pStyle w:val="Heading3"/>
      </w:pPr>
      <w:r w:rsidRPr="00ED07A5">
        <w:rPr>
          <w:rStyle w:val="SpecialBold"/>
        </w:rPr>
        <w:t>Core Units</w:t>
      </w:r>
    </w:p>
    <w:p w:rsidR="00000000" w:rsidRPr="00ED07A5" w:rsidP="004D7235">
      <w:r w:rsidRPr="00ED07A5">
        <w:t>BSBIPR501 Manage intellectual property to protect and</w:t>
      </w:r>
      <w:r w:rsidRPr="00ED07A5">
        <w:t xml:space="preserve"> grow business</w:t>
      </w:r>
    </w:p>
    <w:p w:rsidR="00000000" w:rsidRPr="00ED07A5" w:rsidP="004D7235">
      <w:r w:rsidRPr="00ED07A5">
        <w:t xml:space="preserve">CUAMLT502 Apply concepts of music and society to professional practice </w:t>
      </w:r>
    </w:p>
    <w:p w:rsidR="00000000" w:rsidRPr="00ED07A5" w:rsidP="004D7235">
      <w:r w:rsidRPr="00ED07A5">
        <w:t>CUAPPR505 Establish and maintain safe professional practice</w:t>
      </w:r>
    </w:p>
    <w:p w:rsidR="00000000" w:rsidRPr="00ED07A5" w:rsidP="004D7235">
      <w:r w:rsidRPr="00ED07A5">
        <w:t xml:space="preserve">CUAPPR603 Engage in the business of creative practice </w:t>
      </w:r>
    </w:p>
    <w:p w:rsidR="00000000" w:rsidRPr="00ED07A5" w:rsidP="004D7235">
      <w:pPr>
        <w:pStyle w:val="Heading3"/>
      </w:pPr>
      <w:r w:rsidRPr="00ED07A5">
        <w:rPr>
          <w:rStyle w:val="SpecialBold"/>
        </w:rPr>
        <w:t>Elective Units</w:t>
      </w:r>
    </w:p>
    <w:p w:rsidR="00000000" w:rsidRPr="00ED07A5" w:rsidP="004D7235">
      <w:pPr>
        <w:pStyle w:val="Heading3"/>
      </w:pPr>
      <w:r w:rsidRPr="00ED07A5">
        <w:rPr>
          <w:rStyle w:val="SpecialBold"/>
        </w:rPr>
        <w:t xml:space="preserve">Group A Performance/Composition </w:t>
      </w:r>
    </w:p>
    <w:p w:rsidR="00000000" w:rsidRPr="00ED07A5" w:rsidP="004D7235">
      <w:pPr>
        <w:pStyle w:val="List"/>
      </w:pPr>
      <w:r w:rsidRPr="00ED07A5">
        <w:t>CUALED501 Provide instrumental or vocal tuition</w:t>
      </w:r>
    </w:p>
    <w:p w:rsidR="00000000" w:rsidRPr="00ED07A5" w:rsidP="004D7235">
      <w:pPr>
        <w:pStyle w:val="List"/>
      </w:pPr>
      <w:r w:rsidRPr="00ED07A5">
        <w:t>CUALED502 Provide tuition for composition</w:t>
      </w:r>
    </w:p>
    <w:p w:rsidR="00000000" w:rsidRPr="00ED07A5" w:rsidP="004D7235">
      <w:pPr>
        <w:pStyle w:val="List"/>
      </w:pPr>
      <w:r w:rsidRPr="00ED07A5">
        <w:t>CUAMCP501 Compose music using electronic media</w:t>
      </w:r>
    </w:p>
    <w:p w:rsidR="00000000" w:rsidRPr="00ED07A5" w:rsidP="004D7235">
      <w:pPr>
        <w:pStyle w:val="List"/>
      </w:pPr>
      <w:r w:rsidRPr="00ED07A5">
        <w:t>CUAMCP502 Compose music for screen</w:t>
      </w:r>
    </w:p>
    <w:p w:rsidR="00000000" w:rsidRPr="00ED07A5" w:rsidP="004D7235">
      <w:pPr>
        <w:pStyle w:val="List"/>
      </w:pPr>
      <w:r w:rsidRPr="00ED07A5">
        <w:t>CUAMCP503 Prepare compositions for publishing</w:t>
      </w:r>
    </w:p>
    <w:p w:rsidR="00000000" w:rsidRPr="00ED07A5" w:rsidP="004D7235">
      <w:pPr>
        <w:pStyle w:val="List"/>
      </w:pPr>
      <w:r w:rsidRPr="00ED07A5">
        <w:t>CUAMCP601 Extend techniques for arrang</w:t>
      </w:r>
      <w:r w:rsidRPr="00ED07A5">
        <w:t xml:space="preserve">ing music </w:t>
      </w:r>
    </w:p>
    <w:p w:rsidR="00000000" w:rsidRPr="00ED07A5" w:rsidP="004D7235">
      <w:pPr>
        <w:pStyle w:val="List"/>
      </w:pPr>
      <w:r w:rsidRPr="00ED07A5">
        <w:t>CUAMCP602 Extend techniques for composing music</w:t>
      </w:r>
    </w:p>
    <w:p w:rsidR="00000000" w:rsidRPr="00ED07A5" w:rsidP="004D7235">
      <w:pPr>
        <w:pStyle w:val="List"/>
      </w:pPr>
      <w:r w:rsidRPr="00ED07A5">
        <w:t>CUAMLT501 Refine aural perception skills</w:t>
      </w:r>
    </w:p>
    <w:p w:rsidR="00000000" w:rsidRPr="00ED07A5" w:rsidP="004D7235">
      <w:pPr>
        <w:pStyle w:val="List"/>
      </w:pPr>
      <w:r w:rsidRPr="00ED07A5">
        <w:t>CUAMLT601 Analyse music</w:t>
      </w:r>
    </w:p>
    <w:p w:rsidR="00000000" w:rsidRPr="00ED07A5" w:rsidP="004D7235">
      <w:pPr>
        <w:pStyle w:val="List"/>
      </w:pPr>
      <w:r w:rsidRPr="00ED07A5">
        <w:t>CUAMLT602 Analyse harmony</w:t>
      </w:r>
    </w:p>
    <w:p w:rsidR="00000000" w:rsidRPr="00ED07A5" w:rsidP="004D7235">
      <w:pPr>
        <w:pStyle w:val="List"/>
      </w:pPr>
      <w:r w:rsidRPr="00ED07A5">
        <w:t>CUAMPF507 Provide musical leadership in performance</w:t>
      </w:r>
    </w:p>
    <w:p w:rsidR="00000000" w:rsidRPr="00ED07A5" w:rsidP="004D7235">
      <w:pPr>
        <w:pStyle w:val="List"/>
      </w:pPr>
      <w:r w:rsidRPr="00ED07A5">
        <w:t>CUAMPF601 Present a music performance</w:t>
      </w:r>
    </w:p>
    <w:p w:rsidR="00000000" w:rsidRPr="00ED07A5" w:rsidP="004D7235">
      <w:pPr>
        <w:pStyle w:val="List"/>
      </w:pPr>
      <w:r w:rsidRPr="00ED07A5">
        <w:t>CUAMPF602 Manage</w:t>
      </w:r>
      <w:r w:rsidRPr="00ED07A5">
        <w:t xml:space="preserve"> stagecraft aspects of performances</w:t>
      </w:r>
    </w:p>
    <w:p w:rsidR="00000000" w:rsidRPr="00ED07A5" w:rsidP="004D7235">
      <w:pPr>
        <w:pStyle w:val="List"/>
      </w:pPr>
      <w:r w:rsidRPr="00ED07A5">
        <w:t>CUAMPF603 Refine performance techniques and expand repertoire</w:t>
      </w:r>
    </w:p>
    <w:p w:rsidR="00000000" w:rsidRPr="00ED07A5" w:rsidP="004D7235">
      <w:pPr>
        <w:pStyle w:val="List"/>
      </w:pPr>
      <w:r w:rsidRPr="00ED07A5">
        <w:t>CUAMPF604 Extend improvisation techniques</w:t>
      </w:r>
    </w:p>
    <w:p w:rsidR="00000000" w:rsidRPr="00ED07A5" w:rsidP="004D7235">
      <w:pPr>
        <w:pStyle w:val="List"/>
      </w:pPr>
      <w:r w:rsidRPr="00ED07A5">
        <w:t>CUAMPF605 Develop advanced vocal techniques</w:t>
      </w:r>
    </w:p>
    <w:p w:rsidR="00000000" w:rsidRPr="00ED07A5" w:rsidP="004D7235">
      <w:pPr>
        <w:pStyle w:val="List"/>
      </w:pPr>
      <w:r w:rsidRPr="00ED07A5">
        <w:t>CUAMPF606 Conduct musical performances</w:t>
      </w:r>
    </w:p>
    <w:p w:rsidR="00000000" w:rsidRPr="00ED07A5" w:rsidP="004D7235">
      <w:pPr>
        <w:pStyle w:val="List"/>
      </w:pPr>
      <w:r w:rsidRPr="00ED07A5">
        <w:t>CUAMPF607 Lead music rehearsals</w:t>
      </w:r>
    </w:p>
    <w:p w:rsidR="00000000" w:rsidRPr="00ED07A5" w:rsidP="00ED07A5">
      <w:pPr>
        <w:pStyle w:val="BodyText"/>
      </w:pPr>
    </w:p>
    <w:p w:rsidR="00000000" w:rsidRPr="00ED07A5" w:rsidP="004D7235">
      <w:pPr>
        <w:pStyle w:val="Heading3"/>
      </w:pPr>
      <w:r w:rsidRPr="00ED07A5">
        <w:rPr>
          <w:rStyle w:val="SpecialBold"/>
        </w:rPr>
        <w:t xml:space="preserve">Group B Sound Production </w:t>
      </w:r>
    </w:p>
    <w:p w:rsidR="00000000" w:rsidRPr="00ED07A5" w:rsidP="004D7235">
      <w:pPr>
        <w:pStyle w:val="List"/>
      </w:pPr>
      <w:r w:rsidRPr="00ED07A5">
        <w:t>CUAMPF502 Incorporate interactive technology into performance</w:t>
      </w:r>
    </w:p>
    <w:p w:rsidR="00000000" w:rsidRPr="00ED07A5" w:rsidP="004D7235">
      <w:pPr>
        <w:pStyle w:val="List"/>
      </w:pPr>
      <w:r w:rsidRPr="00ED07A5">
        <w:t>CUAPPM604 Plan and manage film and media post-production</w:t>
      </w:r>
    </w:p>
    <w:p w:rsidR="00000000" w:rsidRPr="00ED07A5" w:rsidP="004D7235">
      <w:pPr>
        <w:pStyle w:val="List"/>
      </w:pPr>
      <w:r w:rsidRPr="00ED07A5">
        <w:t>CUASOU403 Manage audio system control networks</w:t>
      </w:r>
    </w:p>
    <w:p w:rsidR="00000000" w:rsidRPr="00ED07A5" w:rsidP="004D7235">
      <w:pPr>
        <w:pStyle w:val="List"/>
      </w:pPr>
      <w:r w:rsidRPr="00ED07A5">
        <w:t>CUASOU503 Develop sound designs</w:t>
      </w:r>
    </w:p>
    <w:p w:rsidR="00000000" w:rsidRPr="00ED07A5" w:rsidP="004D7235">
      <w:pPr>
        <w:pStyle w:val="List"/>
      </w:pPr>
      <w:r w:rsidRPr="00ED07A5">
        <w:t>CUASOU504 Produce sound recordings</w:t>
      </w:r>
    </w:p>
    <w:p w:rsidR="00000000" w:rsidRPr="00ED07A5" w:rsidP="004D7235">
      <w:pPr>
        <w:pStyle w:val="List"/>
      </w:pPr>
      <w:r w:rsidRPr="00ED07A5">
        <w:t>CUASOU505 Implement sound designs</w:t>
      </w:r>
    </w:p>
    <w:p w:rsidR="00000000" w:rsidRPr="00ED07A5" w:rsidP="004D7235">
      <w:pPr>
        <w:pStyle w:val="List"/>
      </w:pPr>
      <w:r w:rsidRPr="00ED07A5">
        <w:t>CUASOU506 Create a final sound balance</w:t>
      </w:r>
    </w:p>
    <w:p w:rsidR="00000000" w:rsidRPr="00ED07A5" w:rsidP="004D7235">
      <w:pPr>
        <w:pStyle w:val="List"/>
      </w:pPr>
      <w:r w:rsidRPr="00ED07A5">
        <w:t>CUASOU507 Compile music for soundtracks</w:t>
      </w:r>
    </w:p>
    <w:p w:rsidR="00000000" w:rsidRPr="00ED07A5" w:rsidP="004D7235">
      <w:pPr>
        <w:pStyle w:val="List"/>
      </w:pPr>
      <w:r w:rsidRPr="00ED07A5">
        <w:t>CUASOU601 Manage production of sound designs</w:t>
      </w:r>
    </w:p>
    <w:p w:rsidR="00000000" w:rsidRPr="00ED07A5" w:rsidP="004D7235">
      <w:pPr>
        <w:pStyle w:val="List"/>
      </w:pPr>
      <w:r w:rsidRPr="00ED07A5">
        <w:t xml:space="preserve">CUASOU602 Manage production of sound recordings </w:t>
      </w:r>
    </w:p>
    <w:p w:rsidR="00000000" w:rsidRPr="00ED07A5" w:rsidP="00ED07A5">
      <w:pPr>
        <w:pStyle w:val="BodyText"/>
      </w:pPr>
    </w:p>
    <w:p w:rsidR="00000000" w:rsidRPr="00ED07A5" w:rsidP="004D7235">
      <w:pPr>
        <w:pStyle w:val="Heading3"/>
      </w:pPr>
      <w:r w:rsidRPr="00ED07A5">
        <w:rPr>
          <w:rStyle w:val="SpecialBold"/>
        </w:rPr>
        <w:t>Group C Busin</w:t>
      </w:r>
      <w:r w:rsidRPr="00ED07A5">
        <w:rPr>
          <w:rStyle w:val="SpecialBold"/>
        </w:rPr>
        <w:t>ess</w:t>
      </w:r>
    </w:p>
    <w:p w:rsidR="00000000" w:rsidRPr="00ED07A5" w:rsidP="004D7235">
      <w:pPr>
        <w:pStyle w:val="List"/>
      </w:pPr>
      <w:r w:rsidRPr="00ED07A5">
        <w:t>BSBEBU501 Investigate and design e-business solutions</w:t>
      </w:r>
    </w:p>
    <w:p w:rsidR="00000000" w:rsidRPr="00ED07A5" w:rsidP="004D7235">
      <w:pPr>
        <w:pStyle w:val="List"/>
      </w:pPr>
      <w:r w:rsidRPr="00ED07A5">
        <w:t>BSBEBU502 Implement e-business solutions</w:t>
      </w:r>
    </w:p>
    <w:p w:rsidR="00000000" w:rsidRPr="00ED07A5" w:rsidP="004D7235">
      <w:pPr>
        <w:pStyle w:val="List"/>
      </w:pPr>
      <w:r w:rsidRPr="00ED07A5">
        <w:t>BSBFIM601 Manage finances</w:t>
      </w:r>
    </w:p>
    <w:p w:rsidR="00000000" w:rsidRPr="00ED07A5" w:rsidP="004D7235">
      <w:pPr>
        <w:pStyle w:val="List"/>
      </w:pPr>
      <w:r w:rsidRPr="00ED07A5">
        <w:t>BSBMGT617 Develop and implement a business plan</w:t>
      </w:r>
    </w:p>
    <w:p w:rsidR="00000000" w:rsidRPr="00ED07A5" w:rsidP="004D7235">
      <w:pPr>
        <w:pStyle w:val="List"/>
      </w:pPr>
      <w:r w:rsidRPr="00ED07A5">
        <w:t>BSBMKG603 Manage the marketing process</w:t>
      </w:r>
    </w:p>
    <w:p w:rsidR="00000000" w:rsidRPr="00ED07A5" w:rsidP="004D7235">
      <w:pPr>
        <w:pStyle w:val="List"/>
      </w:pPr>
      <w:r w:rsidRPr="00ED07A5">
        <w:t>BSBMKG605 Evaluate international marketing o</w:t>
      </w:r>
      <w:r w:rsidRPr="00ED07A5">
        <w:t>pportunities</w:t>
      </w:r>
    </w:p>
    <w:p w:rsidR="00000000" w:rsidRPr="00ED07A5" w:rsidP="004D7235">
      <w:pPr>
        <w:pStyle w:val="List"/>
      </w:pPr>
      <w:r w:rsidRPr="00ED07A5">
        <w:t>BSBMKG606 Manage international marketing programs</w:t>
      </w:r>
    </w:p>
    <w:p w:rsidR="00000000" w:rsidRPr="00ED07A5" w:rsidP="004D7235">
      <w:pPr>
        <w:pStyle w:val="List"/>
      </w:pPr>
      <w:r w:rsidRPr="00ED07A5">
        <w:t>BSBMKG607 Manage market research</w:t>
      </w:r>
    </w:p>
    <w:p w:rsidR="00000000" w:rsidRPr="00ED07A5" w:rsidP="004D7235">
      <w:pPr>
        <w:pStyle w:val="List"/>
      </w:pPr>
      <w:r w:rsidRPr="00ED07A5">
        <w:t>BSBMKG608 Develop organisational marketing objectives</w:t>
      </w:r>
    </w:p>
    <w:p w:rsidR="00000000" w:rsidRPr="00ED07A5" w:rsidP="004D7235">
      <w:pPr>
        <w:pStyle w:val="List"/>
      </w:pPr>
      <w:r w:rsidRPr="00ED07A5">
        <w:t>BSBMKG609 Develop a marketing plan</w:t>
      </w:r>
    </w:p>
    <w:p w:rsidR="00000000" w:rsidRPr="00ED07A5" w:rsidP="004D7235">
      <w:pPr>
        <w:pStyle w:val="List"/>
      </w:pPr>
      <w:r w:rsidRPr="00ED07A5">
        <w:t>BSBMKG610 Develop, implement and monitor a marketing campaign</w:t>
      </w:r>
    </w:p>
    <w:p w:rsidR="00000000" w:rsidRPr="00ED07A5" w:rsidP="004D7235">
      <w:pPr>
        <w:pStyle w:val="List"/>
      </w:pPr>
      <w:r w:rsidRPr="00ED07A5">
        <w:t>BSBPUB402</w:t>
      </w:r>
      <w:r w:rsidRPr="00ED07A5">
        <w:t xml:space="preserve"> Develop public relations campaigns </w:t>
      </w:r>
    </w:p>
    <w:p w:rsidR="00000000" w:rsidRPr="00ED07A5" w:rsidP="004D7235">
      <w:pPr>
        <w:pStyle w:val="List"/>
      </w:pPr>
      <w:r w:rsidRPr="00ED07A5">
        <w:t>CUAFIM501 Source funding for projects</w:t>
      </w:r>
    </w:p>
    <w:p w:rsidR="00000000" w:rsidRPr="00ED07A5" w:rsidP="004D7235">
      <w:pPr>
        <w:pStyle w:val="List"/>
      </w:pPr>
      <w:r w:rsidRPr="00ED07A5">
        <w:t>CUAFOH511 Manage front of house services</w:t>
      </w:r>
    </w:p>
    <w:p w:rsidR="00000000" w:rsidRPr="00ED07A5" w:rsidP="004D7235">
      <w:pPr>
        <w:pStyle w:val="List"/>
      </w:pPr>
      <w:r w:rsidRPr="00ED07A5">
        <w:t>CUAMGT501 Manage artists and their careers</w:t>
      </w:r>
    </w:p>
    <w:p w:rsidR="00000000" w:rsidRPr="00ED07A5" w:rsidP="004D7235">
      <w:pPr>
        <w:pStyle w:val="List"/>
      </w:pPr>
      <w:r w:rsidRPr="00ED07A5">
        <w:t>CUAMGT502 Develop artists and repertoire</w:t>
      </w:r>
    </w:p>
    <w:p w:rsidR="00000000" w:rsidRPr="00ED07A5" w:rsidP="004D7235">
      <w:pPr>
        <w:pStyle w:val="List"/>
      </w:pPr>
      <w:r w:rsidRPr="00ED07A5">
        <w:t>CUAMKG501 Manage the promotion of creative acts</w:t>
      </w:r>
    </w:p>
    <w:p w:rsidR="00000000" w:rsidRPr="00ED07A5" w:rsidP="004D7235">
      <w:pPr>
        <w:pStyle w:val="List"/>
      </w:pPr>
      <w:r w:rsidRPr="00ED07A5">
        <w:t>CUAPPM40</w:t>
      </w:r>
      <w:r w:rsidRPr="00ED07A5">
        <w:t xml:space="preserve">3 Coordinate touring arrangements </w:t>
      </w:r>
    </w:p>
    <w:p w:rsidR="00000000" w:rsidRPr="00ED07A5" w:rsidP="004D7235">
      <w:pPr>
        <w:pStyle w:val="List"/>
      </w:pPr>
      <w:r w:rsidRPr="00ED07A5">
        <w:t>CUAPUR501 Establish and manage recording contracts</w:t>
      </w:r>
    </w:p>
    <w:p w:rsidR="00000000" w:rsidRPr="00ED07A5" w:rsidP="004D7235">
      <w:pPr>
        <w:pStyle w:val="List"/>
      </w:pPr>
      <w:r w:rsidRPr="00ED07A5">
        <w:t>SITXEVT501 Develop conference programs</w:t>
      </w:r>
    </w:p>
    <w:p w:rsidR="00000000" w:rsidRPr="00ED07A5" w:rsidP="004D7235">
      <w:pPr>
        <w:pStyle w:val="List"/>
      </w:pPr>
      <w:r w:rsidRPr="00ED07A5">
        <w:t>SITXEVT502 Select event venues and sites</w:t>
      </w:r>
    </w:p>
    <w:p w:rsidR="00000000" w:rsidRPr="00ED07A5" w:rsidP="004D7235">
      <w:pPr>
        <w:pStyle w:val="List"/>
      </w:pPr>
      <w:r w:rsidRPr="00ED07A5">
        <w:t xml:space="preserve">SITXEVT503 Manage event staging components </w:t>
      </w:r>
    </w:p>
    <w:p w:rsidR="00000000" w:rsidRPr="00ED07A5" w:rsidP="004D7235">
      <w:pPr>
        <w:pStyle w:val="List"/>
      </w:pPr>
      <w:r w:rsidRPr="00ED07A5">
        <w:t xml:space="preserve">SITXEVT504 Organise event infrastructure </w:t>
      </w:r>
    </w:p>
    <w:p w:rsidR="00000000" w:rsidRPr="00ED07A5" w:rsidP="004D7235">
      <w:pPr>
        <w:pStyle w:val="List"/>
      </w:pPr>
      <w:r w:rsidRPr="00ED07A5">
        <w:t>SITXEVT505 Manage on-site event operations</w:t>
      </w:r>
    </w:p>
    <w:p w:rsidR="00000000" w:rsidRPr="00ED07A5" w:rsidP="004D7235">
      <w:pPr>
        <w:pStyle w:val="List"/>
      </w:pPr>
      <w:r w:rsidRPr="00ED07A5">
        <w:t>SITXEVT602 Develop event concepts</w:t>
      </w:r>
    </w:p>
    <w:p w:rsidR="00000000" w:rsidRPr="00ED07A5" w:rsidP="004D7235">
      <w:pPr>
        <w:pStyle w:val="List"/>
      </w:pPr>
      <w:r w:rsidRPr="00ED07A5">
        <w:t xml:space="preserve">SITXEVT606 Develop crowd management plans </w:t>
      </w:r>
    </w:p>
    <w:p w:rsidR="00000000" w:rsidRPr="00ED07A5" w:rsidP="004D7235">
      <w:pPr>
        <w:pStyle w:val="List"/>
      </w:pPr>
      <w:r w:rsidRPr="00ED07A5">
        <w:t>SITXEVT607 Develop multi-venue event plans</w:t>
      </w:r>
    </w:p>
    <w:p w:rsidR="00000000" w:rsidRPr="00ED07A5" w:rsidP="004D7235">
      <w:pPr>
        <w:pStyle w:val="List"/>
      </w:pPr>
      <w:r w:rsidRPr="00ED07A5">
        <w:t>SITXGLC501 Research and comply with regulatory requirements</w:t>
      </w:r>
    </w:p>
    <w:p w:rsidR="00000000" w:rsidRPr="00ED07A5" w:rsidP="004D7235">
      <w:pPr>
        <w:pStyle w:val="List"/>
      </w:pPr>
      <w:r w:rsidRPr="00ED07A5">
        <w:t>SITXMPR501 Obtain and manage spon</w:t>
      </w:r>
      <w:r w:rsidRPr="00ED07A5">
        <w:t>sorship</w:t>
      </w:r>
    </w:p>
    <w:p w:rsidR="00000000" w:rsidRPr="00ED07A5" w:rsidP="00ED07A5">
      <w:pPr>
        <w:pStyle w:val="BodyText"/>
      </w:pPr>
    </w:p>
    <w:p w:rsidR="00000000" w:rsidRPr="00ED07A5" w:rsidP="004D7235">
      <w:pPr>
        <w:pStyle w:val="Heading3"/>
      </w:pPr>
      <w:r w:rsidRPr="00ED07A5">
        <w:rPr>
          <w:rStyle w:val="SpecialBold"/>
        </w:rPr>
        <w:t>Group D General</w:t>
      </w:r>
    </w:p>
    <w:p w:rsidR="00000000" w:rsidRPr="00ED07A5" w:rsidP="004D7235">
      <w:pPr>
        <w:pStyle w:val="List"/>
      </w:pPr>
      <w:r w:rsidRPr="00ED07A5">
        <w:t>BSBCON601 Develop and maintain business continuity plans</w:t>
      </w:r>
    </w:p>
    <w:p w:rsidR="00000000" w:rsidRPr="00ED07A5" w:rsidP="004D7235">
      <w:pPr>
        <w:pStyle w:val="List"/>
      </w:pPr>
      <w:r w:rsidRPr="00ED07A5">
        <w:t>BSBCRT601 Research and apply concepts and theories of creativity</w:t>
      </w:r>
    </w:p>
    <w:p w:rsidR="00000000" w:rsidRPr="00ED07A5" w:rsidP="004D7235">
      <w:pPr>
        <w:pStyle w:val="List"/>
      </w:pPr>
      <w:r w:rsidRPr="00ED07A5">
        <w:t xml:space="preserve">BSBCUE501 Develop business continuity strategy </w:t>
      </w:r>
    </w:p>
    <w:p w:rsidR="00000000" w:rsidRPr="00ED07A5" w:rsidP="004D7235">
      <w:pPr>
        <w:pStyle w:val="List"/>
      </w:pPr>
      <w:r w:rsidRPr="00ED07A5">
        <w:t>BSBDES601 Manage design realisation</w:t>
      </w:r>
    </w:p>
    <w:p w:rsidR="00000000" w:rsidRPr="00ED07A5" w:rsidP="004D7235">
      <w:pPr>
        <w:pStyle w:val="List"/>
      </w:pPr>
      <w:r w:rsidRPr="00ED07A5">
        <w:t>BSBDES602 Research global</w:t>
      </w:r>
      <w:r w:rsidRPr="00ED07A5">
        <w:t xml:space="preserve"> design trends</w:t>
      </w:r>
    </w:p>
    <w:p w:rsidR="00000000" w:rsidRPr="00ED07A5" w:rsidP="004D7235">
      <w:pPr>
        <w:pStyle w:val="List"/>
      </w:pPr>
      <w:r w:rsidRPr="00ED07A5">
        <w:t>BSBHRM602 Manage human resources strategic planning</w:t>
      </w:r>
    </w:p>
    <w:p w:rsidR="00000000" w:rsidRPr="00ED07A5" w:rsidP="004D7235">
      <w:pPr>
        <w:pStyle w:val="List"/>
      </w:pPr>
      <w:r w:rsidRPr="00ED07A5">
        <w:t>BSBINM601 Manage knowledge and information</w:t>
      </w:r>
    </w:p>
    <w:p w:rsidR="00000000" w:rsidRPr="00ED07A5" w:rsidP="004D7235">
      <w:pPr>
        <w:pStyle w:val="List"/>
      </w:pPr>
      <w:r w:rsidRPr="00ED07A5">
        <w:t>BSBINN601 Lead and manage organisational change</w:t>
      </w:r>
    </w:p>
    <w:p w:rsidR="00000000" w:rsidRPr="00ED07A5" w:rsidP="004D7235">
      <w:pPr>
        <w:pStyle w:val="List"/>
      </w:pPr>
      <w:r w:rsidRPr="00ED07A5">
        <w:t>BSBIPR601 Develop and implement strategies for intellectual property management</w:t>
      </w:r>
    </w:p>
    <w:p w:rsidR="00000000" w:rsidRPr="00ED07A5" w:rsidP="004D7235">
      <w:pPr>
        <w:pStyle w:val="List"/>
      </w:pPr>
      <w:r w:rsidRPr="00ED07A5">
        <w:t xml:space="preserve">BSBLIB513 Monitor </w:t>
      </w:r>
      <w:r w:rsidRPr="00ED07A5">
        <w:t xml:space="preserve">compliance with copyright and license requirements </w:t>
      </w:r>
    </w:p>
    <w:p w:rsidR="00000000" w:rsidRPr="00ED07A5" w:rsidP="004D7235">
      <w:pPr>
        <w:pStyle w:val="List"/>
      </w:pPr>
      <w:r w:rsidRPr="00ED07A5">
        <w:t>BSBMGT605 Provide leadership across the organisation</w:t>
      </w:r>
    </w:p>
    <w:p w:rsidR="00000000" w:rsidRPr="00ED07A5" w:rsidP="004D7235">
      <w:pPr>
        <w:pStyle w:val="List"/>
      </w:pPr>
      <w:r w:rsidRPr="00ED07A5">
        <w:t>BSBMGT608 Manage innovation and continuous improvement</w:t>
      </w:r>
    </w:p>
    <w:p w:rsidR="00000000" w:rsidRPr="00ED07A5" w:rsidP="004D7235">
      <w:pPr>
        <w:pStyle w:val="List"/>
      </w:pPr>
      <w:r w:rsidRPr="00ED07A5">
        <w:t>BSBMGT615 Contribute to organisation development</w:t>
      </w:r>
    </w:p>
    <w:p w:rsidR="00000000" w:rsidRPr="00ED07A5" w:rsidP="004D7235">
      <w:pPr>
        <w:pStyle w:val="List"/>
      </w:pPr>
      <w:r w:rsidRPr="00ED07A5">
        <w:t>BSBMGT616 Develop and implement strategic plans</w:t>
      </w:r>
    </w:p>
    <w:p w:rsidR="00000000" w:rsidRPr="00ED07A5" w:rsidP="004D7235">
      <w:pPr>
        <w:pStyle w:val="List"/>
      </w:pPr>
      <w:r w:rsidRPr="00ED07A5">
        <w:t>BSBPMG522 Undertake project work</w:t>
      </w:r>
    </w:p>
    <w:p w:rsidR="00000000" w:rsidRPr="00ED07A5" w:rsidP="004D7235">
      <w:pPr>
        <w:pStyle w:val="List"/>
      </w:pPr>
      <w:r w:rsidRPr="00ED07A5">
        <w:t>BSBPMG601 Direct the integration of projects</w:t>
      </w:r>
    </w:p>
    <w:p w:rsidR="00000000" w:rsidRPr="00ED07A5" w:rsidP="004D7235">
      <w:pPr>
        <w:pStyle w:val="List"/>
      </w:pPr>
      <w:r w:rsidRPr="00ED07A5">
        <w:t>BSBRES801 Initiate and lead applied research</w:t>
      </w:r>
    </w:p>
    <w:p w:rsidR="00000000" w:rsidRPr="00ED07A5" w:rsidP="004D7235">
      <w:pPr>
        <w:pStyle w:val="List"/>
      </w:pPr>
      <w:r w:rsidRPr="00ED07A5">
        <w:t>BSBSUS401 Implement and monitor environmentally sustainable work practices</w:t>
      </w:r>
    </w:p>
    <w:p w:rsidR="00000000" w:rsidRPr="00ED07A5" w:rsidP="004D7235">
      <w:pPr>
        <w:pStyle w:val="List"/>
      </w:pPr>
      <w:r w:rsidRPr="00ED07A5">
        <w:t>BSBSUS501 Develop workplace policy and procedures for sustainability</w:t>
      </w:r>
    </w:p>
    <w:p w:rsidR="00000000" w:rsidRPr="00ED07A5" w:rsidP="004D7235">
      <w:pPr>
        <w:pStyle w:val="List"/>
      </w:pPr>
      <w:r w:rsidRPr="00ED07A5">
        <w:t>BSBWOR502 Lead and manage team effectiveness</w:t>
      </w:r>
    </w:p>
    <w:p w:rsidR="00000000" w:rsidRPr="00ED07A5" w:rsidP="004D7235">
      <w:pPr>
        <w:pStyle w:val="List"/>
      </w:pPr>
      <w:r w:rsidRPr="00ED07A5">
        <w:t>CUAIND401 Extend expertise in specialist creative fields</w:t>
      </w:r>
    </w:p>
    <w:p w:rsidR="00000000" w:rsidRPr="00ED07A5" w:rsidP="004D7235">
      <w:pPr>
        <w:pStyle w:val="List"/>
      </w:pPr>
      <w:r w:rsidRPr="00ED07A5">
        <w:t>CUAIND402 Provide freelance services</w:t>
      </w:r>
    </w:p>
    <w:p w:rsidR="00000000" w:rsidRPr="00ED07A5" w:rsidP="004D7235">
      <w:pPr>
        <w:pStyle w:val="List"/>
      </w:pPr>
      <w:r w:rsidRPr="00ED07A5">
        <w:t>CUAMPF503 Perform accompaniment</w:t>
      </w:r>
    </w:p>
    <w:p w:rsidR="00000000" w:rsidRPr="00ED07A5" w:rsidP="004D7235">
      <w:pPr>
        <w:pStyle w:val="List"/>
      </w:pPr>
      <w:r w:rsidRPr="00ED07A5">
        <w:t>CUAMPF506 Presen</w:t>
      </w:r>
      <w:r w:rsidRPr="00ED07A5">
        <w:t>t live audition programs</w:t>
      </w:r>
    </w:p>
    <w:p w:rsidR="00000000" w:rsidRPr="00ED07A5" w:rsidP="004D7235">
      <w:pPr>
        <w:pStyle w:val="List"/>
      </w:pPr>
      <w:r w:rsidRPr="00ED07A5">
        <w:t xml:space="preserve">CUARES502 Critique cultural works </w:t>
      </w:r>
    </w:p>
    <w:p w:rsidR="00000000" w:rsidRPr="00ED07A5" w:rsidP="004D7235">
      <w:pPr>
        <w:pStyle w:val="List"/>
      </w:pPr>
      <w:r w:rsidRPr="00ED07A5">
        <w:t xml:space="preserve">CUASMT506 Plot and manage cues from musical scores </w:t>
      </w:r>
    </w:p>
    <w:p w:rsidR="00000000" w:rsidRPr="00ED07A5" w:rsidP="004D7235">
      <w:pPr>
        <w:pStyle w:val="List"/>
      </w:pPr>
      <w:r w:rsidRPr="00ED07A5">
        <w:t xml:space="preserve">CUAWRT503 Write about music </w:t>
      </w:r>
    </w:p>
    <w:p w:rsidR="00000000" w:rsidRPr="00ED07A5" w:rsidP="004D7235">
      <w:pPr>
        <w:pStyle w:val="List"/>
      </w:pPr>
      <w:r w:rsidRPr="00ED07A5">
        <w:t>FNSORG602 Develop and manage financial systems</w:t>
      </w:r>
    </w:p>
    <w:p w:rsidR="00000000" w:rsidRPr="00ED07A5" w:rsidP="004D7235">
      <w:pPr>
        <w:pStyle w:val="List"/>
      </w:pPr>
      <w:r w:rsidRPr="00ED07A5">
        <w:t>SITXFIN601 Manage physical assets</w:t>
      </w:r>
    </w:p>
    <w:p w:rsidR="00000000" w:rsidRPr="00ED07A5" w:rsidP="004D7235">
      <w:pPr>
        <w:pStyle w:val="List"/>
      </w:pPr>
      <w:r w:rsidRPr="00ED07A5">
        <w:t>SITXHRM502 Manage volunteers</w:t>
      </w:r>
    </w:p>
    <w:p w:rsidR="00000000" w:rsidRPr="00ED07A5" w:rsidP="00ED07A5">
      <w:pPr>
        <w:pStyle w:val="AllowPageBreak"/>
      </w:pPr>
    </w:p>
    <w:p w:rsidR="00000000" w:rsidRPr="00ED07A5" w:rsidP="00ED07A5">
      <w:pPr>
        <w:pStyle w:val="Heading1"/>
      </w:pPr>
      <w:bookmarkStart w:id="5" w:name="O_1020237"/>
      <w:bookmarkEnd w:id="5"/>
      <w:r w:rsidRPr="00ED07A5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310"/>
      </w:tblGrid>
      <w:tr w:rsidTr="00ED07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7A5" w:rsidP="00ED07A5">
            <w:pPr>
              <w:pStyle w:val="BodyText"/>
            </w:pPr>
            <w:r w:rsidRPr="00ED07A5">
              <w:rPr>
                <w:rStyle w:val="SpecialBold"/>
              </w:rPr>
              <w:t xml:space="preserve">Code and title </w:t>
            </w:r>
          </w:p>
          <w:p w:rsidR="00000000" w:rsidRPr="00ED07A5" w:rsidP="00ED07A5">
            <w:pPr>
              <w:pStyle w:val="BodyText"/>
            </w:pPr>
            <w:r w:rsidRPr="00ED07A5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7A5" w:rsidP="00ED07A5">
            <w:pPr>
              <w:pStyle w:val="BodyText"/>
            </w:pPr>
            <w:r w:rsidRPr="00ED07A5">
              <w:rPr>
                <w:rStyle w:val="SpecialBold"/>
              </w:rPr>
              <w:t>Code and title</w:t>
            </w:r>
          </w:p>
          <w:p w:rsidR="00000000" w:rsidRPr="00ED07A5" w:rsidP="00ED07A5">
            <w:pPr>
              <w:pStyle w:val="BodyText"/>
            </w:pPr>
            <w:r w:rsidRPr="00ED07A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7A5" w:rsidP="00ED07A5">
            <w:pPr>
              <w:pStyle w:val="BodyText"/>
            </w:pPr>
            <w:r w:rsidRPr="00ED07A5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7A5">
            <w:pPr>
              <w:pStyle w:val="BodyText"/>
              <w:rPr>
                <w:lang w:val="en-NZ"/>
              </w:rPr>
            </w:pPr>
            <w:r w:rsidRPr="00ED07A5">
              <w:rPr>
                <w:rStyle w:val="SpecialBold"/>
              </w:rPr>
              <w:t>Equivalence status</w:t>
            </w:r>
          </w:p>
        </w:tc>
      </w:tr>
      <w:tr w:rsidTr="00ED07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7A5">
            <w:pPr>
              <w:pStyle w:val="BodyText"/>
              <w:rPr>
                <w:lang w:val="en-NZ"/>
              </w:rPr>
            </w:pPr>
            <w:r w:rsidRPr="00ED07A5">
              <w:t>CUA60515 Advanced Diploma of Music Industry (Release 2)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7A5">
            <w:pPr>
              <w:pStyle w:val="BodyText"/>
              <w:rPr>
                <w:lang w:val="en-NZ"/>
              </w:rPr>
            </w:pPr>
            <w:r w:rsidRPr="00ED07A5">
              <w:t>CUA60515 Advanced Diploma of Music Industry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7A5">
            <w:pPr>
              <w:pStyle w:val="BodyText"/>
              <w:rPr>
                <w:lang w:val="en-NZ"/>
              </w:rPr>
            </w:pPr>
            <w:r w:rsidRPr="00ED07A5">
              <w:t>Unit codes updated.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7A5" w:rsidP="00ED07A5">
            <w:pPr>
              <w:pStyle w:val="BodyText"/>
            </w:pPr>
            <w:r w:rsidRPr="00ED07A5">
              <w:t>Equivalent qualification</w:t>
            </w:r>
          </w:p>
        </w:tc>
      </w:tr>
    </w:tbl>
    <w:p w:rsidR="00000000" w:rsidRPr="00ED07A5" w:rsidP="00ED07A5">
      <w:pPr>
        <w:pStyle w:val="BodyText"/>
      </w:pPr>
    </w:p>
    <w:p w:rsidR="00000000" w:rsidRPr="00ED07A5" w:rsidP="00ED07A5">
      <w:pPr>
        <w:pStyle w:val="AllowPageBreak"/>
      </w:pPr>
    </w:p>
    <w:p w:rsidR="00000000" w:rsidRPr="00ED07A5" w:rsidP="00ED07A5">
      <w:pPr>
        <w:pStyle w:val="Heading1"/>
      </w:pPr>
      <w:bookmarkStart w:id="6" w:name="O_1020242"/>
      <w:bookmarkEnd w:id="6"/>
      <w:r w:rsidRPr="00ED07A5">
        <w:t>Links</w:t>
      </w:r>
    </w:p>
    <w:p w:rsidR="00000000" w:rsidRPr="00ED07A5" w:rsidP="004D7235">
      <w:pPr>
        <w:pStyle w:val="BodyText"/>
      </w:pPr>
      <w:r w:rsidRPr="00ED07A5">
        <w:t xml:space="preserve">Companion Volumes are available from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8B5ECC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ED07A5" w:rsidP="00ED07A5"/>
    <w:sectPr w:rsidSect="00ED07A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7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7A5" w:rsidRPr="004D7235" w:rsidP="004D72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7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235" w:rsidP="00ED07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4D7235" w:rsidP="00ED07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D7235" w:rsidP="00ED07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7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2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07A5" w:rsidRPr="004D7235" w:rsidP="004D72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7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235" w:rsidRPr="002D2AF8" w:rsidP="00ED07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CUA60515 Advanced Diploma of Music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2018</w:t>
    </w:r>
    <w:r>
      <w:fldChar w:fldCharType="end"/>
    </w:r>
  </w:p>
  <w:p w:rsidR="004D7235" w:rsidP="00ED07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E1E5F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F4ED6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07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07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07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07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07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07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07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07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07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07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07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07A5"/>
  </w:style>
  <w:style w:type="character" w:customStyle="1" w:styleId="Heading1Char">
    <w:name w:val="Heading 1 Char"/>
    <w:basedOn w:val="DefaultParagraphFont"/>
    <w:link w:val="Heading1"/>
    <w:rsid w:val="00ED07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07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07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07A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D07A5"/>
    <w:rPr>
      <w:b/>
      <w:spacing w:val="0"/>
    </w:rPr>
  </w:style>
  <w:style w:type="character" w:styleId="Emphasis">
    <w:name w:val="Emphasis"/>
    <w:basedOn w:val="DefaultParagraphFont"/>
    <w:qFormat/>
    <w:rsid w:val="00ED07A5"/>
    <w:rPr>
      <w:i/>
    </w:rPr>
  </w:style>
  <w:style w:type="paragraph" w:customStyle="1" w:styleId="SuperHeading">
    <w:name w:val="SuperHeading"/>
    <w:basedOn w:val="Normal"/>
    <w:rsid w:val="00ED07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07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D07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07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07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07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07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07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07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07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07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07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07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07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07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07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07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07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07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07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07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07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D07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07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07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D07A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D07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07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07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07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07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07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07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07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07A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D07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07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07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07A5"/>
  </w:style>
  <w:style w:type="paragraph" w:styleId="TableofFigures">
    <w:name w:val="table of figures"/>
    <w:basedOn w:val="Normal"/>
    <w:next w:val="Normal"/>
    <w:semiHidden/>
    <w:rsid w:val="00ED07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07A5"/>
    <w:pPr>
      <w:numPr>
        <w:numId w:val="10"/>
      </w:numPr>
    </w:pPr>
  </w:style>
  <w:style w:type="character" w:customStyle="1" w:styleId="WingdingSymbols">
    <w:name w:val="Wingding Symbols"/>
    <w:rsid w:val="00ED07A5"/>
    <w:rPr>
      <w:rFonts w:ascii="Wingdings" w:hAnsi="Wingdings"/>
    </w:rPr>
  </w:style>
  <w:style w:type="paragraph" w:customStyle="1" w:styleId="TableHeading">
    <w:name w:val="Table Heading"/>
    <w:basedOn w:val="HeadingBase"/>
    <w:rsid w:val="00ED07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07A5"/>
    <w:rPr>
      <w:color w:val="0033CC"/>
      <w:u w:val="none"/>
    </w:rPr>
  </w:style>
  <w:style w:type="paragraph" w:customStyle="1" w:styleId="BodyTextRight">
    <w:name w:val="Body Text Right"/>
    <w:basedOn w:val="BodyText"/>
    <w:rsid w:val="00ED07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07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07A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07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07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07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07A5"/>
    <w:rPr>
      <w:sz w:val="32"/>
    </w:rPr>
  </w:style>
  <w:style w:type="paragraph" w:customStyle="1" w:styleId="HeadingProcedure">
    <w:name w:val="Heading Procedure"/>
    <w:basedOn w:val="HeadingBase"/>
    <w:next w:val="Normal"/>
    <w:rsid w:val="00ED07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07A5"/>
    <w:pPr>
      <w:spacing w:before="60" w:after="60"/>
    </w:pPr>
  </w:style>
  <w:style w:type="paragraph" w:styleId="ListContinue">
    <w:name w:val="List Continue"/>
    <w:basedOn w:val="List"/>
    <w:rsid w:val="00ED07A5"/>
    <w:pPr>
      <w:ind w:firstLine="0"/>
    </w:pPr>
  </w:style>
  <w:style w:type="paragraph" w:customStyle="1" w:styleId="ListNote">
    <w:name w:val="List Note"/>
    <w:basedOn w:val="List"/>
    <w:rsid w:val="00ED07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07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07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07A5"/>
    <w:rPr>
      <w:rFonts w:ascii="Courier New" w:hAnsi="Courier New"/>
    </w:rPr>
  </w:style>
  <w:style w:type="paragraph" w:customStyle="1" w:styleId="NoteBullet">
    <w:name w:val="Note Bullet"/>
    <w:basedOn w:val="Note"/>
    <w:rsid w:val="00ED07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07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07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07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07A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D07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07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07A5"/>
    <w:rPr>
      <w:b/>
      <w:smallCaps/>
    </w:rPr>
  </w:style>
  <w:style w:type="paragraph" w:customStyle="1" w:styleId="TableListNumber">
    <w:name w:val="Table List Number"/>
    <w:basedOn w:val="ListNumber"/>
    <w:rsid w:val="00ED07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07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07A5"/>
    <w:pPr>
      <w:numPr>
        <w:numId w:val="8"/>
      </w:numPr>
    </w:pPr>
  </w:style>
  <w:style w:type="paragraph" w:customStyle="1" w:styleId="ListAlpha2">
    <w:name w:val="List Alpha 2"/>
    <w:basedOn w:val="List2"/>
    <w:rsid w:val="00ED07A5"/>
    <w:pPr>
      <w:numPr>
        <w:numId w:val="7"/>
      </w:numPr>
    </w:pPr>
  </w:style>
  <w:style w:type="paragraph" w:styleId="List2">
    <w:name w:val="List 2"/>
    <w:basedOn w:val="BodyText"/>
    <w:rsid w:val="00ED07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07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07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07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07A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07A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D07A5"/>
    <w:pPr>
      <w:numPr>
        <w:numId w:val="3"/>
      </w:numPr>
    </w:pPr>
  </w:style>
  <w:style w:type="paragraph" w:styleId="ListContinue2">
    <w:name w:val="List Continue 2"/>
    <w:basedOn w:val="List2"/>
    <w:rsid w:val="00ED07A5"/>
    <w:pPr>
      <w:ind w:firstLine="0"/>
    </w:pPr>
  </w:style>
  <w:style w:type="paragraph" w:styleId="ListContinue3">
    <w:name w:val="List Continue 3"/>
    <w:basedOn w:val="List3"/>
    <w:rsid w:val="00ED07A5"/>
    <w:pPr>
      <w:ind w:left="1021" w:firstLine="0"/>
    </w:pPr>
  </w:style>
  <w:style w:type="paragraph" w:styleId="ListContinue4">
    <w:name w:val="List Continue 4"/>
    <w:basedOn w:val="List4"/>
    <w:rsid w:val="00ED07A5"/>
    <w:pPr>
      <w:ind w:firstLine="0"/>
    </w:pPr>
  </w:style>
  <w:style w:type="paragraph" w:styleId="ListContinue5">
    <w:name w:val="List Continue 5"/>
    <w:basedOn w:val="List5"/>
    <w:rsid w:val="00ED07A5"/>
    <w:pPr>
      <w:ind w:firstLine="0"/>
    </w:pPr>
  </w:style>
  <w:style w:type="paragraph" w:styleId="ListNumber3">
    <w:name w:val="List Number 3"/>
    <w:basedOn w:val="List3"/>
    <w:rsid w:val="00ED07A5"/>
    <w:pPr>
      <w:numPr>
        <w:numId w:val="4"/>
      </w:numPr>
    </w:pPr>
  </w:style>
  <w:style w:type="paragraph" w:styleId="ListNumber4">
    <w:name w:val="List Number 4"/>
    <w:basedOn w:val="List4"/>
    <w:rsid w:val="00ED07A5"/>
    <w:pPr>
      <w:numPr>
        <w:numId w:val="5"/>
      </w:numPr>
    </w:pPr>
  </w:style>
  <w:style w:type="paragraph" w:styleId="ListNumber5">
    <w:name w:val="List Number 5"/>
    <w:basedOn w:val="List5"/>
    <w:rsid w:val="00ED07A5"/>
    <w:pPr>
      <w:numPr>
        <w:numId w:val="6"/>
      </w:numPr>
    </w:pPr>
  </w:style>
  <w:style w:type="paragraph" w:styleId="BlockText">
    <w:name w:val="Block Text"/>
    <w:basedOn w:val="Normal"/>
    <w:rsid w:val="00ED07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07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07A5"/>
    <w:rPr>
      <w:sz w:val="16"/>
      <w:vertAlign w:val="superscript"/>
    </w:rPr>
  </w:style>
  <w:style w:type="character" w:customStyle="1" w:styleId="Symbols">
    <w:name w:val="Symbols"/>
    <w:basedOn w:val="DefaultParagraphFont"/>
    <w:rsid w:val="00ED07A5"/>
    <w:rPr>
      <w:rFonts w:ascii="Symbol" w:hAnsi="Symbol"/>
    </w:rPr>
  </w:style>
  <w:style w:type="character" w:customStyle="1" w:styleId="MenuOptions">
    <w:name w:val="Menu Options"/>
    <w:basedOn w:val="DefaultParagraphFont"/>
    <w:rsid w:val="00ED07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07A5"/>
    <w:rPr>
      <w:b/>
    </w:rPr>
  </w:style>
  <w:style w:type="character" w:customStyle="1" w:styleId="Underlined">
    <w:name w:val="Underlined"/>
    <w:basedOn w:val="DefaultParagraphFont"/>
    <w:rsid w:val="00ED07A5"/>
    <w:rPr>
      <w:u w:val="single"/>
    </w:rPr>
  </w:style>
  <w:style w:type="paragraph" w:customStyle="1" w:styleId="TableBodyTextRight">
    <w:name w:val="Table Body Text Right"/>
    <w:basedOn w:val="TableBodyText"/>
    <w:rsid w:val="00ED07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07A5"/>
    <w:rPr>
      <w:sz w:val="18"/>
    </w:rPr>
  </w:style>
  <w:style w:type="paragraph" w:customStyle="1" w:styleId="BodySmallRight">
    <w:name w:val="Body Small Right"/>
    <w:basedOn w:val="BodyTextRight"/>
    <w:rsid w:val="00ED07A5"/>
    <w:rPr>
      <w:sz w:val="18"/>
      <w:szCs w:val="18"/>
    </w:rPr>
  </w:style>
  <w:style w:type="paragraph" w:customStyle="1" w:styleId="MarginEdition">
    <w:name w:val="Margin Edition"/>
    <w:basedOn w:val="MarginNote"/>
    <w:rsid w:val="00ED07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07A5"/>
    <w:rPr>
      <w:sz w:val="2"/>
      <w:szCs w:val="2"/>
    </w:rPr>
  </w:style>
  <w:style w:type="character" w:customStyle="1" w:styleId="Small">
    <w:name w:val="Small"/>
    <w:basedOn w:val="DefaultParagraphFont"/>
    <w:rsid w:val="00ED07A5"/>
    <w:rPr>
      <w:sz w:val="16"/>
    </w:rPr>
  </w:style>
  <w:style w:type="paragraph" w:customStyle="1" w:styleId="WideTable">
    <w:name w:val="Wide Table"/>
    <w:basedOn w:val="Normal"/>
    <w:rsid w:val="00ED07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07A5"/>
  </w:style>
  <w:style w:type="paragraph" w:styleId="Quote">
    <w:name w:val="Quote"/>
    <w:basedOn w:val="Heading1"/>
    <w:link w:val="QuoteChar"/>
    <w:qFormat/>
    <w:rsid w:val="00ED07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07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07A5"/>
    <w:pPr>
      <w:pageBreakBefore/>
    </w:pPr>
  </w:style>
  <w:style w:type="paragraph" w:customStyle="1" w:styleId="Border">
    <w:name w:val="Border"/>
    <w:basedOn w:val="Normal"/>
    <w:qFormat/>
    <w:rsid w:val="00ED07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07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07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07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07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07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07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07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07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07A5"/>
    <w:rPr>
      <w:u w:val="single"/>
    </w:rPr>
  </w:style>
  <w:style w:type="character" w:customStyle="1" w:styleId="BoldandItalics">
    <w:name w:val="Bold and Italics"/>
    <w:qFormat/>
    <w:rsid w:val="00ED07A5"/>
    <w:rPr>
      <w:b/>
      <w:i/>
      <w:u w:val="none"/>
    </w:rPr>
  </w:style>
  <w:style w:type="paragraph" w:styleId="BalloonText">
    <w:name w:val="Balloon Text"/>
    <w:basedOn w:val="Normal"/>
    <w:link w:val="BalloonTextChar"/>
    <w:rsid w:val="00ED07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07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07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07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07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07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07A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D72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886</Words>
  <Characters>6036</Characters>
  <Application>Microsoft Office Word</Application>
  <DocSecurity>0</DocSecurity>
  <Lines>188</Lines>
  <Paragraphs>160</Paragraphs>
  <ScaleCrop>false</ScaleCrop>
  <Company>Author-it Software Corporation Ltd.</Company>
  <LinksUpToDate>false</LinksUpToDate>
  <CharactersWithSpaces>6762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CUA60515 Advanced Diploma of Music Industry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2018-12-20T17:26:29Z</dcterms:created>
  <dcterms:modified xsi:type="dcterms:W3CDTF">2018-12-19T06:12:00Z</dcterms:modified>
</cp:coreProperties>
</file>