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E69" w:rsidP="00093E69">
      <w:pPr>
        <w:pStyle w:val="Title"/>
      </w:pPr>
      <w:r>
        <w:fldChar w:fldCharType="begin"/>
      </w:r>
      <w:r>
        <w:instrText xml:space="preserve"> TITLE   \* MERGEFORMAT </w:instrText>
      </w:r>
      <w:r>
        <w:fldChar w:fldCharType="separate"/>
      </w:r>
      <w:r>
        <w:t>CUA60220 Advanced Diploma of Live Production and Management Services</w:t>
      </w:r>
      <w:r>
        <w:fldChar w:fldCharType="end"/>
      </w:r>
    </w:p>
    <w:p w:rsidR="00093E69" w:rsidP="00093E69">
      <w:pPr>
        <w:pStyle w:val="Version"/>
        <w:sectPr w:rsidSect="00B034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034CD" w:rsidP="00B034CD">
      <w:pPr>
        <w:pStyle w:val="SuperHeading"/>
      </w:pPr>
      <w:r w:rsidRPr="00B034CD">
        <w:t>CUA60220 Advanced Diploma of Live Production and Management Services</w:t>
      </w:r>
    </w:p>
    <w:p w:rsidR="00000000" w:rsidRPr="00B034CD" w:rsidP="00B034CD">
      <w:pPr>
        <w:pStyle w:val="Heading1"/>
      </w:pPr>
      <w:bookmarkStart w:id="1" w:name="O_1253211"/>
      <w:bookmarkEnd w:id="1"/>
      <w:r w:rsidRPr="00B034CD">
        <w:t>Modification History</w:t>
      </w:r>
    </w:p>
    <w:tbl>
      <w:tblPr>
        <w:tblW w:w="9522" w:type="dxa"/>
        <w:tblLayout w:type="fixed"/>
        <w:tblCellMar>
          <w:left w:w="62" w:type="dxa"/>
          <w:right w:w="62" w:type="dxa"/>
        </w:tblCellMar>
        <w:tblLook w:val="0000"/>
      </w:tblPr>
      <w:tblGrid>
        <w:gridCol w:w="2864"/>
        <w:gridCol w:w="6658"/>
      </w:tblGrid>
      <w:tr w:rsidTr="00B034C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4CD" w:rsidP="00B034CD">
            <w:pPr>
              <w:pStyle w:val="BodyText"/>
            </w:pPr>
            <w:r w:rsidRPr="00B034C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rPr>
                <w:rStyle w:val="SpecialBold"/>
              </w:rPr>
              <w:t>Comments</w:t>
            </w:r>
          </w:p>
        </w:tc>
      </w:tr>
      <w:tr w:rsidTr="00B034C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t>Release 3</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4CD" w:rsidP="00B034CD">
            <w:pPr>
              <w:pStyle w:val="BodyText"/>
            </w:pPr>
            <w:r w:rsidRPr="00B034CD">
              <w:t>This version first released with CUA Creative Arts and Culture Training Package Version 6.0.</w:t>
            </w:r>
          </w:p>
          <w:p w:rsidR="00000000" w:rsidRPr="00B034CD" w:rsidP="00B034CD">
            <w:pPr>
              <w:pStyle w:val="BodyText"/>
            </w:pPr>
            <w:r w:rsidRPr="00B034CD">
              <w:t>Minor change to add the following units of competency in the elective unit list:</w:t>
            </w:r>
          </w:p>
          <w:p w:rsidR="00000000" w:rsidRPr="00B034CD" w:rsidP="00B034CD">
            <w:pPr>
              <w:pStyle w:val="ListBullet"/>
            </w:pPr>
            <w:r w:rsidRPr="00B034CD">
              <w:t xml:space="preserve">CUADES523 Design virtual and hybrid events </w:t>
            </w:r>
          </w:p>
          <w:p w:rsidR="00000000" w:rsidP="00B034CD">
            <w:pPr>
              <w:pStyle w:val="ListBullet"/>
              <w:rPr>
                <w:lang w:val="en-NZ"/>
              </w:rPr>
            </w:pPr>
            <w:r w:rsidRPr="00B034CD">
              <w:t>CUABRT502 Manage and operate technical requirements for virtual and hybrid events.</w:t>
            </w:r>
          </w:p>
        </w:tc>
      </w:tr>
      <w:tr w:rsidTr="00B034C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4CD" w:rsidP="00B034CD">
            <w:pPr>
              <w:pStyle w:val="BodyText"/>
            </w:pPr>
            <w:r w:rsidRPr="00B034CD">
              <w:t>This version first released with CUA</w:t>
            </w:r>
            <w:r w:rsidRPr="00B034CD">
              <w:t xml:space="preserve"> Creative Arts and Culture Training Package Version 5.1.</w:t>
            </w:r>
          </w:p>
          <w:p w:rsidR="00000000" w:rsidP="00B034CD">
            <w:pPr>
              <w:pStyle w:val="BodyText"/>
              <w:rPr>
                <w:lang w:val="en-NZ"/>
              </w:rPr>
            </w:pPr>
            <w:r w:rsidRPr="00B034CD">
              <w:t>Version created to correct typographical errors.</w:t>
            </w:r>
          </w:p>
        </w:tc>
      </w:tr>
      <w:tr w:rsidTr="00B034C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4CD" w:rsidP="00B034CD">
            <w:pPr>
              <w:pStyle w:val="BodyText"/>
            </w:pPr>
            <w:r w:rsidRPr="00B034CD">
              <w:t>This version first released with CUA Creative Arts and Culture Training Package Version 5.0.</w:t>
            </w:r>
          </w:p>
        </w:tc>
      </w:tr>
    </w:tbl>
    <w:p w:rsidR="00000000" w:rsidRPr="00B034CD" w:rsidP="00B034CD">
      <w:pPr>
        <w:pStyle w:val="BodyText"/>
      </w:pPr>
    </w:p>
    <w:p w:rsidR="00000000" w:rsidRPr="00B034CD" w:rsidP="00B034CD">
      <w:pPr>
        <w:pStyle w:val="AllowPageBreak"/>
      </w:pPr>
    </w:p>
    <w:p w:rsidR="00000000" w:rsidRPr="00B034CD" w:rsidP="00B034CD">
      <w:pPr>
        <w:pStyle w:val="Heading1"/>
      </w:pPr>
      <w:bookmarkStart w:id="2" w:name="O_1253210"/>
      <w:bookmarkEnd w:id="2"/>
      <w:r w:rsidRPr="00B034CD">
        <w:t>Qualification Description</w:t>
      </w:r>
    </w:p>
    <w:p w:rsidR="00000000" w:rsidRPr="00B034CD" w:rsidP="00093E69">
      <w:pPr>
        <w:pStyle w:val="BodyText"/>
      </w:pPr>
      <w:r w:rsidRPr="00B034CD">
        <w:t>This qualification reflects the role of individuals working in the entertainment industry who apply theory and creative skills in a range of situations and display initiative and judgement in planning activities. They have significant autonomy in performi</w:t>
      </w:r>
      <w:r w:rsidRPr="00B034CD">
        <w:t>ng complex technical operations and for making a range of business and production management decisions.</w:t>
      </w:r>
    </w:p>
    <w:p w:rsidR="00000000" w:rsidRPr="00B034CD" w:rsidP="00093E69">
      <w:pPr>
        <w:pStyle w:val="BodyText"/>
      </w:pPr>
      <w:r w:rsidRPr="00B034CD">
        <w:t>It applies to work in staging, broadcasting, scenery and set construction, costumes and makeup, entertainment administration, lighting and sound, perfor</w:t>
      </w:r>
      <w:r w:rsidRPr="00B034CD">
        <w:t>ming arts, arts administration, entertainment customer service, entertainment technical operations and live production work environments.</w:t>
      </w:r>
    </w:p>
    <w:p w:rsidR="00000000" w:rsidRPr="00B034CD" w:rsidP="00093E69">
      <w:pPr>
        <w:pStyle w:val="BodyText"/>
      </w:pPr>
      <w:r w:rsidRPr="00B034CD">
        <w:t>The job roles that relate to this qualification may include Stage Manager, Workshop Supervisor, Production Manager, Pr</w:t>
      </w:r>
      <w:r w:rsidRPr="00B034CD">
        <w:t>ops Master, Technical Services Manager, Venue Manager (Theatre and Cinema), Box Office Manager, Operations Manager, Set Designer, Prop Designer, Costume Designer, Lighting Designer, Scenic Artist, Art Director, Set Dresser, Set Decorator, SFX make-up artis</w:t>
      </w:r>
      <w:r w:rsidRPr="00B034CD">
        <w:t>t, Stylist, and Director.</w:t>
      </w:r>
    </w:p>
    <w:p w:rsidR="00000000" w:rsidRPr="00B034CD" w:rsidP="00B034CD">
      <w:pPr>
        <w:pStyle w:val="BodyTextBold"/>
      </w:pPr>
      <w:r w:rsidRPr="00B034CD">
        <w:t>Licensing, legislative, regulatory or certification considerations</w:t>
      </w:r>
    </w:p>
    <w:p w:rsidR="00000000" w:rsidRPr="00B034CD" w:rsidP="00093E69">
      <w:pPr>
        <w:pStyle w:val="Heading4"/>
      </w:pPr>
      <w:r w:rsidRPr="00B034CD">
        <w:rPr>
          <w:rStyle w:val="Emphasis"/>
        </w:rPr>
        <w:t>Electrical work</w:t>
      </w:r>
    </w:p>
    <w:p w:rsidR="00000000" w:rsidRPr="00B034CD" w:rsidP="00093E69">
      <w:pPr>
        <w:pStyle w:val="BodyText"/>
      </w:pPr>
      <w:r w:rsidRPr="00B034CD">
        <w:t>In some States and Territories of Australia a restricted electrical licence is required. Restricted electrical licences allow a person to carry ou</w:t>
      </w:r>
      <w:r w:rsidRPr="00B034CD">
        <w:t>t electrical work incidental to a trade. Incidental work may include fault-finding on equipment or changing like for like equipment by disconnecting and reconnecting the fixed wiring. It does not include any other changes to the fixed wiring.</w:t>
      </w:r>
    </w:p>
    <w:p w:rsidR="00000000" w:rsidRPr="00B034CD" w:rsidP="00093E69">
      <w:pPr>
        <w:pStyle w:val="Heading4"/>
      </w:pPr>
      <w:r w:rsidRPr="00B034CD">
        <w:rPr>
          <w:rStyle w:val="Emphasis"/>
        </w:rPr>
        <w:t>National Stan</w:t>
      </w:r>
      <w:r w:rsidRPr="00B034CD">
        <w:rPr>
          <w:rStyle w:val="Emphasis"/>
        </w:rPr>
        <w:t>dard for Licensing Persons Performing High Risk Work</w:t>
      </w:r>
    </w:p>
    <w:p w:rsidR="00000000" w:rsidRPr="00B034CD" w:rsidP="00093E69">
      <w:pPr>
        <w:pStyle w:val="BodyText"/>
      </w:pPr>
      <w:r w:rsidRPr="00B034CD">
        <w:t>The National Standard for Licensing Persons Performing High Risk Work applies to persons performing dogging and rigging work. Completion of the following units is required for certification at either bas</w:t>
      </w:r>
      <w:r w:rsidRPr="00B034CD">
        <w:t>ic, intermediate or advanced levels.</w:t>
      </w:r>
    </w:p>
    <w:p w:rsidR="00000000" w:rsidRPr="00B034CD" w:rsidP="00B034CD">
      <w:pPr>
        <w:pStyle w:val="ListBullet"/>
      </w:pPr>
      <w:r w:rsidRPr="00B034CD">
        <w:t>CPCCLDG3001 Licence to perform dogging</w:t>
      </w:r>
    </w:p>
    <w:p w:rsidR="00000000" w:rsidRPr="00B034CD" w:rsidP="00B034CD">
      <w:pPr>
        <w:pStyle w:val="ListBullet"/>
      </w:pPr>
      <w:r w:rsidRPr="00B034CD">
        <w:t>CPCCLRG3001 Licence to perform rigging basic level</w:t>
      </w:r>
    </w:p>
    <w:p w:rsidR="00000000" w:rsidRPr="00B034CD" w:rsidP="00B034CD">
      <w:pPr>
        <w:pStyle w:val="ListBullet"/>
      </w:pPr>
      <w:r w:rsidRPr="00B034CD">
        <w:t>CPCCLRG3002 Licence to perform rigging intermediate level</w:t>
      </w:r>
    </w:p>
    <w:p w:rsidR="00000000" w:rsidRPr="00B034CD" w:rsidP="00B034CD">
      <w:pPr>
        <w:pStyle w:val="ListBullet"/>
      </w:pPr>
      <w:r w:rsidRPr="00B034CD">
        <w:t>CPCCLRG4001 Licence to perform rigging advanced level.</w:t>
      </w:r>
    </w:p>
    <w:p w:rsidR="00000000" w:rsidRPr="00B034CD" w:rsidP="00093E69">
      <w:pPr>
        <w:pStyle w:val="Heading4"/>
      </w:pPr>
      <w:r w:rsidRPr="00B034CD">
        <w:rPr>
          <w:rStyle w:val="Emphasis"/>
        </w:rPr>
        <w:t>National Code of Practice for Induction for Construction Work</w:t>
      </w:r>
    </w:p>
    <w:p w:rsidR="00000000" w:rsidRPr="00B034CD" w:rsidP="00093E69">
      <w:pPr>
        <w:pStyle w:val="BodyText"/>
      </w:pPr>
      <w:r w:rsidRPr="00B034CD">
        <w:t xml:space="preserve">Sets and staging for some performances or events may fall within the definition of construction work. If so, people entering the construction site are required to complete the general induction </w:t>
      </w:r>
      <w:r w:rsidRPr="00B034CD">
        <w:t>training program specified by the National Code of Practice for Induction Training for Construction Work (Australian Safety Compensation Council, May 2007).</w:t>
      </w:r>
    </w:p>
    <w:p w:rsidR="00000000" w:rsidRPr="00B034CD" w:rsidP="00093E69">
      <w:pPr>
        <w:pStyle w:val="BodyText"/>
      </w:pPr>
      <w:r w:rsidRPr="00B034CD">
        <w:t xml:space="preserve">Achievement of the unit </w:t>
      </w:r>
      <w:r>
        <w:t>‘</w:t>
      </w:r>
      <w:r w:rsidRPr="00B034CD">
        <w:t>CPCCWHS1001 Prepare to work safely in the construction industry</w:t>
      </w:r>
      <w:r>
        <w:t>’</w:t>
      </w:r>
      <w:r w:rsidRPr="00B034CD">
        <w:t xml:space="preserve"> from the </w:t>
      </w:r>
      <w:r w:rsidRPr="00B034CD">
        <w:t>Construction, Plumbing and Services Training Package fulfils this requirement.</w:t>
      </w:r>
    </w:p>
    <w:p w:rsidR="00000000" w:rsidRPr="00B034CD" w:rsidP="00093E69">
      <w:pPr>
        <w:pStyle w:val="BodyText"/>
      </w:pPr>
      <w:r w:rsidRPr="00B034CD">
        <w:t>Users are advised to check with the relevant licensing authority for requirements.</w:t>
      </w:r>
    </w:p>
    <w:p w:rsidR="00000000" w:rsidRPr="00B034CD" w:rsidP="00093E69">
      <w:pPr>
        <w:pStyle w:val="Heading4"/>
      </w:pPr>
      <w:r w:rsidRPr="00B034CD">
        <w:rPr>
          <w:rStyle w:val="Emphasis"/>
        </w:rPr>
        <w:t>Units of competency in qualification</w:t>
      </w:r>
    </w:p>
    <w:p w:rsidR="00000000" w:rsidRPr="00B034CD" w:rsidP="00093E69">
      <w:pPr>
        <w:pStyle w:val="BodyText"/>
      </w:pPr>
      <w:r w:rsidRPr="00B034CD">
        <w:t>Some individual units of competency may have their own li</w:t>
      </w:r>
      <w:r w:rsidRPr="00B034CD">
        <w:t>censing, legislative, regulatory or certification requirements. Users must check individual units of competency for licensing, legislative, regulatory or certification requirements relevant to that unit.</w:t>
      </w:r>
    </w:p>
    <w:p w:rsidR="00000000" w:rsidRPr="00B034CD" w:rsidP="00B034CD">
      <w:pPr>
        <w:pStyle w:val="Heading1"/>
      </w:pPr>
      <w:bookmarkStart w:id="3" w:name="O_1253209"/>
      <w:bookmarkEnd w:id="3"/>
      <w:r w:rsidRPr="00B034CD">
        <w:t>Entry Requirements</w:t>
      </w:r>
    </w:p>
    <w:p w:rsidR="00000000" w:rsidRPr="00B034CD" w:rsidP="00093E69">
      <w:pPr>
        <w:pStyle w:val="BodyText"/>
      </w:pPr>
      <w:r w:rsidRPr="00B034CD">
        <w:t>Individuals mu</w:t>
      </w:r>
      <w:r w:rsidRPr="00B034CD">
        <w:t xml:space="preserve">st demonstrate technical production skills in at least one technical area that supports learning at Australian Qualifications Framework (AQF) level 6 or above.   </w:t>
      </w:r>
    </w:p>
    <w:p w:rsidR="00000000" w:rsidRPr="00B034CD" w:rsidP="00093E69">
      <w:pPr>
        <w:pStyle w:val="BodyText"/>
      </w:pPr>
      <w:r w:rsidRPr="00B034CD">
        <w:t>In particular, they must be able to provide evidence of their ability to:</w:t>
      </w:r>
    </w:p>
    <w:p w:rsidR="00000000" w:rsidRPr="00B034CD" w:rsidP="00B034CD">
      <w:pPr>
        <w:pStyle w:val="ListBullet"/>
      </w:pPr>
      <w:r w:rsidRPr="00B034CD">
        <w:t xml:space="preserve">develop solutions </w:t>
      </w:r>
      <w:r w:rsidRPr="00B034CD">
        <w:t>in at least one technical area</w:t>
      </w:r>
    </w:p>
    <w:p w:rsidR="00000000" w:rsidRPr="00B034CD" w:rsidP="00B034CD">
      <w:pPr>
        <w:pStyle w:val="ListBullet"/>
      </w:pPr>
      <w:r w:rsidRPr="00B034CD">
        <w:t>produce a body of work demonstrating technical skills in at least one technical area</w:t>
      </w:r>
    </w:p>
    <w:p w:rsidR="00000000" w:rsidRPr="00B034CD" w:rsidP="00B034CD">
      <w:pPr>
        <w:pStyle w:val="ListBullet"/>
      </w:pPr>
      <w:r w:rsidRPr="00B034CD">
        <w:t>respond effectively to workplace challenges and requirements in line with current industry standards</w:t>
      </w:r>
    </w:p>
    <w:p w:rsidR="00000000" w:rsidRPr="00B034CD" w:rsidP="00B034CD">
      <w:pPr>
        <w:pStyle w:val="ListBullet"/>
      </w:pPr>
      <w:r w:rsidRPr="00B034CD">
        <w:t>apply knowledge of trends and tradition</w:t>
      </w:r>
      <w:r w:rsidRPr="00B034CD">
        <w:t>s in at least one technical area.</w:t>
      </w:r>
    </w:p>
    <w:p w:rsidR="00000000" w:rsidRPr="00B034CD" w:rsidP="00B034CD">
      <w:pPr>
        <w:pStyle w:val="List"/>
      </w:pPr>
    </w:p>
    <w:p w:rsidR="00000000" w:rsidRPr="00B034CD" w:rsidP="00093E69">
      <w:pPr>
        <w:pStyle w:val="BodyText"/>
      </w:pPr>
      <w:r w:rsidRPr="00B034CD">
        <w:t>Skills and knowledge may have been acquired through experience or formal study.</w:t>
      </w:r>
    </w:p>
    <w:p w:rsidR="00000000" w:rsidRPr="00B034CD" w:rsidP="00B034CD">
      <w:pPr>
        <w:pStyle w:val="Heading1"/>
      </w:pPr>
      <w:bookmarkStart w:id="4" w:name="O_1253208"/>
      <w:bookmarkEnd w:id="4"/>
      <w:r w:rsidRPr="00B034CD">
        <w:t>Packaging Rules</w:t>
      </w:r>
    </w:p>
    <w:p w:rsidR="00000000" w:rsidRPr="00B034CD" w:rsidP="00B034CD">
      <w:pPr>
        <w:pStyle w:val="BodyTextBold"/>
      </w:pPr>
      <w:r w:rsidRPr="00B034CD">
        <w:t>Total number of units = 14</w:t>
      </w:r>
    </w:p>
    <w:p w:rsidR="00000000" w:rsidRPr="00B034CD" w:rsidP="00093E69">
      <w:pPr>
        <w:pStyle w:val="List"/>
      </w:pPr>
      <w:r w:rsidRPr="00B034CD">
        <w:rPr>
          <w:rStyle w:val="SpecialBold"/>
        </w:rPr>
        <w:t>5 core units</w:t>
      </w:r>
      <w:r w:rsidRPr="00B034CD">
        <w:t xml:space="preserve"> plus</w:t>
      </w:r>
    </w:p>
    <w:p w:rsidR="00000000" w:rsidRPr="00B034CD" w:rsidP="00093E69">
      <w:pPr>
        <w:pStyle w:val="List"/>
      </w:pPr>
      <w:r w:rsidRPr="00B034CD">
        <w:rPr>
          <w:rStyle w:val="SpecialBold"/>
        </w:rPr>
        <w:t>9 elective units</w:t>
      </w:r>
      <w:r w:rsidRPr="00B034CD">
        <w:t>, of which:</w:t>
      </w:r>
    </w:p>
    <w:p w:rsidR="00000000" w:rsidRPr="00B034CD" w:rsidP="00B034CD">
      <w:pPr>
        <w:pStyle w:val="ListBullet"/>
      </w:pPr>
      <w:r w:rsidRPr="00B034CD">
        <w:t>1 must be from Group A</w:t>
      </w:r>
    </w:p>
    <w:p w:rsidR="00000000" w:rsidRPr="00B034CD" w:rsidP="00B034CD">
      <w:pPr>
        <w:pStyle w:val="ListBullet"/>
      </w:pPr>
      <w:r w:rsidRPr="00B034CD">
        <w:t>7 must be from the electives listed below, with no more than 3 from Group C</w:t>
      </w:r>
    </w:p>
    <w:p w:rsidR="00000000" w:rsidRPr="00B034CD" w:rsidP="00B034CD">
      <w:pPr>
        <w:pStyle w:val="ListBullet"/>
      </w:pPr>
      <w:r w:rsidRPr="00B034CD">
        <w:t>1 may be from the remaining electives in Groups A, B and/or D, or any currently endorsed training package qualification or accredited course.</w:t>
      </w:r>
    </w:p>
    <w:p w:rsidR="00000000" w:rsidRPr="00B034CD" w:rsidP="00B034CD">
      <w:pPr>
        <w:pStyle w:val="BodyText"/>
      </w:pPr>
    </w:p>
    <w:p w:rsidR="00000000" w:rsidRPr="00B034CD" w:rsidP="00093E69">
      <w:pPr>
        <w:pStyle w:val="BodyText"/>
      </w:pPr>
      <w:r w:rsidRPr="00B034CD">
        <w:t>Elective units must be relevant to th</w:t>
      </w:r>
      <w:r w:rsidRPr="00B034CD">
        <w:t xml:space="preserve">e work environment and the qualification, maintain the overall integrity of the AQF alignment, not duplicate the outcome of another unit chosen for the qualification, and contribute to a valid industry-supported vocational outcome. </w:t>
      </w:r>
    </w:p>
    <w:p w:rsidR="00000000" w:rsidRPr="00B034CD" w:rsidP="00093E69">
      <w:pPr>
        <w:pStyle w:val="BodyText"/>
      </w:pPr>
      <w:r w:rsidRPr="00B034CD">
        <w:t>Where relevant, the cho</w:t>
      </w:r>
      <w:r w:rsidRPr="00B034CD">
        <w:t xml:space="preserve">ice of elective units set out in the packaging rules above can serve to provide the qualification with one of the following specialisations. The rules to achieve a specialisation are detailed at qualification end. </w:t>
      </w:r>
    </w:p>
    <w:p w:rsidR="00000000" w:rsidRPr="00B034CD" w:rsidP="00B034CD">
      <w:pPr>
        <w:pStyle w:val="ListBullet"/>
      </w:pPr>
      <w:r w:rsidRPr="00B034CD">
        <w:t>Production Design</w:t>
      </w:r>
    </w:p>
    <w:p w:rsidR="00000000" w:rsidRPr="00B034CD" w:rsidP="00B034CD">
      <w:pPr>
        <w:pStyle w:val="ListBullet"/>
      </w:pPr>
      <w:r w:rsidRPr="00B034CD">
        <w:t>Live Production Manage</w:t>
      </w:r>
      <w:r w:rsidRPr="00B034CD">
        <w:t>ment</w:t>
      </w:r>
    </w:p>
    <w:p w:rsidR="00000000" w:rsidRPr="00B034CD" w:rsidP="00B034CD">
      <w:pPr>
        <w:pStyle w:val="ListBullet"/>
      </w:pPr>
      <w:r w:rsidRPr="00B034CD">
        <w:t>Stage Management</w:t>
      </w:r>
    </w:p>
    <w:p w:rsidR="00000000" w:rsidRPr="00B034CD" w:rsidP="00B034CD">
      <w:pPr>
        <w:pStyle w:val="List"/>
      </w:pPr>
    </w:p>
    <w:p w:rsidR="00000000" w:rsidRPr="00B034CD" w:rsidP="00B034CD">
      <w:pPr>
        <w:pStyle w:val="BodyTextBold"/>
      </w:pPr>
      <w:r w:rsidRPr="00B034CD">
        <w:t>Core units</w:t>
      </w:r>
    </w:p>
    <w:p w:rsidR="00000000" w:rsidRPr="00B034CD" w:rsidP="00B034CD">
      <w:pPr>
        <w:pStyle w:val="List"/>
      </w:pPr>
      <w:r w:rsidRPr="00B034CD">
        <w:t>CUAIND611 Work professionally in the creative arts industry</w:t>
      </w:r>
    </w:p>
    <w:p w:rsidR="00000000" w:rsidRPr="00B034CD" w:rsidP="00B034CD">
      <w:pPr>
        <w:pStyle w:val="List"/>
      </w:pPr>
      <w:r w:rsidRPr="00B034CD">
        <w:t>CUAPPM512 Realise productions</w:t>
      </w:r>
    </w:p>
    <w:p w:rsidR="00000000" w:rsidRPr="00B034CD" w:rsidP="00B034CD">
      <w:pPr>
        <w:pStyle w:val="List"/>
      </w:pPr>
      <w:r w:rsidRPr="00B034CD">
        <w:t>CUAPPM513 Incorporate creative and technical needs into management processes</w:t>
      </w:r>
    </w:p>
    <w:p w:rsidR="00000000" w:rsidRPr="00B034CD" w:rsidP="00B034CD">
      <w:pPr>
        <w:pStyle w:val="List"/>
      </w:pPr>
      <w:r w:rsidRPr="00B034CD">
        <w:t>CUAPPR612 Collaborate in professional creative projects</w:t>
      </w:r>
    </w:p>
    <w:p w:rsidR="00000000" w:rsidRPr="00B034CD" w:rsidP="00B034CD">
      <w:pPr>
        <w:pStyle w:val="List"/>
      </w:pPr>
      <w:r w:rsidRPr="00B034CD">
        <w:t>FNSORG501 Develop and manage a budget</w:t>
      </w:r>
    </w:p>
    <w:p w:rsidR="00000000" w:rsidRPr="00B034CD" w:rsidP="00B034CD">
      <w:pPr>
        <w:pStyle w:val="BodyTextBold"/>
      </w:pPr>
      <w:r w:rsidRPr="00B034CD">
        <w:t>Elective units</w:t>
      </w:r>
    </w:p>
    <w:p w:rsidR="00000000" w:rsidRPr="00B034CD" w:rsidP="00B034CD">
      <w:pPr>
        <w:pStyle w:val="BodyTextBold"/>
      </w:pPr>
      <w:r w:rsidRPr="00B034CD">
        <w:t>Group A – Safety Skills</w:t>
      </w:r>
    </w:p>
    <w:p w:rsidR="00000000" w:rsidRPr="00B034CD" w:rsidP="00B034CD">
      <w:pPr>
        <w:pStyle w:val="List"/>
      </w:pPr>
      <w:r w:rsidRPr="00B034CD">
        <w:t>CPCCWHS1001 Prepare to work safely in the construction industry</w:t>
      </w:r>
    </w:p>
    <w:p w:rsidR="00000000" w:rsidRPr="00B034CD" w:rsidP="00B034CD">
      <w:pPr>
        <w:pStyle w:val="List"/>
      </w:pPr>
      <w:r w:rsidRPr="00B034CD">
        <w:t xml:space="preserve">BSBWHS605 Develop, implement and maintain WHS management systems </w:t>
      </w:r>
    </w:p>
    <w:p w:rsidR="00000000" w:rsidRPr="00B034CD" w:rsidP="00B034CD">
      <w:pPr>
        <w:pStyle w:val="BodyTextBold"/>
      </w:pPr>
      <w:r w:rsidRPr="00B034CD">
        <w:t>Group B – Technical Skills</w:t>
      </w:r>
    </w:p>
    <w:p w:rsidR="00000000" w:rsidRPr="00B034CD" w:rsidP="00B034CD">
      <w:pPr>
        <w:pStyle w:val="List"/>
      </w:pPr>
      <w:r w:rsidRPr="00B034CD">
        <w:t>BSBCRT611 Apply critical thinking for complex problem solving</w:t>
      </w:r>
    </w:p>
    <w:p w:rsidR="00000000" w:rsidRPr="00B034CD" w:rsidP="00B034CD">
      <w:pPr>
        <w:pStyle w:val="List"/>
      </w:pPr>
      <w:r w:rsidRPr="00B034CD">
        <w:t>BSBFIN601 Manage organisational finances</w:t>
      </w:r>
    </w:p>
    <w:p w:rsidR="00000000" w:rsidRPr="00B034CD" w:rsidP="00B034CD">
      <w:pPr>
        <w:pStyle w:val="List"/>
      </w:pPr>
      <w:r w:rsidRPr="00B034CD">
        <w:t>BSBLEG525 Apply legal principles in intellectual property law matters</w:t>
      </w:r>
    </w:p>
    <w:p w:rsidR="00000000" w:rsidRPr="00B034CD" w:rsidP="00B034CD">
      <w:pPr>
        <w:pStyle w:val="List"/>
      </w:pPr>
      <w:r w:rsidRPr="00B034CD">
        <w:t>BSBOPS601 Develop and implement business plans</w:t>
      </w:r>
    </w:p>
    <w:p w:rsidR="00000000" w:rsidRPr="00B034CD" w:rsidP="00B034CD">
      <w:pPr>
        <w:pStyle w:val="List"/>
      </w:pPr>
      <w:r w:rsidRPr="00B034CD">
        <w:t>BSBPMG540 Manage project integration</w:t>
      </w:r>
    </w:p>
    <w:p w:rsidR="00000000" w:rsidRPr="00B034CD" w:rsidP="00B034CD">
      <w:pPr>
        <w:pStyle w:val="List"/>
      </w:pPr>
      <w:r w:rsidRPr="00B034CD">
        <w:t>BSBSTR601 Manage innovation and continuous improvement</w:t>
      </w:r>
    </w:p>
    <w:p w:rsidR="00000000" w:rsidRPr="00B034CD" w:rsidP="00B034CD">
      <w:pPr>
        <w:pStyle w:val="List"/>
      </w:pPr>
      <w:r w:rsidRPr="00B034CD">
        <w:t>BSBSTR602 Develop organisational strategies</w:t>
      </w:r>
    </w:p>
    <w:p w:rsidR="00000000" w:rsidRPr="00B034CD" w:rsidP="00B034CD">
      <w:pPr>
        <w:pStyle w:val="List"/>
      </w:pPr>
      <w:r w:rsidRPr="00B034CD">
        <w:t>BSBSTR603 Develop business continuity plans</w:t>
      </w:r>
    </w:p>
    <w:p w:rsidR="00000000" w:rsidRPr="00B034CD" w:rsidP="00B034CD">
      <w:pPr>
        <w:pStyle w:val="List"/>
      </w:pPr>
      <w:r w:rsidRPr="00B034CD">
        <w:t>BSBSTR801 Lead innovative thinking and practice</w:t>
      </w:r>
    </w:p>
    <w:p w:rsidR="00000000" w:rsidRPr="00B034CD" w:rsidP="00B034CD">
      <w:pPr>
        <w:pStyle w:val="List"/>
      </w:pPr>
      <w:r w:rsidRPr="00B034CD">
        <w:t>CUAACD611 Extend professional expertise with drawing and other v</w:t>
      </w:r>
      <w:r w:rsidRPr="00B034CD">
        <w:t>isual representation tools</w:t>
      </w:r>
    </w:p>
    <w:p w:rsidR="00000000" w:rsidRPr="00B034CD" w:rsidP="00B034CD">
      <w:pPr>
        <w:pStyle w:val="List"/>
      </w:pPr>
      <w:r w:rsidRPr="00B034CD">
        <w:t>CUADES601 Design innovative products</w:t>
      </w:r>
    </w:p>
    <w:p w:rsidR="00000000" w:rsidRPr="00B034CD" w:rsidP="00B034CD">
      <w:pPr>
        <w:pStyle w:val="List"/>
      </w:pPr>
      <w:r w:rsidRPr="00B034CD">
        <w:t>CUADES611 Manage design realisation</w:t>
      </w:r>
    </w:p>
    <w:p w:rsidR="00000000" w:rsidRPr="00B034CD" w:rsidP="00B034CD">
      <w:pPr>
        <w:pStyle w:val="List"/>
      </w:pPr>
      <w:r w:rsidRPr="00B034CD">
        <w:t xml:space="preserve">CUADES612 Research global design trends </w:t>
      </w:r>
    </w:p>
    <w:p w:rsidR="00000000" w:rsidRPr="00B034CD" w:rsidP="00B034CD">
      <w:pPr>
        <w:pStyle w:val="List"/>
      </w:pPr>
      <w:r w:rsidRPr="00B034CD">
        <w:t>CUADES801 Research and apply design theory</w:t>
      </w:r>
    </w:p>
    <w:p w:rsidR="00000000" w:rsidRPr="00B034CD" w:rsidP="00B034CD">
      <w:pPr>
        <w:pStyle w:val="List"/>
      </w:pPr>
      <w:r w:rsidRPr="00B034CD">
        <w:t>CUAGRD514 Create and manipulate graphics</w:t>
      </w:r>
    </w:p>
    <w:p w:rsidR="00000000" w:rsidRPr="00B034CD" w:rsidP="00B034CD">
      <w:pPr>
        <w:pStyle w:val="List"/>
      </w:pPr>
      <w:r w:rsidRPr="00B034CD">
        <w:t>CUAGRD612 Originate graphic des</w:t>
      </w:r>
      <w:r w:rsidRPr="00B034CD">
        <w:t>igns for complex briefs</w:t>
      </w:r>
    </w:p>
    <w:p w:rsidR="00000000" w:rsidRPr="00B034CD" w:rsidP="00B034CD">
      <w:pPr>
        <w:pStyle w:val="List"/>
      </w:pPr>
      <w:r w:rsidRPr="00B034CD">
        <w:t>CUAGRD615 Develop graphic designs for the built environment</w:t>
      </w:r>
    </w:p>
    <w:p w:rsidR="00000000" w:rsidRPr="00B034CD" w:rsidP="00B034CD">
      <w:pPr>
        <w:pStyle w:val="List"/>
      </w:pPr>
      <w:r w:rsidRPr="00B034CD">
        <w:t>CUAPPM611 Manage pre-production for shows and events</w:t>
      </w:r>
    </w:p>
    <w:p w:rsidR="00000000" w:rsidRPr="00B034CD" w:rsidP="00B034CD">
      <w:pPr>
        <w:pStyle w:val="List"/>
      </w:pPr>
      <w:r w:rsidRPr="00B034CD">
        <w:t>CUAPPM612 Manage construction workshop operations</w:t>
      </w:r>
    </w:p>
    <w:p w:rsidR="00000000" w:rsidRPr="00B034CD" w:rsidP="00B034CD">
      <w:pPr>
        <w:pStyle w:val="List"/>
      </w:pPr>
      <w:r w:rsidRPr="00B034CD">
        <w:t>CUARES601 Research and apply concepts of live performance practice</w:t>
      </w:r>
    </w:p>
    <w:p w:rsidR="00000000" w:rsidRPr="00B034CD" w:rsidP="00B034CD">
      <w:pPr>
        <w:pStyle w:val="List"/>
      </w:pPr>
      <w:r w:rsidRPr="00B034CD">
        <w:t>CU</w:t>
      </w:r>
      <w:r w:rsidRPr="00B034CD">
        <w:t>ASMT611 Stage manage rehearsals</w:t>
      </w:r>
    </w:p>
    <w:p w:rsidR="00000000" w:rsidRPr="00B034CD" w:rsidP="00B034CD">
      <w:pPr>
        <w:pStyle w:val="List"/>
      </w:pPr>
      <w:r w:rsidRPr="00B034CD">
        <w:t>CUASMT612 Stage manage performances</w:t>
      </w:r>
    </w:p>
    <w:p w:rsidR="00000000" w:rsidRPr="00B034CD" w:rsidP="00B034CD">
      <w:pPr>
        <w:pStyle w:val="List"/>
      </w:pPr>
      <w:r w:rsidRPr="00B034CD">
        <w:t>SITEEVT005 Manage physical assets</w:t>
      </w:r>
    </w:p>
    <w:p w:rsidR="00000000" w:rsidRPr="00B034CD" w:rsidP="00B034CD">
      <w:pPr>
        <w:pStyle w:val="List"/>
      </w:pPr>
      <w:r w:rsidRPr="00B034CD">
        <w:t>SITEEVT015 Develop event transport plans</w:t>
      </w:r>
    </w:p>
    <w:p w:rsidR="00000000" w:rsidRPr="00B034CD" w:rsidP="00B034CD">
      <w:pPr>
        <w:pStyle w:val="List"/>
      </w:pPr>
      <w:r w:rsidRPr="00B034CD">
        <w:t xml:space="preserve">SITEEVT016 Develop crowd control plans </w:t>
      </w:r>
    </w:p>
    <w:p w:rsidR="00000000" w:rsidRPr="00B034CD" w:rsidP="00B034CD">
      <w:pPr>
        <w:pStyle w:val="List"/>
      </w:pPr>
      <w:r w:rsidRPr="00B034CD">
        <w:t>SITEEVT017 Develop multi-venue event plans</w:t>
      </w:r>
    </w:p>
    <w:p w:rsidR="00000000" w:rsidRPr="00B034CD" w:rsidP="00B034CD">
      <w:pPr>
        <w:pStyle w:val="BodyTextBold"/>
      </w:pPr>
      <w:r w:rsidRPr="00B034CD">
        <w:t>Group C – Transferable Skills</w:t>
      </w:r>
    </w:p>
    <w:p w:rsidR="00000000" w:rsidRPr="00B034CD" w:rsidP="00B034CD">
      <w:pPr>
        <w:pStyle w:val="List"/>
      </w:pPr>
      <w:r w:rsidRPr="00B034CD">
        <w:t>BSBAUD514 Interpret compliance requirements</w:t>
      </w:r>
    </w:p>
    <w:p w:rsidR="00000000" w:rsidRPr="00B034CD" w:rsidP="00B034CD">
      <w:pPr>
        <w:pStyle w:val="List"/>
      </w:pPr>
      <w:r w:rsidRPr="00B034CD">
        <w:t>BSBCRT512 Originate and develop concepts</w:t>
      </w:r>
    </w:p>
    <w:p w:rsidR="00000000" w:rsidRPr="00B034CD" w:rsidP="00B034CD">
      <w:pPr>
        <w:pStyle w:val="List"/>
      </w:pPr>
      <w:r w:rsidRPr="00B034CD">
        <w:t>BSBHRM525 Manage recruitment and onboarding</w:t>
      </w:r>
    </w:p>
    <w:p w:rsidR="00000000" w:rsidRPr="00B034CD" w:rsidP="00B034CD">
      <w:pPr>
        <w:pStyle w:val="List"/>
      </w:pPr>
      <w:r w:rsidRPr="00B034CD">
        <w:t>BSBLEG525 Apply legal principles in intellectual property law matters</w:t>
      </w:r>
    </w:p>
    <w:p w:rsidR="00000000" w:rsidRPr="00B034CD" w:rsidP="00B034CD">
      <w:pPr>
        <w:pStyle w:val="List"/>
      </w:pPr>
      <w:r w:rsidRPr="00B034CD">
        <w:t>BSBMKG541 Identify and evaluate marketing opportunities</w:t>
      </w:r>
    </w:p>
    <w:p w:rsidR="00000000" w:rsidRPr="00B034CD" w:rsidP="00B034CD">
      <w:pPr>
        <w:pStyle w:val="List"/>
      </w:pPr>
      <w:r w:rsidRPr="00B034CD">
        <w:t>B</w:t>
      </w:r>
      <w:r w:rsidRPr="00B034CD">
        <w:t>SBMKG542 Establish and monitor the marketing mix</w:t>
      </w:r>
    </w:p>
    <w:p w:rsidR="00000000" w:rsidRPr="00B034CD" w:rsidP="00B034CD">
      <w:pPr>
        <w:pStyle w:val="List"/>
      </w:pPr>
      <w:r w:rsidRPr="00B034CD">
        <w:t>BSBMKG543 Plan and interpret market research</w:t>
      </w:r>
    </w:p>
    <w:p w:rsidR="00000000" w:rsidRPr="00B034CD" w:rsidP="00B034CD">
      <w:pPr>
        <w:pStyle w:val="List"/>
      </w:pPr>
      <w:r w:rsidRPr="00B034CD">
        <w:t>BSBMKG549 Profile and analyse consumer behaviour for international markets</w:t>
      </w:r>
    </w:p>
    <w:p w:rsidR="00000000" w:rsidRPr="00B034CD" w:rsidP="00B034CD">
      <w:pPr>
        <w:pStyle w:val="List"/>
      </w:pPr>
      <w:r w:rsidRPr="00B034CD">
        <w:t xml:space="preserve">BSBMKG553 Develop public relations campaigns </w:t>
      </w:r>
    </w:p>
    <w:p w:rsidR="00000000" w:rsidRPr="00B034CD" w:rsidP="00B034CD">
      <w:pPr>
        <w:pStyle w:val="List"/>
      </w:pPr>
      <w:r w:rsidRPr="00B034CD">
        <w:t>BSBMKG555 Write persuasive copy</w:t>
      </w:r>
    </w:p>
    <w:p w:rsidR="00000000" w:rsidRPr="00B034CD" w:rsidP="00B034CD">
      <w:pPr>
        <w:pStyle w:val="List"/>
      </w:pPr>
      <w:r w:rsidRPr="00B034CD">
        <w:t>BSBOPS502</w:t>
      </w:r>
      <w:r w:rsidRPr="00B034CD">
        <w:t xml:space="preserve"> Manage business operational plans</w:t>
      </w:r>
    </w:p>
    <w:p w:rsidR="00000000" w:rsidRPr="00B034CD" w:rsidP="00B034CD">
      <w:pPr>
        <w:pStyle w:val="List"/>
      </w:pPr>
      <w:r w:rsidRPr="00B034CD">
        <w:t>BSBOPS504 Manage business risk</w:t>
      </w:r>
    </w:p>
    <w:p w:rsidR="00000000" w:rsidRPr="00B034CD" w:rsidP="00B034CD">
      <w:pPr>
        <w:pStyle w:val="List"/>
      </w:pPr>
      <w:r w:rsidRPr="00B034CD">
        <w:t>BSBOPS505 Manage organisational customer service</w:t>
      </w:r>
    </w:p>
    <w:p w:rsidR="00000000" w:rsidRPr="00B034CD" w:rsidP="00B034CD">
      <w:pPr>
        <w:pStyle w:val="List"/>
      </w:pPr>
      <w:r w:rsidRPr="00B034CD">
        <w:t>BSBPEF501 Manage personal and professional development</w:t>
      </w:r>
    </w:p>
    <w:p w:rsidR="00000000" w:rsidRPr="00B034CD" w:rsidP="00B034CD">
      <w:pPr>
        <w:pStyle w:val="List"/>
      </w:pPr>
      <w:r w:rsidRPr="00B034CD">
        <w:t>BSBPEF502 Develop and use emotional intelligence</w:t>
      </w:r>
    </w:p>
    <w:p w:rsidR="00000000" w:rsidRPr="00B034CD" w:rsidP="00B034CD">
      <w:pPr>
        <w:pStyle w:val="List"/>
      </w:pPr>
      <w:r w:rsidRPr="00B034CD">
        <w:t>BSBPMG533 Manage project cost</w:t>
      </w:r>
    </w:p>
    <w:p w:rsidR="00000000" w:rsidRPr="00B034CD" w:rsidP="00B034CD">
      <w:pPr>
        <w:pStyle w:val="List"/>
      </w:pPr>
      <w:r w:rsidRPr="00B034CD">
        <w:t>BSBPMG5</w:t>
      </w:r>
      <w:r w:rsidRPr="00B034CD">
        <w:t>36 Manage project risk</w:t>
      </w:r>
    </w:p>
    <w:p w:rsidR="00000000" w:rsidRPr="00B034CD" w:rsidP="00B034CD">
      <w:pPr>
        <w:pStyle w:val="List"/>
      </w:pPr>
      <w:r w:rsidRPr="00B034CD">
        <w:t>BSBPMG537 Manage project procurement</w:t>
      </w:r>
    </w:p>
    <w:p w:rsidR="00000000" w:rsidRPr="00B034CD" w:rsidP="00B034CD">
      <w:pPr>
        <w:pStyle w:val="List"/>
      </w:pPr>
      <w:r w:rsidRPr="00B034CD">
        <w:t>BSBPRC501 Manage procurement strategies</w:t>
      </w:r>
    </w:p>
    <w:p w:rsidR="00000000" w:rsidRPr="00B034CD" w:rsidP="00B034CD">
      <w:pPr>
        <w:pStyle w:val="List"/>
      </w:pPr>
      <w:r w:rsidRPr="00B034CD">
        <w:t>BSBSTR501 Establish innovative work environments</w:t>
      </w:r>
    </w:p>
    <w:p w:rsidR="00000000" w:rsidRPr="00B034CD" w:rsidP="00B034CD">
      <w:pPr>
        <w:pStyle w:val="List"/>
      </w:pPr>
      <w:r w:rsidRPr="00B034CD">
        <w:t xml:space="preserve">BSBSTR502 Facilitate continuous improvement </w:t>
      </w:r>
    </w:p>
    <w:p w:rsidR="00000000" w:rsidRPr="00B034CD" w:rsidP="00B034CD">
      <w:pPr>
        <w:pStyle w:val="List"/>
      </w:pPr>
      <w:r w:rsidRPr="00B034CD">
        <w:t>BSBSUS511 Develop workplace policies and procedures for sustai</w:t>
      </w:r>
      <w:r w:rsidRPr="00B034CD">
        <w:t>nability</w:t>
      </w:r>
    </w:p>
    <w:p w:rsidR="00000000" w:rsidRPr="00B034CD" w:rsidP="00B034CD">
      <w:pPr>
        <w:pStyle w:val="List"/>
      </w:pPr>
      <w:r w:rsidRPr="00B034CD">
        <w:t>BSBTWK501 Lead diversity and inclusion</w:t>
      </w:r>
    </w:p>
    <w:p w:rsidR="00000000" w:rsidRPr="00B034CD" w:rsidP="00B034CD">
      <w:pPr>
        <w:pStyle w:val="List"/>
      </w:pPr>
      <w:r w:rsidRPr="00B034CD">
        <w:t>BSBTWK502 Manage team effectiveness</w:t>
      </w:r>
    </w:p>
    <w:p w:rsidR="00000000" w:rsidRPr="00B034CD" w:rsidP="00B034CD">
      <w:pPr>
        <w:pStyle w:val="List"/>
      </w:pPr>
      <w:r w:rsidRPr="00B034CD">
        <w:t>BSBTWK503 Manage meetings</w:t>
      </w:r>
    </w:p>
    <w:p w:rsidR="00000000" w:rsidRPr="00B034CD" w:rsidP="00B034CD">
      <w:pPr>
        <w:pStyle w:val="List"/>
      </w:pPr>
      <w:r w:rsidRPr="00B034CD">
        <w:t>CHCDIV001 Work with diverse people</w:t>
      </w:r>
    </w:p>
    <w:p w:rsidR="00000000" w:rsidRPr="00B034CD" w:rsidP="00B034CD">
      <w:pPr>
        <w:pStyle w:val="List"/>
      </w:pPr>
      <w:r w:rsidRPr="00B034CD">
        <w:t>CUADES511 Implement design solutions</w:t>
      </w:r>
    </w:p>
    <w:p w:rsidR="00000000" w:rsidRPr="00B034CD" w:rsidP="00B034CD">
      <w:pPr>
        <w:pStyle w:val="List"/>
      </w:pPr>
      <w:r w:rsidRPr="00B034CD">
        <w:t>CUADES512 Establish, negotiate and refine a design brief</w:t>
      </w:r>
    </w:p>
    <w:p w:rsidR="00000000" w:rsidRPr="00B034CD" w:rsidP="00B034CD">
      <w:pPr>
        <w:pStyle w:val="BodyTextBold"/>
      </w:pPr>
      <w:r w:rsidRPr="00B034CD">
        <w:t>Group D – General</w:t>
      </w:r>
    </w:p>
    <w:p w:rsidR="00000000" w:rsidRPr="00B034CD" w:rsidP="00B034CD">
      <w:pPr>
        <w:pStyle w:val="List"/>
      </w:pPr>
      <w:r w:rsidRPr="00B034CD">
        <w:t>CPCCLDG3001 Licence to perform dogging</w:t>
      </w:r>
    </w:p>
    <w:p w:rsidR="00000000" w:rsidRPr="00B034CD" w:rsidP="00B034CD">
      <w:pPr>
        <w:pStyle w:val="List"/>
      </w:pPr>
      <w:r w:rsidRPr="00B034CD">
        <w:t>CPCCLRG3001* Licence to perform rigging basic level</w:t>
      </w:r>
    </w:p>
    <w:p w:rsidR="00000000" w:rsidRPr="00B034CD" w:rsidP="00B034CD">
      <w:pPr>
        <w:pStyle w:val="List"/>
      </w:pPr>
      <w:r w:rsidRPr="00B034CD">
        <w:t>CPCCLRG3002* Licence to perform rigging intermediate level</w:t>
      </w:r>
    </w:p>
    <w:p w:rsidR="00000000" w:rsidRPr="00B034CD" w:rsidP="00B034CD">
      <w:pPr>
        <w:pStyle w:val="List"/>
      </w:pPr>
      <w:r w:rsidRPr="00B034CD">
        <w:t>CPCCLRG4001* Licence to perform rigging advanced level</w:t>
      </w:r>
    </w:p>
    <w:p w:rsidR="00000000" w:rsidRPr="00B034CD" w:rsidP="00B034CD">
      <w:pPr>
        <w:pStyle w:val="List"/>
      </w:pPr>
      <w:r w:rsidRPr="00B034CD">
        <w:t>CPCCWHS2001 Apply WHS requirements, policies and p</w:t>
      </w:r>
      <w:r w:rsidRPr="00B034CD">
        <w:t>rocedures in the construction industry</w:t>
      </w:r>
    </w:p>
    <w:p w:rsidR="00000000" w:rsidRPr="00B034CD" w:rsidP="00B034CD">
      <w:pPr>
        <w:pStyle w:val="List"/>
      </w:pPr>
      <w:r w:rsidRPr="00B034CD">
        <w:t>CUAACD508 Refine model making skills</w:t>
      </w:r>
    </w:p>
    <w:p w:rsidR="00000000" w:rsidRPr="00B034CD" w:rsidP="00B034CD">
      <w:pPr>
        <w:pStyle w:val="List"/>
      </w:pPr>
      <w:r w:rsidRPr="00B034CD">
        <w:t>CUAACD533 Select and refine a specialised drawing technique</w:t>
      </w:r>
    </w:p>
    <w:p w:rsidR="00000000" w:rsidRPr="00B034CD" w:rsidP="00B034CD">
      <w:pPr>
        <w:pStyle w:val="List"/>
      </w:pPr>
      <w:r w:rsidRPr="00B034CD">
        <w:t>CUAACD534 Research and apply light and colour</w:t>
      </w:r>
    </w:p>
    <w:p w:rsidR="00000000" w:rsidRPr="00B034CD" w:rsidP="00B034CD">
      <w:pPr>
        <w:pStyle w:val="List"/>
      </w:pPr>
      <w:r w:rsidRPr="00B034CD">
        <w:t>CUABRT502 Manage and operate technical requirements for virtual and hybrid</w:t>
      </w:r>
      <w:r w:rsidRPr="00B034CD">
        <w:t xml:space="preserve"> events</w:t>
      </w:r>
    </w:p>
    <w:p w:rsidR="00000000" w:rsidRPr="00B034CD" w:rsidP="00B034CD">
      <w:pPr>
        <w:pStyle w:val="List"/>
      </w:pPr>
      <w:r w:rsidRPr="00B034CD">
        <w:t>CUACMP511 Manage copyright arrangements</w:t>
      </w:r>
    </w:p>
    <w:p w:rsidR="00000000" w:rsidRPr="00B034CD" w:rsidP="00B034CD">
      <w:pPr>
        <w:pStyle w:val="List"/>
      </w:pPr>
      <w:r w:rsidRPr="00B034CD">
        <w:t>CUACOS405 Develop expertise in pattern development for costume</w:t>
      </w:r>
    </w:p>
    <w:p w:rsidR="00000000" w:rsidRPr="00B034CD" w:rsidP="00B034CD">
      <w:pPr>
        <w:pStyle w:val="List"/>
      </w:pPr>
      <w:r w:rsidRPr="00B034CD">
        <w:t xml:space="preserve">CUACOS501 Make period costumes </w:t>
      </w:r>
    </w:p>
    <w:p w:rsidR="00000000" w:rsidRPr="00B034CD" w:rsidP="00B034CD">
      <w:pPr>
        <w:pStyle w:val="List"/>
      </w:pPr>
      <w:r w:rsidRPr="00B034CD">
        <w:t>CUACOS502 Make character costumes</w:t>
      </w:r>
    </w:p>
    <w:p w:rsidR="00000000" w:rsidRPr="00B034CD" w:rsidP="00B034CD">
      <w:pPr>
        <w:pStyle w:val="List"/>
      </w:pPr>
      <w:r w:rsidRPr="00B034CD">
        <w:t>CUACOS503 Create theatrical millinery</w:t>
      </w:r>
    </w:p>
    <w:p w:rsidR="00000000" w:rsidRPr="00B034CD" w:rsidP="00B034CD">
      <w:pPr>
        <w:pStyle w:val="List"/>
      </w:pPr>
      <w:r w:rsidRPr="00B034CD">
        <w:t xml:space="preserve">CUACOS507 Construct costume corsetry and </w:t>
      </w:r>
      <w:r w:rsidRPr="00B034CD">
        <w:t>undergarments</w:t>
      </w:r>
    </w:p>
    <w:p w:rsidR="00000000" w:rsidRPr="00B034CD" w:rsidP="00B034CD">
      <w:pPr>
        <w:pStyle w:val="List"/>
      </w:pPr>
      <w:r w:rsidRPr="00B034CD">
        <w:t>CUACOS508* Cut and drape complex period costumes</w:t>
      </w:r>
    </w:p>
    <w:p w:rsidR="00000000" w:rsidRPr="00B034CD" w:rsidP="00B034CD">
      <w:pPr>
        <w:pStyle w:val="List"/>
      </w:pPr>
      <w:r w:rsidRPr="00B034CD">
        <w:t>CUACOS510 Realise costumes</w:t>
      </w:r>
    </w:p>
    <w:p w:rsidR="00000000" w:rsidRPr="00B034CD" w:rsidP="00B034CD">
      <w:pPr>
        <w:pStyle w:val="List"/>
      </w:pPr>
      <w:r w:rsidRPr="00B034CD">
        <w:t>CUACOS514 Make specialised costumes</w:t>
      </w:r>
    </w:p>
    <w:p w:rsidR="00000000" w:rsidRPr="00B034CD" w:rsidP="00B034CD">
      <w:pPr>
        <w:pStyle w:val="List"/>
      </w:pPr>
      <w:r w:rsidRPr="00B034CD">
        <w:t>CUACOS515 Coordinate costume manufacture</w:t>
      </w:r>
    </w:p>
    <w:p w:rsidR="00000000" w:rsidRPr="00B034CD" w:rsidP="00B034CD">
      <w:pPr>
        <w:pStyle w:val="List"/>
      </w:pPr>
      <w:r w:rsidRPr="00B034CD">
        <w:t>CUACOS516 Manage an off-site costume department</w:t>
      </w:r>
    </w:p>
    <w:p w:rsidR="00000000" w:rsidRPr="00B034CD" w:rsidP="00B034CD">
      <w:pPr>
        <w:pStyle w:val="List"/>
      </w:pPr>
      <w:r w:rsidRPr="00B034CD">
        <w:t>CUACOS519 Design costumes</w:t>
      </w:r>
    </w:p>
    <w:p w:rsidR="00000000" w:rsidRPr="00B034CD" w:rsidP="00B034CD">
      <w:pPr>
        <w:pStyle w:val="List"/>
      </w:pPr>
      <w:r w:rsidRPr="00B034CD">
        <w:t>CUADES521 Desig</w:t>
      </w:r>
      <w:r w:rsidRPr="00B034CD">
        <w:t>n events</w:t>
      </w:r>
    </w:p>
    <w:p w:rsidR="00000000" w:rsidRPr="00B034CD" w:rsidP="00B034CD">
      <w:pPr>
        <w:pStyle w:val="List"/>
      </w:pPr>
      <w:r w:rsidRPr="00B034CD">
        <w:t>CUADES522 Realise production designs</w:t>
      </w:r>
    </w:p>
    <w:p w:rsidR="00000000" w:rsidRPr="00B034CD" w:rsidP="00B034CD">
      <w:pPr>
        <w:pStyle w:val="List"/>
      </w:pPr>
      <w:r w:rsidRPr="00B034CD">
        <w:t>CUADES523 Design virtual and hybrid events</w:t>
      </w:r>
    </w:p>
    <w:p w:rsidR="00000000" w:rsidRPr="00B034CD" w:rsidP="00B034CD">
      <w:pPr>
        <w:pStyle w:val="List"/>
      </w:pPr>
      <w:r w:rsidRPr="00B034CD">
        <w:t>CUADIG518 Refine digital art techniques</w:t>
      </w:r>
    </w:p>
    <w:p w:rsidR="00000000" w:rsidRPr="00B034CD" w:rsidP="00B034CD">
      <w:pPr>
        <w:pStyle w:val="List"/>
      </w:pPr>
      <w:r w:rsidRPr="00B034CD">
        <w:t>CUADIG519 Investigate technologies for the creation of digital art</w:t>
      </w:r>
    </w:p>
    <w:p w:rsidR="00000000" w:rsidRPr="00B034CD" w:rsidP="00B034CD">
      <w:pPr>
        <w:pStyle w:val="List"/>
      </w:pPr>
      <w:r w:rsidRPr="00B034CD">
        <w:t>CUADRA502 Investigate drawing materials and processes</w:t>
      </w:r>
    </w:p>
    <w:p w:rsidR="00000000" w:rsidRPr="00B034CD" w:rsidP="00B034CD">
      <w:pPr>
        <w:pStyle w:val="List"/>
      </w:pPr>
      <w:r w:rsidRPr="00B034CD">
        <w:t>CUAFIM511 Source funding for projects</w:t>
      </w:r>
    </w:p>
    <w:p w:rsidR="00000000" w:rsidRPr="00B034CD" w:rsidP="00B034CD">
      <w:pPr>
        <w:pStyle w:val="List"/>
      </w:pPr>
      <w:r w:rsidRPr="00B034CD">
        <w:t>CUAFOH511 Manage front of house services</w:t>
      </w:r>
    </w:p>
    <w:p w:rsidR="00000000" w:rsidRPr="00B034CD" w:rsidP="00B034CD">
      <w:pPr>
        <w:pStyle w:val="List"/>
      </w:pPr>
      <w:r w:rsidRPr="00B034CD">
        <w:t>CUAIND512 Enhance professional practice using creative arts industry knowledge</w:t>
      </w:r>
    </w:p>
    <w:p w:rsidR="00000000" w:rsidRPr="00B034CD" w:rsidP="00B034CD">
      <w:pPr>
        <w:pStyle w:val="List"/>
      </w:pPr>
      <w:r w:rsidRPr="00B034CD">
        <w:t>CUAINN511 Adopt an innovative approach to creating production elements</w:t>
      </w:r>
    </w:p>
    <w:p w:rsidR="00000000" w:rsidRPr="00B034CD" w:rsidP="00B034CD">
      <w:pPr>
        <w:pStyle w:val="List"/>
      </w:pPr>
      <w:r w:rsidRPr="00B034CD">
        <w:t xml:space="preserve">CUALGT511 Realise lighting </w:t>
      </w:r>
      <w:r w:rsidRPr="00B034CD">
        <w:t>designs</w:t>
      </w:r>
    </w:p>
    <w:p w:rsidR="00000000" w:rsidRPr="00B034CD" w:rsidP="00B034CD">
      <w:pPr>
        <w:pStyle w:val="List"/>
      </w:pPr>
      <w:r w:rsidRPr="00B034CD">
        <w:t>CUALGT512 Manage installation of lighting systems</w:t>
      </w:r>
    </w:p>
    <w:p w:rsidR="00000000" w:rsidRPr="00B034CD" w:rsidP="00B034CD">
      <w:pPr>
        <w:pStyle w:val="List"/>
      </w:pPr>
      <w:r w:rsidRPr="00B034CD">
        <w:t>CUALGT513 Manage lighting operations for outdoor events</w:t>
      </w:r>
    </w:p>
    <w:p w:rsidR="00000000" w:rsidRPr="00B034CD" w:rsidP="00B034CD">
      <w:pPr>
        <w:pStyle w:val="List"/>
      </w:pPr>
      <w:r w:rsidRPr="00B034CD">
        <w:t>CUALGT514 Develop lighting designs</w:t>
      </w:r>
    </w:p>
    <w:p w:rsidR="00000000" w:rsidRPr="00B034CD" w:rsidP="00B034CD">
      <w:pPr>
        <w:pStyle w:val="List"/>
      </w:pPr>
      <w:r w:rsidRPr="00B034CD">
        <w:t>CUAMKG511 Manage the promotion of creative acts</w:t>
      </w:r>
    </w:p>
    <w:p w:rsidR="00000000" w:rsidRPr="00B034CD" w:rsidP="00B034CD">
      <w:pPr>
        <w:pStyle w:val="List"/>
      </w:pPr>
      <w:r w:rsidRPr="00B034CD">
        <w:t>CUAPAI511 Refine painting techniques</w:t>
      </w:r>
    </w:p>
    <w:p w:rsidR="00000000" w:rsidRPr="00B034CD" w:rsidP="00B034CD">
      <w:pPr>
        <w:pStyle w:val="List"/>
      </w:pPr>
      <w:r w:rsidRPr="00B034CD">
        <w:t xml:space="preserve">CUAPAI512 Investigate </w:t>
      </w:r>
      <w:r w:rsidRPr="00B034CD">
        <w:t>painting materials and processes</w:t>
      </w:r>
    </w:p>
    <w:p w:rsidR="00000000" w:rsidRPr="00B034CD" w:rsidP="00B034CD">
      <w:pPr>
        <w:pStyle w:val="List"/>
      </w:pPr>
      <w:r w:rsidRPr="00B034CD">
        <w:t>CUAPHI523 Employ colour management in a digital imaging workplace</w:t>
      </w:r>
    </w:p>
    <w:p w:rsidR="00000000" w:rsidRPr="00B034CD" w:rsidP="00B034CD">
      <w:pPr>
        <w:pStyle w:val="List"/>
      </w:pPr>
      <w:r w:rsidRPr="00B034CD">
        <w:t>CUAPPM511 Manage small-scale live productions</w:t>
      </w:r>
    </w:p>
    <w:p w:rsidR="00000000" w:rsidRPr="00B034CD" w:rsidP="00B034CD">
      <w:pPr>
        <w:pStyle w:val="List"/>
      </w:pPr>
      <w:r w:rsidRPr="00B034CD">
        <w:t>CUAPPM514 Manage bump in and bump out of shows</w:t>
      </w:r>
    </w:p>
    <w:p w:rsidR="00000000" w:rsidRPr="00B034CD" w:rsidP="00B034CD">
      <w:pPr>
        <w:pStyle w:val="List"/>
      </w:pPr>
      <w:r w:rsidRPr="00B034CD">
        <w:t xml:space="preserve">CUAPPR512 Develop sustainability of own professional practice </w:t>
      </w:r>
    </w:p>
    <w:p w:rsidR="00000000" w:rsidRPr="00B034CD" w:rsidP="00B034CD">
      <w:pPr>
        <w:pStyle w:val="List"/>
      </w:pPr>
      <w:r w:rsidRPr="00B034CD">
        <w:t>C</w:t>
      </w:r>
      <w:r w:rsidRPr="00B034CD">
        <w:t>UAPPR514 Establish and maintain environmentally sustainable creative practice</w:t>
      </w:r>
    </w:p>
    <w:p w:rsidR="00000000" w:rsidRPr="00B034CD" w:rsidP="00B034CD">
      <w:pPr>
        <w:pStyle w:val="List"/>
      </w:pPr>
      <w:r w:rsidRPr="00B034CD">
        <w:t>CUAPRP511 Design props</w:t>
      </w:r>
    </w:p>
    <w:p w:rsidR="00000000" w:rsidRPr="00B034CD" w:rsidP="00B034CD">
      <w:pPr>
        <w:pStyle w:val="List"/>
      </w:pPr>
      <w:r w:rsidRPr="00B034CD">
        <w:t>CUAPRP512 Develop prop construction plans</w:t>
      </w:r>
    </w:p>
    <w:p w:rsidR="00000000" w:rsidRPr="00B034CD" w:rsidP="00B034CD">
      <w:pPr>
        <w:pStyle w:val="List"/>
      </w:pPr>
      <w:r w:rsidRPr="00B034CD">
        <w:t xml:space="preserve">CUARES502 Critique cultural works </w:t>
      </w:r>
    </w:p>
    <w:p w:rsidR="00000000" w:rsidRPr="00B034CD" w:rsidP="00B034CD">
      <w:pPr>
        <w:pStyle w:val="List"/>
      </w:pPr>
      <w:r w:rsidRPr="00B034CD">
        <w:t>CUARES503 Analyse cultural history and theory</w:t>
      </w:r>
    </w:p>
    <w:p w:rsidR="00000000" w:rsidRPr="00B034CD" w:rsidP="00B034CD">
      <w:pPr>
        <w:pStyle w:val="List"/>
      </w:pPr>
      <w:r w:rsidRPr="00B034CD">
        <w:t>CUASET511 Design sets</w:t>
      </w:r>
    </w:p>
    <w:p w:rsidR="00000000" w:rsidRPr="00B034CD" w:rsidP="00B034CD">
      <w:pPr>
        <w:pStyle w:val="List"/>
      </w:pPr>
      <w:r w:rsidRPr="00B034CD">
        <w:t xml:space="preserve">CUASET512 </w:t>
      </w:r>
      <w:r w:rsidRPr="00B034CD">
        <w:t>Develop set construction plans</w:t>
      </w:r>
    </w:p>
    <w:p w:rsidR="00000000" w:rsidRPr="00B034CD" w:rsidP="00B034CD">
      <w:pPr>
        <w:pStyle w:val="List"/>
      </w:pPr>
      <w:r w:rsidRPr="00B034CD">
        <w:t>CUASMT511 Stage manage productions and events</w:t>
      </w:r>
    </w:p>
    <w:p w:rsidR="00000000" w:rsidRPr="00B034CD" w:rsidP="00B034CD">
      <w:pPr>
        <w:pStyle w:val="List"/>
      </w:pPr>
      <w:r w:rsidRPr="00B034CD">
        <w:t xml:space="preserve">CUASMT513 Develop and maintain production documents </w:t>
      </w:r>
    </w:p>
    <w:p w:rsidR="00000000" w:rsidRPr="00B034CD" w:rsidP="00B034CD">
      <w:pPr>
        <w:pStyle w:val="List"/>
      </w:pPr>
      <w:r w:rsidRPr="00B034CD">
        <w:t>CUASMT514 Manage audition support services</w:t>
      </w:r>
    </w:p>
    <w:p w:rsidR="00000000" w:rsidRPr="00B034CD" w:rsidP="00B034CD">
      <w:pPr>
        <w:pStyle w:val="List"/>
      </w:pPr>
      <w:r w:rsidRPr="00B034CD">
        <w:t>CUASMT515 Manage plotting sessions and cue calling</w:t>
      </w:r>
    </w:p>
    <w:p w:rsidR="00000000" w:rsidRPr="00B034CD" w:rsidP="00B034CD">
      <w:pPr>
        <w:pStyle w:val="List"/>
      </w:pPr>
      <w:r w:rsidRPr="00B034CD">
        <w:t>CUASOU504 Produce sound recordings</w:t>
      </w:r>
    </w:p>
    <w:p w:rsidR="00000000" w:rsidRPr="00B034CD" w:rsidP="00B034CD">
      <w:pPr>
        <w:pStyle w:val="List"/>
      </w:pPr>
      <w:r w:rsidRPr="00B034CD">
        <w:t>CUASOU505 Implement sound designs</w:t>
      </w:r>
    </w:p>
    <w:p w:rsidR="00000000" w:rsidRPr="00B034CD" w:rsidP="00B034CD">
      <w:pPr>
        <w:pStyle w:val="List"/>
      </w:pPr>
      <w:r w:rsidRPr="00B034CD">
        <w:t>CUASOU506 Create a final sound balance</w:t>
      </w:r>
    </w:p>
    <w:p w:rsidR="00000000" w:rsidRPr="00B034CD" w:rsidP="00B034CD">
      <w:pPr>
        <w:pStyle w:val="List"/>
      </w:pPr>
      <w:r w:rsidRPr="00B034CD">
        <w:t>CUASOU511 Manage audio operations for outdoor events</w:t>
      </w:r>
    </w:p>
    <w:p w:rsidR="00000000" w:rsidRPr="00B034CD" w:rsidP="00B034CD">
      <w:pPr>
        <w:pStyle w:val="List"/>
      </w:pPr>
      <w:r w:rsidRPr="00B034CD">
        <w:t xml:space="preserve">CUASOU512 Manage operation of stage monitor systems </w:t>
      </w:r>
    </w:p>
    <w:p w:rsidR="00000000" w:rsidRPr="00B034CD" w:rsidP="00B034CD">
      <w:pPr>
        <w:pStyle w:val="List"/>
      </w:pPr>
      <w:r w:rsidRPr="00B034CD">
        <w:t>CUASOU513 Develop sound designs</w:t>
      </w:r>
    </w:p>
    <w:p w:rsidR="00000000" w:rsidRPr="00B034CD" w:rsidP="00B034CD">
      <w:pPr>
        <w:pStyle w:val="List"/>
      </w:pPr>
      <w:r w:rsidRPr="00B034CD">
        <w:t xml:space="preserve">CUASOU517 </w:t>
      </w:r>
      <w:r w:rsidRPr="00B034CD">
        <w:t>Compile music for soundtracks</w:t>
      </w:r>
    </w:p>
    <w:p w:rsidR="00000000" w:rsidRPr="00B034CD" w:rsidP="00B034CD">
      <w:pPr>
        <w:pStyle w:val="List"/>
      </w:pPr>
      <w:r w:rsidRPr="00B034CD">
        <w:t xml:space="preserve">CUASTA413 Operate flying systems </w:t>
      </w:r>
    </w:p>
    <w:p w:rsidR="00000000" w:rsidRPr="00B034CD" w:rsidP="00B034CD">
      <w:pPr>
        <w:pStyle w:val="List"/>
      </w:pPr>
      <w:r w:rsidRPr="00B034CD">
        <w:t>CUASTA511* Manage specialist staging operations</w:t>
      </w:r>
    </w:p>
    <w:p w:rsidR="00000000" w:rsidRPr="00B034CD" w:rsidP="00B034CD">
      <w:pPr>
        <w:pStyle w:val="List"/>
      </w:pPr>
      <w:r w:rsidRPr="00B034CD">
        <w:t>CUASTA512 Manage show control operations</w:t>
      </w:r>
    </w:p>
    <w:p w:rsidR="00000000" w:rsidRPr="00B034CD" w:rsidP="00B034CD">
      <w:pPr>
        <w:pStyle w:val="List"/>
      </w:pPr>
      <w:r w:rsidRPr="00B034CD">
        <w:t>CUAVSS502 Implement vision system designs</w:t>
      </w:r>
    </w:p>
    <w:p w:rsidR="00000000" w:rsidRPr="00B034CD" w:rsidP="00B034CD">
      <w:pPr>
        <w:pStyle w:val="List"/>
      </w:pPr>
      <w:r w:rsidRPr="00B034CD">
        <w:t>CUAVSS511 Design vision systems</w:t>
      </w:r>
    </w:p>
    <w:p w:rsidR="00000000" w:rsidRPr="00B034CD" w:rsidP="00B034CD">
      <w:pPr>
        <w:pStyle w:val="List"/>
      </w:pPr>
      <w:r w:rsidRPr="00B034CD">
        <w:t>CUAWRT601 Write scripts</w:t>
      </w:r>
    </w:p>
    <w:p w:rsidR="00000000" w:rsidRPr="00B034CD" w:rsidP="00B034CD">
      <w:pPr>
        <w:pStyle w:val="List"/>
      </w:pPr>
      <w:r w:rsidRPr="00B034CD">
        <w:t>CUAWR</w:t>
      </w:r>
      <w:r w:rsidRPr="00B034CD">
        <w:t>T602 Edit scripts</w:t>
      </w:r>
    </w:p>
    <w:p w:rsidR="00000000" w:rsidRPr="00B034CD" w:rsidP="00B034CD">
      <w:pPr>
        <w:pStyle w:val="List"/>
      </w:pPr>
      <w:r w:rsidRPr="00B034CD">
        <w:t>ICTNWK529 Install and manage complex ICT networks</w:t>
      </w:r>
    </w:p>
    <w:p w:rsidR="00000000" w:rsidRPr="00B034CD" w:rsidP="00B034CD">
      <w:pPr>
        <w:pStyle w:val="List"/>
      </w:pPr>
      <w:r w:rsidRPr="00B034CD">
        <w:t>PSPGEN048 Support workplace coaching and mentoring</w:t>
      </w:r>
    </w:p>
    <w:p w:rsidR="00000000" w:rsidRPr="00B034CD" w:rsidP="00B034CD">
      <w:pPr>
        <w:pStyle w:val="List"/>
      </w:pPr>
      <w:r w:rsidRPr="00B034CD">
        <w:t xml:space="preserve">PSPGEN072 Manage compliance with workplace relations legislation </w:t>
      </w:r>
    </w:p>
    <w:p w:rsidR="00000000" w:rsidRPr="00B034CD" w:rsidP="00B034CD">
      <w:pPr>
        <w:pStyle w:val="List"/>
      </w:pPr>
      <w:r w:rsidRPr="00B034CD">
        <w:t>SITEEVT007 Select event venues and sites</w:t>
      </w:r>
    </w:p>
    <w:p w:rsidR="00000000" w:rsidRPr="00B034CD" w:rsidP="00B034CD">
      <w:pPr>
        <w:pStyle w:val="List"/>
      </w:pPr>
      <w:r w:rsidRPr="00B034CD">
        <w:t>SITEEVT008 Manage event stagin</w:t>
      </w:r>
      <w:r w:rsidRPr="00B034CD">
        <w:t>g components</w:t>
      </w:r>
    </w:p>
    <w:p w:rsidR="00000000" w:rsidRPr="00B034CD" w:rsidP="00B034CD">
      <w:pPr>
        <w:pStyle w:val="List"/>
      </w:pPr>
      <w:r w:rsidRPr="00B034CD">
        <w:t>SITEEVT009 Organise event infrastructure</w:t>
      </w:r>
    </w:p>
    <w:p w:rsidR="00000000" w:rsidRPr="00B034CD" w:rsidP="00B034CD">
      <w:pPr>
        <w:pStyle w:val="List"/>
      </w:pPr>
      <w:r w:rsidRPr="00B034CD">
        <w:t>SITEEVT010 Manage on-site event operations</w:t>
      </w:r>
    </w:p>
    <w:p w:rsidR="00000000" w:rsidRPr="00B034CD" w:rsidP="00B034CD">
      <w:pPr>
        <w:pStyle w:val="List"/>
      </w:pPr>
      <w:r w:rsidRPr="00B034CD">
        <w:t>SITXGLC001 Research and comply with regulatory requirements</w:t>
      </w:r>
    </w:p>
    <w:p w:rsidR="00000000" w:rsidRPr="00B034CD" w:rsidP="00B034CD">
      <w:pPr>
        <w:pStyle w:val="List"/>
      </w:pPr>
      <w:r w:rsidRPr="00B034CD">
        <w:t>SITXMGT002 Establish and conduct business relationships</w:t>
      </w:r>
    </w:p>
    <w:p w:rsidR="00000000" w:rsidRPr="00B034CD" w:rsidP="00B034CD">
      <w:pPr>
        <w:pStyle w:val="List"/>
      </w:pPr>
      <w:r w:rsidRPr="00B034CD">
        <w:t>SITXMPR006 Obtain and manage sponsorship</w:t>
      </w:r>
    </w:p>
    <w:p w:rsidR="00000000" w:rsidRPr="00B034CD" w:rsidP="00B034CD">
      <w:pPr>
        <w:pStyle w:val="List"/>
      </w:pPr>
      <w:r w:rsidRPr="00B034CD">
        <w:t>SI</w:t>
      </w:r>
      <w:r w:rsidRPr="00B034CD">
        <w:t>TXMPR008 Prepare and present proposals</w:t>
      </w:r>
    </w:p>
    <w:p w:rsidR="00000000" w:rsidRPr="00B034CD" w:rsidP="00B034CD">
      <w:pPr>
        <w:pStyle w:val="BodyText"/>
      </w:pPr>
    </w:p>
    <w:p w:rsidR="00000000" w:rsidRPr="00B034CD" w:rsidP="00093E69">
      <w:pPr>
        <w:pStyle w:val="BodyText"/>
      </w:pPr>
      <w:r w:rsidRPr="00B034CD">
        <w:t>*Note the following prerequisite unit requirements:</w:t>
      </w:r>
    </w:p>
    <w:tbl>
      <w:tblPr>
        <w:tblW w:w="0" w:type="auto"/>
        <w:tblCellMar>
          <w:left w:w="62" w:type="dxa"/>
          <w:right w:w="62" w:type="dxa"/>
        </w:tblCellMar>
        <w:tblLook w:val="0000"/>
      </w:tblPr>
      <w:tblGrid>
        <w:gridCol w:w="4547"/>
        <w:gridCol w:w="4649"/>
      </w:tblGrid>
      <w:tr w:rsidTr="00093E6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4CD" w:rsidP="00B034CD">
            <w:pPr>
              <w:pStyle w:val="BodyText"/>
            </w:pPr>
            <w:r w:rsidRPr="00B034CD">
              <w:rPr>
                <w:rStyle w:val="SpecialBold"/>
              </w:rPr>
              <w:t>Unit in this qualification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rPr>
                <w:rStyle w:val="SpecialBold"/>
              </w:rPr>
              <w:t>Prerequisite unit</w:t>
            </w:r>
          </w:p>
        </w:tc>
      </w:tr>
      <w:tr w:rsidTr="00093E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t>CPCCLRG3001 Licence to perform rigging basic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t>CPCCLDG3001 Licence to perform dogging</w:t>
            </w:r>
          </w:p>
        </w:tc>
      </w:tr>
      <w:tr w:rsidTr="00093E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t>CPCCLRG3002 Licence to perform rigging intermediate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t>CPCCLRG3001 Licence to perform rigging basic level</w:t>
            </w:r>
          </w:p>
        </w:tc>
      </w:tr>
      <w:tr w:rsidTr="00093E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t>CPCCLRG4001 Licence to perform rigging advanced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t>CPCCLRG3002 Licence to perform rigging intermediate level</w:t>
            </w:r>
          </w:p>
        </w:tc>
      </w:tr>
      <w:tr w:rsidTr="00093E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t>CUACOS508 Cut and drape complex p</w:t>
            </w:r>
            <w:r w:rsidRPr="00B034CD">
              <w:t>eriod costumes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t>CUACOS405 Develop expertise in pattern development for costume</w:t>
            </w:r>
          </w:p>
        </w:tc>
      </w:tr>
      <w:tr w:rsidTr="00093E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4CD">
            <w:pPr>
              <w:pStyle w:val="BodyText"/>
              <w:rPr>
                <w:lang w:val="en-NZ"/>
              </w:rPr>
            </w:pPr>
            <w:r w:rsidRPr="00B034CD">
              <w:t>CUASTA511 Manage specialist staging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4CD" w:rsidP="00B034CD">
            <w:pPr>
              <w:pStyle w:val="BodyText"/>
            </w:pPr>
            <w:r w:rsidRPr="00B034CD">
              <w:t>CUASTA413 Operate flying systems</w:t>
            </w:r>
          </w:p>
        </w:tc>
      </w:tr>
    </w:tbl>
    <w:p w:rsidR="00000000" w:rsidRPr="00B034CD" w:rsidP="00B034CD">
      <w:pPr>
        <w:pStyle w:val="Heading1"/>
      </w:pPr>
      <w:r w:rsidRPr="00B034CD">
        <w:t>Specialisations</w:t>
      </w:r>
    </w:p>
    <w:p w:rsidR="00000000" w:rsidRPr="00B034CD" w:rsidP="00093E69">
      <w:pPr>
        <w:pStyle w:val="BodyText"/>
      </w:pPr>
      <w:r w:rsidRPr="00B034CD">
        <w:t>The achievement of a specialisation will be identified on testamurs as follows:</w:t>
      </w:r>
    </w:p>
    <w:p w:rsidR="00000000" w:rsidRPr="00B034CD" w:rsidP="00B034CD">
      <w:pPr>
        <w:pStyle w:val="ListBullet"/>
      </w:pPr>
      <w:r w:rsidRPr="00B034CD">
        <w:t>CUA60220 Advanced Diploma of Live Production and Technical Services (Production Design)</w:t>
      </w:r>
    </w:p>
    <w:p w:rsidR="00000000" w:rsidRPr="00B034CD" w:rsidP="00B034CD">
      <w:pPr>
        <w:pStyle w:val="ListBullet"/>
      </w:pPr>
      <w:r w:rsidRPr="00B034CD">
        <w:t>CUA60220 Advanced Diploma of Live Production and Technical Services (Live Production Management)</w:t>
      </w:r>
    </w:p>
    <w:p w:rsidR="00000000" w:rsidRPr="00B034CD" w:rsidP="00B034CD">
      <w:pPr>
        <w:pStyle w:val="ListBullet"/>
      </w:pPr>
      <w:r w:rsidRPr="00B034CD">
        <w:t>CUA60220 Advanced Diploma of Live Production and Technical Services (S</w:t>
      </w:r>
      <w:r w:rsidRPr="00B034CD">
        <w:t>tage Management)</w:t>
      </w:r>
    </w:p>
    <w:p w:rsidR="00000000" w:rsidRPr="00B034CD" w:rsidP="00B034CD">
      <w:pPr>
        <w:pStyle w:val="Heading1"/>
      </w:pPr>
      <w:r w:rsidRPr="00B034CD">
        <w:t>Packaging rules to achieve a specialisation</w:t>
      </w:r>
    </w:p>
    <w:p w:rsidR="00000000" w:rsidRPr="00B034CD" w:rsidP="00B034CD">
      <w:pPr>
        <w:pStyle w:val="BodyTextBold"/>
      </w:pPr>
      <w:r w:rsidRPr="00B034CD">
        <w:t>Production Design</w:t>
      </w:r>
    </w:p>
    <w:p w:rsidR="00000000" w:rsidRPr="00B034CD" w:rsidP="00B034CD">
      <w:pPr>
        <w:pStyle w:val="ListBullet"/>
      </w:pPr>
      <w:r w:rsidRPr="00B034CD">
        <w:t>4 Group B electives must be selected, and must include CUADES611 Manage design realisation and BSBCRT611 Apply critical thinking for complex problem solving.</w:t>
      </w:r>
    </w:p>
    <w:p w:rsidR="00000000" w:rsidRPr="00B034CD" w:rsidP="00B034CD">
      <w:pPr>
        <w:pStyle w:val="BodyTextBold"/>
      </w:pPr>
      <w:r w:rsidRPr="00B034CD">
        <w:t>Live Production Management</w:t>
      </w:r>
    </w:p>
    <w:p w:rsidR="00000000" w:rsidRPr="00B034CD" w:rsidP="00B034CD">
      <w:pPr>
        <w:pStyle w:val="ListBullet"/>
      </w:pPr>
      <w:r w:rsidRPr="00B034CD">
        <w:t>4 Group B electives must be selected, and must include CUAPPM611 Manage pre-production for shows and events and CUAPPM612 Manage construction workshop operations.</w:t>
      </w:r>
    </w:p>
    <w:p w:rsidR="00000000" w:rsidRPr="00B034CD" w:rsidP="00B034CD">
      <w:pPr>
        <w:pStyle w:val="BodyTextBold"/>
      </w:pPr>
      <w:r w:rsidRPr="00B034CD">
        <w:t>Stage Management</w:t>
      </w:r>
    </w:p>
    <w:p w:rsidR="00000000" w:rsidRPr="00B034CD" w:rsidP="00B034CD">
      <w:pPr>
        <w:pStyle w:val="ListBullet"/>
      </w:pPr>
      <w:r w:rsidRPr="00B034CD">
        <w:t xml:space="preserve">4 Group B electives must be selected, and must </w:t>
      </w:r>
      <w:r w:rsidRPr="00B034CD">
        <w:t>include CUASMT611 Stage manage rehearsals and CUASMT612 Stage manage performances.</w:t>
      </w:r>
    </w:p>
    <w:p w:rsidR="00000000" w:rsidRPr="00B034CD" w:rsidP="00B034CD">
      <w:pPr>
        <w:pStyle w:val="AllowPageBreak"/>
      </w:pPr>
    </w:p>
    <w:p w:rsidR="00000000" w:rsidRPr="00B034CD" w:rsidP="00B034CD">
      <w:pPr>
        <w:pStyle w:val="Heading1"/>
      </w:pPr>
      <w:bookmarkStart w:id="5" w:name="O_1253207"/>
      <w:bookmarkEnd w:id="5"/>
      <w:r w:rsidRPr="00B034CD">
        <w:t>Qualification Mapping Information</w:t>
      </w:r>
    </w:p>
    <w:p w:rsidR="00000000" w:rsidRPr="00B034CD" w:rsidP="00093E69">
      <w:pPr>
        <w:pStyle w:val="BodyText"/>
      </w:pPr>
      <w:r w:rsidRPr="00B034CD">
        <w:t>No equivalent qualification. Supersedes and is not equivalent to CUA60213 Advanced Diploma of Live Production and Management Services.</w:t>
      </w:r>
    </w:p>
    <w:p w:rsidR="00000000" w:rsidRPr="00B034CD" w:rsidP="00B034CD">
      <w:pPr>
        <w:pStyle w:val="Heading1"/>
      </w:pPr>
      <w:bookmarkStart w:id="6" w:name="O_1253212"/>
      <w:bookmarkEnd w:id="6"/>
      <w:r w:rsidRPr="00B034CD">
        <w:t>Links</w:t>
      </w:r>
    </w:p>
    <w:p w:rsidR="00000000" w:rsidRPr="00B034CD" w:rsidP="00093E69">
      <w:pPr>
        <w:pStyle w:val="BodyText"/>
      </w:pPr>
      <w:r w:rsidRPr="00B034C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F55B9">
        <w:rPr>
          <w:rStyle w:val="Hyperlink"/>
        </w:rPr>
        <w:t>https://vetnet.gov.au/Pages/TrainingDocs.aspx?q=1db201d9-4006-4430-839f-382ef6b803d5</w:t>
      </w:r>
      <w:r>
        <w:fldChar w:fldCharType="end"/>
      </w:r>
    </w:p>
    <w:p w:rsidR="00000000" w:rsidRPr="00B034CD" w:rsidP="00B034CD"/>
    <w:sectPr w:rsidSect="00B034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CD" w:rsidRPr="00093E69" w:rsidP="00093E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E69" w:rsidP="00B03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093E69" w:rsidP="00B034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93E69" w:rsidP="00B03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E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4CD" w:rsidRPr="00093E69" w:rsidP="00093E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E69" w:rsidRPr="002D2AF8" w:rsidP="00B034CD">
    <w:pPr>
      <w:pStyle w:val="Header"/>
      <w:framePr w:wrap="around"/>
    </w:pPr>
    <w:r>
      <w:fldChar w:fldCharType="begin"/>
    </w:r>
    <w:r>
      <w:instrText xml:space="preserve"> TITLE   \* MERGEFORMAT </w:instrText>
    </w:r>
    <w:r>
      <w:fldChar w:fldCharType="separate"/>
    </w:r>
    <w:r>
      <w:t>CUA60220 Advanced Diploma of Live Production and Management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93E69" w:rsidP="00B03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AAC3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366C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4CD"/>
    <w:pPr>
      <w:spacing w:before="360" w:after="60"/>
      <w:outlineLvl w:val="0"/>
    </w:pPr>
    <w:rPr>
      <w:sz w:val="32"/>
    </w:rPr>
  </w:style>
  <w:style w:type="paragraph" w:styleId="Heading2">
    <w:name w:val="heading 2"/>
    <w:basedOn w:val="HeadingBase"/>
    <w:next w:val="BodyText"/>
    <w:link w:val="Heading2Char"/>
    <w:qFormat/>
    <w:rsid w:val="00B034CD"/>
    <w:pPr>
      <w:keepLines/>
      <w:spacing w:before="240" w:after="120"/>
      <w:outlineLvl w:val="1"/>
    </w:pPr>
    <w:rPr>
      <w:sz w:val="28"/>
      <w:szCs w:val="40"/>
    </w:rPr>
  </w:style>
  <w:style w:type="paragraph" w:styleId="Heading3">
    <w:name w:val="heading 3"/>
    <w:basedOn w:val="HeadingBase"/>
    <w:next w:val="BodyText"/>
    <w:link w:val="Heading3Char"/>
    <w:qFormat/>
    <w:rsid w:val="00B034CD"/>
    <w:pPr>
      <w:spacing w:before="180" w:after="120"/>
      <w:outlineLvl w:val="2"/>
    </w:pPr>
    <w:rPr>
      <w:spacing w:val="-10"/>
      <w:kern w:val="32"/>
    </w:rPr>
  </w:style>
  <w:style w:type="paragraph" w:styleId="Heading4">
    <w:name w:val="heading 4"/>
    <w:basedOn w:val="HeadingBase"/>
    <w:next w:val="BodyText"/>
    <w:link w:val="Heading4Char"/>
    <w:qFormat/>
    <w:rsid w:val="00B034CD"/>
    <w:pPr>
      <w:spacing w:before="160" w:after="120"/>
      <w:outlineLvl w:val="3"/>
    </w:pPr>
    <w:rPr>
      <w:sz w:val="22"/>
    </w:rPr>
  </w:style>
  <w:style w:type="paragraph" w:styleId="Heading5">
    <w:name w:val="heading 5"/>
    <w:basedOn w:val="HeadingBase"/>
    <w:next w:val="Normal"/>
    <w:link w:val="Heading5Char"/>
    <w:qFormat/>
    <w:rsid w:val="00B034CD"/>
    <w:pPr>
      <w:spacing w:before="80"/>
      <w:outlineLvl w:val="4"/>
    </w:pPr>
    <w:rPr>
      <w:color w:val="918585"/>
      <w:sz w:val="20"/>
    </w:rPr>
  </w:style>
  <w:style w:type="paragraph" w:styleId="Heading6">
    <w:name w:val="heading 6"/>
    <w:basedOn w:val="HeadingBase"/>
    <w:next w:val="Normal"/>
    <w:link w:val="Heading6Char"/>
    <w:qFormat/>
    <w:rsid w:val="00B034CD"/>
    <w:pPr>
      <w:spacing w:before="60"/>
      <w:outlineLvl w:val="5"/>
    </w:pPr>
    <w:rPr>
      <w:color w:val="918585"/>
      <w:sz w:val="20"/>
    </w:rPr>
  </w:style>
  <w:style w:type="paragraph" w:styleId="Heading7">
    <w:name w:val="heading 7"/>
    <w:basedOn w:val="Normal"/>
    <w:next w:val="Normal"/>
    <w:link w:val="Heading7Char"/>
    <w:qFormat/>
    <w:rsid w:val="00B034CD"/>
    <w:pPr>
      <w:ind w:left="720"/>
      <w:outlineLvl w:val="6"/>
    </w:pPr>
    <w:rPr>
      <w:i/>
    </w:rPr>
  </w:style>
  <w:style w:type="paragraph" w:styleId="Heading8">
    <w:name w:val="heading 8"/>
    <w:basedOn w:val="Normal"/>
    <w:next w:val="Normal"/>
    <w:link w:val="Heading8Char"/>
    <w:qFormat/>
    <w:rsid w:val="00B034CD"/>
    <w:pPr>
      <w:ind w:left="720"/>
      <w:outlineLvl w:val="7"/>
    </w:pPr>
    <w:rPr>
      <w:i/>
    </w:rPr>
  </w:style>
  <w:style w:type="paragraph" w:styleId="Heading9">
    <w:name w:val="heading 9"/>
    <w:basedOn w:val="Normal"/>
    <w:next w:val="Normal"/>
    <w:link w:val="Heading9Char"/>
    <w:qFormat/>
    <w:rsid w:val="00B034CD"/>
    <w:pPr>
      <w:ind w:left="720"/>
      <w:outlineLvl w:val="8"/>
    </w:pPr>
    <w:rPr>
      <w:i/>
    </w:rPr>
  </w:style>
  <w:style w:type="character" w:default="1" w:styleId="DefaultParagraphFont">
    <w:name w:val="Default Paragraph Font"/>
    <w:uiPriority w:val="1"/>
    <w:unhideWhenUsed/>
    <w:rsid w:val="00B03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4CD"/>
  </w:style>
  <w:style w:type="character" w:customStyle="1" w:styleId="Heading1Char">
    <w:name w:val="Heading 1 Char"/>
    <w:basedOn w:val="DefaultParagraphFont"/>
    <w:link w:val="Heading1"/>
    <w:rsid w:val="00B034CD"/>
    <w:rPr>
      <w:rFonts w:ascii="Times New Roman" w:eastAsia="Times New Roman" w:hAnsi="Times New Roman" w:cs="Times New Roman"/>
      <w:b/>
      <w:sz w:val="32"/>
      <w:szCs w:val="20"/>
      <w:lang w:eastAsia="en-US"/>
    </w:rPr>
  </w:style>
  <w:style w:type="paragraph" w:styleId="BodyText">
    <w:name w:val="Body Text"/>
    <w:basedOn w:val="Normal"/>
    <w:link w:val="BodyTextChar"/>
    <w:rsid w:val="00B034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4CD"/>
    <w:rPr>
      <w:rFonts w:ascii="Times New Roman" w:eastAsia="Times New Roman" w:hAnsi="Times New Roman" w:cs="Times New Roman"/>
      <w:sz w:val="24"/>
      <w:lang w:eastAsia="en-US"/>
    </w:rPr>
  </w:style>
  <w:style w:type="paragraph" w:styleId="List">
    <w:name w:val="List"/>
    <w:basedOn w:val="BodyText"/>
    <w:next w:val="BodyText"/>
    <w:rsid w:val="00B034CD"/>
    <w:pPr>
      <w:tabs>
        <w:tab w:val="left" w:pos="340"/>
      </w:tabs>
      <w:spacing w:before="60" w:after="60"/>
      <w:ind w:left="340" w:hanging="340"/>
    </w:pPr>
  </w:style>
  <w:style w:type="paragraph" w:styleId="ListBullet">
    <w:name w:val="List Bullet"/>
    <w:basedOn w:val="List"/>
    <w:rsid w:val="00B034CD"/>
    <w:pPr>
      <w:numPr>
        <w:numId w:val="11"/>
      </w:numPr>
      <w:tabs>
        <w:tab w:val="clear" w:pos="340"/>
      </w:tabs>
      <w:spacing w:before="40" w:after="40"/>
    </w:pPr>
  </w:style>
  <w:style w:type="character" w:customStyle="1" w:styleId="SpecialBold">
    <w:name w:val="Special Bold"/>
    <w:basedOn w:val="DefaultParagraphFont"/>
    <w:rsid w:val="00B034CD"/>
    <w:rPr>
      <w:b/>
      <w:spacing w:val="0"/>
    </w:rPr>
  </w:style>
  <w:style w:type="character" w:styleId="Emphasis">
    <w:name w:val="Emphasis"/>
    <w:basedOn w:val="DefaultParagraphFont"/>
    <w:qFormat/>
    <w:rsid w:val="00B034CD"/>
    <w:rPr>
      <w:i/>
    </w:rPr>
  </w:style>
  <w:style w:type="paragraph" w:customStyle="1" w:styleId="SuperHeading">
    <w:name w:val="SuperHeading"/>
    <w:basedOn w:val="Normal"/>
    <w:rsid w:val="00B034CD"/>
    <w:pPr>
      <w:spacing w:before="240" w:after="120"/>
      <w:outlineLvl w:val="0"/>
    </w:pPr>
    <w:rPr>
      <w:rFonts w:ascii="Times New Roman" w:hAnsi="Times New Roman"/>
      <w:b/>
      <w:sz w:val="32"/>
    </w:rPr>
  </w:style>
  <w:style w:type="paragraph" w:customStyle="1" w:styleId="AllowPageBreak">
    <w:name w:val="AllowPageBreak"/>
    <w:rsid w:val="00B034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034CD"/>
    <w:rPr>
      <w:b/>
    </w:rPr>
  </w:style>
  <w:style w:type="character" w:customStyle="1" w:styleId="Heading2Char">
    <w:name w:val="Heading 2 Char"/>
    <w:basedOn w:val="DefaultParagraphFont"/>
    <w:link w:val="Heading2"/>
    <w:rsid w:val="00B03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4CD"/>
    <w:rPr>
      <w:rFonts w:ascii="Courier New" w:eastAsia="Times New Roman" w:hAnsi="Courier New" w:cs="Times New Roman"/>
      <w:i/>
      <w:szCs w:val="20"/>
      <w:lang w:eastAsia="en-US"/>
    </w:rPr>
  </w:style>
  <w:style w:type="paragraph" w:customStyle="1" w:styleId="HeadingBase">
    <w:name w:val="Heading Base"/>
    <w:rsid w:val="00B03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4CD"/>
    <w:pPr>
      <w:tabs>
        <w:tab w:val="right" w:leader="dot" w:pos="9072"/>
      </w:tabs>
      <w:ind w:left="567"/>
    </w:pPr>
    <w:rPr>
      <w:szCs w:val="22"/>
    </w:rPr>
  </w:style>
  <w:style w:type="paragraph" w:customStyle="1" w:styleId="TOCBase">
    <w:name w:val="TOC Base"/>
    <w:rsid w:val="00B03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4CD"/>
    <w:pPr>
      <w:tabs>
        <w:tab w:val="right" w:leader="dot" w:pos="9072"/>
      </w:tabs>
      <w:spacing w:before="40" w:after="40"/>
      <w:ind w:left="284"/>
    </w:pPr>
    <w:rPr>
      <w:rFonts w:ascii="Times New Roman" w:hAnsi="Times New Roman"/>
    </w:rPr>
  </w:style>
  <w:style w:type="paragraph" w:styleId="TOC1">
    <w:name w:val="toc 1"/>
    <w:basedOn w:val="TOCBase"/>
    <w:next w:val="Normal"/>
    <w:rsid w:val="00B03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4CD"/>
    <w:rPr>
      <w:rFonts w:ascii="Times New Roman" w:eastAsia="Times New Roman" w:hAnsi="Times New Roman" w:cs="Times New Roman"/>
      <w:sz w:val="16"/>
      <w:lang w:eastAsia="en-US"/>
    </w:rPr>
  </w:style>
  <w:style w:type="paragraph" w:styleId="Title">
    <w:name w:val="Title"/>
    <w:basedOn w:val="HeadingBase"/>
    <w:link w:val="TitleChar"/>
    <w:qFormat/>
    <w:rsid w:val="00B034CD"/>
    <w:pPr>
      <w:spacing w:before="5040"/>
      <w:jc w:val="center"/>
    </w:pPr>
    <w:rPr>
      <w:sz w:val="48"/>
      <w:szCs w:val="72"/>
      <w:lang w:val="en-US"/>
    </w:rPr>
  </w:style>
  <w:style w:type="character" w:customStyle="1" w:styleId="TitleChar">
    <w:name w:val="Title Char"/>
    <w:basedOn w:val="DefaultParagraphFont"/>
    <w:link w:val="Title"/>
    <w:rsid w:val="00B03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4CD"/>
    <w:pPr>
      <w:tabs>
        <w:tab w:val="left" w:pos="3600"/>
        <w:tab w:val="left" w:pos="3958"/>
      </w:tabs>
    </w:pPr>
  </w:style>
  <w:style w:type="paragraph" w:customStyle="1" w:styleId="Note">
    <w:name w:val="Note"/>
    <w:basedOn w:val="BodyText"/>
    <w:rsid w:val="00B03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4CD"/>
    <w:pPr>
      <w:framePr w:wrap="auto" w:hAnchor="text" w:y="6049"/>
    </w:pPr>
    <w:rPr>
      <w:color w:val="000000"/>
      <w:sz w:val="40"/>
    </w:rPr>
  </w:style>
  <w:style w:type="paragraph" w:customStyle="1" w:styleId="TOCTitle">
    <w:name w:val="TOCTitle"/>
    <w:basedOn w:val="Heading1"/>
    <w:rsid w:val="00B034CD"/>
    <w:pPr>
      <w:spacing w:after="240"/>
      <w:jc w:val="center"/>
      <w:outlineLvl w:val="9"/>
    </w:pPr>
    <w:rPr>
      <w:caps/>
    </w:rPr>
  </w:style>
  <w:style w:type="paragraph" w:customStyle="1" w:styleId="Version">
    <w:name w:val="Version"/>
    <w:rsid w:val="00B034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34CD"/>
    <w:pPr>
      <w:numPr>
        <w:numId w:val="12"/>
      </w:numPr>
      <w:tabs>
        <w:tab w:val="clear" w:pos="680"/>
      </w:tabs>
    </w:pPr>
  </w:style>
  <w:style w:type="paragraph" w:styleId="Index1">
    <w:name w:val="index 1"/>
    <w:basedOn w:val="Normal"/>
    <w:next w:val="Normal"/>
    <w:semiHidden/>
    <w:rsid w:val="00B034CD"/>
    <w:pPr>
      <w:keepNext w:val="0"/>
      <w:tabs>
        <w:tab w:val="right" w:pos="4176"/>
      </w:tabs>
      <w:ind w:left="198" w:hanging="198"/>
    </w:pPr>
    <w:rPr>
      <w:rFonts w:ascii="Garamond" w:hAnsi="Garamond"/>
    </w:rPr>
  </w:style>
  <w:style w:type="paragraph" w:styleId="IndexHeading">
    <w:name w:val="index heading"/>
    <w:basedOn w:val="Normal"/>
    <w:next w:val="Index1"/>
    <w:semiHidden/>
    <w:rsid w:val="00B034CD"/>
    <w:pPr>
      <w:spacing w:before="120" w:after="120"/>
    </w:pPr>
    <w:rPr>
      <w:rFonts w:ascii="Arial" w:hAnsi="Arial"/>
      <w:b/>
      <w:color w:val="918585"/>
      <w:sz w:val="24"/>
    </w:rPr>
  </w:style>
  <w:style w:type="paragraph" w:styleId="Header">
    <w:name w:val="header"/>
    <w:basedOn w:val="Normal"/>
    <w:link w:val="HeaderChar"/>
    <w:rsid w:val="00B03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4CD"/>
    <w:rPr>
      <w:rFonts w:ascii="Times New Roman" w:eastAsia="Times New Roman" w:hAnsi="Times New Roman" w:cs="Times New Roman"/>
      <w:sz w:val="16"/>
      <w:szCs w:val="20"/>
      <w:lang w:val="en-GB" w:eastAsia="en-US"/>
    </w:rPr>
  </w:style>
  <w:style w:type="paragraph" w:customStyle="1" w:styleId="Chapter">
    <w:name w:val="Chapter"/>
    <w:basedOn w:val="Normal"/>
    <w:rsid w:val="00B034CD"/>
    <w:pPr>
      <w:spacing w:before="240"/>
    </w:pPr>
    <w:rPr>
      <w:rFonts w:ascii="Times New Roman" w:hAnsi="Times New Roman"/>
      <w:smallCaps/>
      <w:spacing w:val="80"/>
      <w:sz w:val="28"/>
    </w:rPr>
  </w:style>
  <w:style w:type="paragraph" w:customStyle="1" w:styleId="InChapter">
    <w:name w:val="InChapter"/>
    <w:basedOn w:val="Heading3"/>
    <w:rsid w:val="00B034CD"/>
    <w:pPr>
      <w:spacing w:after="240"/>
      <w:outlineLvl w:val="9"/>
    </w:pPr>
    <w:rPr>
      <w:noProof/>
    </w:rPr>
  </w:style>
  <w:style w:type="paragraph" w:styleId="Index2">
    <w:name w:val="index 2"/>
    <w:basedOn w:val="Normal"/>
    <w:next w:val="Normal"/>
    <w:semiHidden/>
    <w:rsid w:val="00B034CD"/>
    <w:pPr>
      <w:tabs>
        <w:tab w:val="right" w:pos="4176"/>
      </w:tabs>
      <w:ind w:left="568" w:hanging="284"/>
    </w:pPr>
    <w:rPr>
      <w:rFonts w:ascii="Garamond" w:hAnsi="Garamond"/>
    </w:rPr>
  </w:style>
  <w:style w:type="paragraph" w:customStyle="1" w:styleId="Byline">
    <w:name w:val="Byline"/>
    <w:rsid w:val="00B03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4CD"/>
    <w:pPr>
      <w:tabs>
        <w:tab w:val="clear" w:pos="3600"/>
        <w:tab w:val="clear" w:pos="3958"/>
      </w:tabs>
      <w:jc w:val="right"/>
    </w:pPr>
  </w:style>
  <w:style w:type="paragraph" w:styleId="Caption">
    <w:name w:val="caption"/>
    <w:basedOn w:val="BodyText"/>
    <w:next w:val="Normal"/>
    <w:qFormat/>
    <w:rsid w:val="00B034CD"/>
    <w:pPr>
      <w:framePr w:w="2268" w:hSpace="181" w:vSpace="181" w:wrap="around" w:vAnchor="text" w:hAnchor="page" w:x="1135" w:y="285" w:anchorLock="1"/>
    </w:pPr>
    <w:rPr>
      <w:i/>
    </w:rPr>
  </w:style>
  <w:style w:type="paragraph" w:customStyle="1" w:styleId="MiniTOCTitle">
    <w:name w:val="MiniTOCTitle"/>
    <w:basedOn w:val="Heading4"/>
    <w:rsid w:val="00B034CD"/>
    <w:pPr>
      <w:spacing w:before="240"/>
      <w:outlineLvl w:val="9"/>
    </w:pPr>
    <w:rPr>
      <w:noProof/>
      <w:sz w:val="24"/>
    </w:rPr>
  </w:style>
  <w:style w:type="paragraph" w:customStyle="1" w:styleId="MiniTOCItem">
    <w:name w:val="MiniTOCItem"/>
    <w:basedOn w:val="ListBullet"/>
    <w:rsid w:val="00B034CD"/>
    <w:pPr>
      <w:numPr>
        <w:numId w:val="0"/>
      </w:numPr>
      <w:tabs>
        <w:tab w:val="right" w:leader="dot" w:pos="6521"/>
      </w:tabs>
      <w:spacing w:before="0" w:after="0"/>
    </w:pPr>
  </w:style>
  <w:style w:type="paragraph" w:customStyle="1" w:styleId="TOFTitle">
    <w:name w:val="TOFTitle"/>
    <w:basedOn w:val="TOCTitle"/>
    <w:rsid w:val="00B034CD"/>
  </w:style>
  <w:style w:type="paragraph" w:styleId="TableofFigures">
    <w:name w:val="table of figures"/>
    <w:basedOn w:val="Normal"/>
    <w:next w:val="Normal"/>
    <w:semiHidden/>
    <w:rsid w:val="00B034CD"/>
    <w:pPr>
      <w:tabs>
        <w:tab w:val="right" w:leader="dot" w:pos="9072"/>
      </w:tabs>
      <w:ind w:left="970" w:hanging="403"/>
    </w:pPr>
    <w:rPr>
      <w:rFonts w:ascii="Times New Roman" w:hAnsi="Times New Roman"/>
      <w:b/>
    </w:rPr>
  </w:style>
  <w:style w:type="paragraph" w:styleId="ListNumber">
    <w:name w:val="List Number"/>
    <w:basedOn w:val="List"/>
    <w:rsid w:val="00B034CD"/>
    <w:pPr>
      <w:numPr>
        <w:numId w:val="14"/>
      </w:numPr>
      <w:tabs>
        <w:tab w:val="clear" w:pos="340"/>
      </w:tabs>
    </w:pPr>
  </w:style>
  <w:style w:type="character" w:customStyle="1" w:styleId="WingdingSymbols">
    <w:name w:val="Wingding Symbols"/>
    <w:rsid w:val="00B034CD"/>
    <w:rPr>
      <w:rFonts w:ascii="Wingdings" w:hAnsi="Wingdings"/>
    </w:rPr>
  </w:style>
  <w:style w:type="paragraph" w:customStyle="1" w:styleId="TableHeading">
    <w:name w:val="Table Heading"/>
    <w:basedOn w:val="HeadingBase"/>
    <w:rsid w:val="00B034CD"/>
    <w:pPr>
      <w:keepLines/>
      <w:pBdr>
        <w:bottom w:val="single" w:sz="6" w:space="1" w:color="918585"/>
      </w:pBdr>
      <w:spacing w:before="240"/>
    </w:pPr>
  </w:style>
  <w:style w:type="character" w:customStyle="1" w:styleId="HotSpot">
    <w:name w:val="HotSpot"/>
    <w:rsid w:val="00B034CD"/>
    <w:rPr>
      <w:color w:val="0033CC"/>
      <w:u w:val="none"/>
    </w:rPr>
  </w:style>
  <w:style w:type="paragraph" w:customStyle="1" w:styleId="BodyTextRight">
    <w:name w:val="Body Text Right"/>
    <w:basedOn w:val="BodyText"/>
    <w:rsid w:val="00B034CD"/>
    <w:pPr>
      <w:spacing w:before="0" w:after="0"/>
      <w:jc w:val="right"/>
    </w:pPr>
  </w:style>
  <w:style w:type="paragraph" w:styleId="Index3">
    <w:name w:val="index 3"/>
    <w:basedOn w:val="ListNumber2"/>
    <w:next w:val="Normal"/>
    <w:semiHidden/>
    <w:rsid w:val="00B034CD"/>
    <w:pPr>
      <w:numPr>
        <w:numId w:val="0"/>
      </w:numPr>
      <w:tabs>
        <w:tab w:val="right" w:leader="dot" w:pos="4176"/>
      </w:tabs>
    </w:pPr>
  </w:style>
  <w:style w:type="paragraph" w:styleId="ListNumber2">
    <w:name w:val="List Number 2"/>
    <w:basedOn w:val="List2"/>
    <w:rsid w:val="00B034CD"/>
    <w:pPr>
      <w:numPr>
        <w:numId w:val="9"/>
      </w:numPr>
      <w:tabs>
        <w:tab w:val="clear" w:pos="1060"/>
      </w:tabs>
    </w:pPr>
  </w:style>
  <w:style w:type="paragraph" w:customStyle="1" w:styleId="MarginNote">
    <w:name w:val="Margin Note"/>
    <w:basedOn w:val="BodyText"/>
    <w:rsid w:val="00B03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4CD"/>
    <w:rPr>
      <w:sz w:val="32"/>
    </w:rPr>
  </w:style>
  <w:style w:type="paragraph" w:customStyle="1" w:styleId="HeadingProcedure">
    <w:name w:val="Heading Procedure"/>
    <w:basedOn w:val="HeadingBase"/>
    <w:next w:val="Normal"/>
    <w:rsid w:val="00B034CD"/>
    <w:pPr>
      <w:tabs>
        <w:tab w:val="left" w:pos="0"/>
      </w:tabs>
      <w:spacing w:before="120" w:after="60"/>
    </w:pPr>
    <w:rPr>
      <w:i/>
      <w:color w:val="918585"/>
      <w:sz w:val="22"/>
    </w:rPr>
  </w:style>
  <w:style w:type="paragraph" w:customStyle="1" w:styleId="TableBodyText">
    <w:name w:val="Table Body Text"/>
    <w:basedOn w:val="BodyText"/>
    <w:rsid w:val="00B034CD"/>
    <w:pPr>
      <w:spacing w:before="60" w:after="60"/>
    </w:pPr>
  </w:style>
  <w:style w:type="paragraph" w:styleId="ListContinue">
    <w:name w:val="List Continue"/>
    <w:basedOn w:val="List"/>
    <w:rsid w:val="00B034CD"/>
    <w:pPr>
      <w:ind w:firstLine="0"/>
    </w:pPr>
  </w:style>
  <w:style w:type="paragraph" w:customStyle="1" w:styleId="ListNote">
    <w:name w:val="List Note"/>
    <w:basedOn w:val="List"/>
    <w:rsid w:val="00B034CD"/>
    <w:pPr>
      <w:pBdr>
        <w:top w:val="single" w:sz="6" w:space="2" w:color="918585"/>
        <w:bottom w:val="single" w:sz="6" w:space="2" w:color="918585"/>
      </w:pBdr>
      <w:tabs>
        <w:tab w:val="left" w:pos="1021"/>
      </w:tabs>
      <w:ind w:firstLine="0"/>
    </w:pPr>
  </w:style>
  <w:style w:type="paragraph" w:customStyle="1" w:styleId="Warning">
    <w:name w:val="Warning"/>
    <w:basedOn w:val="BodyText"/>
    <w:rsid w:val="00B034CD"/>
    <w:pPr>
      <w:shd w:val="clear" w:color="auto" w:fill="D9D9D9"/>
      <w:tabs>
        <w:tab w:val="left" w:pos="992"/>
      </w:tabs>
      <w:ind w:left="119" w:right="119"/>
    </w:pPr>
    <w:rPr>
      <w:sz w:val="20"/>
    </w:rPr>
  </w:style>
  <w:style w:type="paragraph" w:customStyle="1" w:styleId="MarginIcons">
    <w:name w:val="Margin Icons"/>
    <w:basedOn w:val="BodyText"/>
    <w:rsid w:val="00B03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4CD"/>
    <w:rPr>
      <w:rFonts w:ascii="Courier New" w:hAnsi="Courier New"/>
    </w:rPr>
  </w:style>
  <w:style w:type="paragraph" w:customStyle="1" w:styleId="NoteBullet">
    <w:name w:val="Note Bullet"/>
    <w:basedOn w:val="Note"/>
    <w:rsid w:val="00B034CD"/>
    <w:pPr>
      <w:tabs>
        <w:tab w:val="clear" w:pos="680"/>
      </w:tabs>
      <w:spacing w:before="60" w:after="60"/>
    </w:pPr>
  </w:style>
  <w:style w:type="paragraph" w:customStyle="1" w:styleId="SubHeading2">
    <w:name w:val="SubHeading2"/>
    <w:basedOn w:val="HeadingBase"/>
    <w:rsid w:val="00B034CD"/>
    <w:pPr>
      <w:spacing w:before="240" w:after="60"/>
    </w:pPr>
    <w:rPr>
      <w:sz w:val="20"/>
    </w:rPr>
  </w:style>
  <w:style w:type="paragraph" w:customStyle="1" w:styleId="SubHeading1">
    <w:name w:val="SubHeading1"/>
    <w:basedOn w:val="HeadingBase"/>
    <w:rsid w:val="00B034CD"/>
    <w:pPr>
      <w:spacing w:before="240" w:after="60"/>
    </w:pPr>
    <w:rPr>
      <w:color w:val="918585"/>
      <w:sz w:val="22"/>
    </w:rPr>
  </w:style>
  <w:style w:type="paragraph" w:customStyle="1" w:styleId="SideHeading">
    <w:name w:val="Side Heading"/>
    <w:basedOn w:val="HeadingBase"/>
    <w:rsid w:val="00B03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4CD"/>
    <w:pPr>
      <w:numPr>
        <w:numId w:val="10"/>
      </w:numPr>
    </w:pPr>
  </w:style>
  <w:style w:type="paragraph" w:styleId="PlainText">
    <w:name w:val="Plain Text"/>
    <w:basedOn w:val="Normal"/>
    <w:link w:val="PlainTextChar"/>
    <w:rsid w:val="00B034CD"/>
    <w:rPr>
      <w:sz w:val="20"/>
    </w:rPr>
  </w:style>
  <w:style w:type="character" w:customStyle="1" w:styleId="PlainTextChar">
    <w:name w:val="Plain Text Char"/>
    <w:basedOn w:val="DefaultParagraphFont"/>
    <w:link w:val="PlainText"/>
    <w:rsid w:val="00B034CD"/>
    <w:rPr>
      <w:rFonts w:ascii="Courier New" w:eastAsia="Times New Roman" w:hAnsi="Courier New" w:cs="Times New Roman"/>
      <w:sz w:val="20"/>
      <w:szCs w:val="20"/>
      <w:lang w:eastAsia="en-US"/>
    </w:rPr>
  </w:style>
  <w:style w:type="character" w:customStyle="1" w:styleId="MenuOption">
    <w:name w:val="Menu Option"/>
    <w:basedOn w:val="DefaultParagraphFont"/>
    <w:rsid w:val="00B034CD"/>
    <w:rPr>
      <w:b/>
      <w:smallCaps/>
    </w:rPr>
  </w:style>
  <w:style w:type="paragraph" w:customStyle="1" w:styleId="TableListNumber">
    <w:name w:val="Table List Number"/>
    <w:basedOn w:val="ListNumber"/>
    <w:rsid w:val="00B034CD"/>
    <w:pPr>
      <w:numPr>
        <w:numId w:val="0"/>
      </w:numPr>
    </w:pPr>
  </w:style>
  <w:style w:type="paragraph" w:styleId="TOC4">
    <w:name w:val="toc 4"/>
    <w:basedOn w:val="TOCBase"/>
    <w:next w:val="Normal"/>
    <w:semiHidden/>
    <w:rsid w:val="00B034CD"/>
    <w:pPr>
      <w:tabs>
        <w:tab w:val="right" w:leader="dot" w:pos="9071"/>
      </w:tabs>
      <w:ind w:left="1701"/>
    </w:pPr>
  </w:style>
  <w:style w:type="paragraph" w:customStyle="1" w:styleId="ListAlpha">
    <w:name w:val="List Alpha"/>
    <w:basedOn w:val="List"/>
    <w:rsid w:val="00B034CD"/>
    <w:pPr>
      <w:numPr>
        <w:numId w:val="8"/>
      </w:numPr>
    </w:pPr>
  </w:style>
  <w:style w:type="paragraph" w:customStyle="1" w:styleId="ListAlpha2">
    <w:name w:val="List Alpha 2"/>
    <w:basedOn w:val="List2"/>
    <w:rsid w:val="00B034CD"/>
    <w:pPr>
      <w:numPr>
        <w:numId w:val="7"/>
      </w:numPr>
    </w:pPr>
  </w:style>
  <w:style w:type="paragraph" w:styleId="List2">
    <w:name w:val="List 2"/>
    <w:basedOn w:val="BodyText"/>
    <w:rsid w:val="00B034CD"/>
    <w:pPr>
      <w:tabs>
        <w:tab w:val="left" w:pos="680"/>
      </w:tabs>
      <w:spacing w:before="60" w:after="60"/>
      <w:ind w:left="680" w:hanging="340"/>
    </w:pPr>
  </w:style>
  <w:style w:type="paragraph" w:styleId="List3">
    <w:name w:val="List 3"/>
    <w:basedOn w:val="BodyText"/>
    <w:rsid w:val="00B034CD"/>
    <w:pPr>
      <w:tabs>
        <w:tab w:val="left" w:pos="1021"/>
      </w:tabs>
      <w:spacing w:before="60" w:after="60"/>
      <w:ind w:left="1020" w:hanging="340"/>
    </w:pPr>
  </w:style>
  <w:style w:type="paragraph" w:styleId="List4">
    <w:name w:val="List 4"/>
    <w:basedOn w:val="BodyText"/>
    <w:rsid w:val="00B034CD"/>
    <w:pPr>
      <w:tabs>
        <w:tab w:val="left" w:pos="1361"/>
      </w:tabs>
      <w:spacing w:before="60" w:after="60"/>
      <w:ind w:left="1361" w:hanging="340"/>
    </w:pPr>
  </w:style>
  <w:style w:type="paragraph" w:styleId="List5">
    <w:name w:val="List 5"/>
    <w:basedOn w:val="BodyText"/>
    <w:rsid w:val="00B034CD"/>
    <w:pPr>
      <w:tabs>
        <w:tab w:val="left" w:pos="1701"/>
      </w:tabs>
      <w:spacing w:before="60" w:after="60"/>
      <w:ind w:left="1701" w:hanging="340"/>
    </w:pPr>
  </w:style>
  <w:style w:type="paragraph" w:styleId="ListBullet3">
    <w:name w:val="List Bullet 3"/>
    <w:basedOn w:val="List3"/>
    <w:rsid w:val="00B034CD"/>
    <w:pPr>
      <w:numPr>
        <w:numId w:val="13"/>
      </w:numPr>
      <w:tabs>
        <w:tab w:val="clear" w:pos="1021"/>
      </w:tabs>
      <w:ind w:left="1037" w:hanging="357"/>
    </w:pPr>
  </w:style>
  <w:style w:type="paragraph" w:styleId="ListBullet4">
    <w:name w:val="List Bullet 4"/>
    <w:basedOn w:val="List4"/>
    <w:rsid w:val="00B034CD"/>
    <w:pPr>
      <w:numPr>
        <w:numId w:val="2"/>
      </w:numPr>
      <w:tabs>
        <w:tab w:val="clear" w:pos="1361"/>
      </w:tabs>
    </w:pPr>
  </w:style>
  <w:style w:type="paragraph" w:styleId="ListBullet5">
    <w:name w:val="List Bullet 5"/>
    <w:basedOn w:val="List5"/>
    <w:rsid w:val="00B034CD"/>
    <w:pPr>
      <w:numPr>
        <w:numId w:val="3"/>
      </w:numPr>
    </w:pPr>
  </w:style>
  <w:style w:type="paragraph" w:styleId="ListContinue2">
    <w:name w:val="List Continue 2"/>
    <w:basedOn w:val="List2"/>
    <w:rsid w:val="00B034CD"/>
    <w:pPr>
      <w:ind w:firstLine="0"/>
    </w:pPr>
  </w:style>
  <w:style w:type="paragraph" w:styleId="ListContinue3">
    <w:name w:val="List Continue 3"/>
    <w:basedOn w:val="List3"/>
    <w:rsid w:val="00B034CD"/>
    <w:pPr>
      <w:ind w:left="1021" w:firstLine="0"/>
    </w:pPr>
  </w:style>
  <w:style w:type="paragraph" w:styleId="ListContinue4">
    <w:name w:val="List Continue 4"/>
    <w:basedOn w:val="List4"/>
    <w:rsid w:val="00B034CD"/>
    <w:pPr>
      <w:ind w:firstLine="0"/>
    </w:pPr>
  </w:style>
  <w:style w:type="paragraph" w:styleId="ListContinue5">
    <w:name w:val="List Continue 5"/>
    <w:basedOn w:val="List5"/>
    <w:rsid w:val="00B034CD"/>
    <w:pPr>
      <w:ind w:firstLine="0"/>
    </w:pPr>
  </w:style>
  <w:style w:type="paragraph" w:styleId="ListNumber3">
    <w:name w:val="List Number 3"/>
    <w:basedOn w:val="List3"/>
    <w:rsid w:val="00B034CD"/>
    <w:pPr>
      <w:numPr>
        <w:numId w:val="4"/>
      </w:numPr>
    </w:pPr>
  </w:style>
  <w:style w:type="paragraph" w:styleId="ListNumber4">
    <w:name w:val="List Number 4"/>
    <w:basedOn w:val="List4"/>
    <w:rsid w:val="00B034CD"/>
    <w:pPr>
      <w:numPr>
        <w:numId w:val="5"/>
      </w:numPr>
    </w:pPr>
  </w:style>
  <w:style w:type="paragraph" w:styleId="ListNumber5">
    <w:name w:val="List Number 5"/>
    <w:basedOn w:val="List5"/>
    <w:rsid w:val="00B034CD"/>
    <w:pPr>
      <w:numPr>
        <w:numId w:val="6"/>
      </w:numPr>
    </w:pPr>
  </w:style>
  <w:style w:type="paragraph" w:styleId="BlockText">
    <w:name w:val="Block Text"/>
    <w:basedOn w:val="Normal"/>
    <w:rsid w:val="00B034CD"/>
    <w:pPr>
      <w:spacing w:after="120"/>
      <w:ind w:left="1440" w:right="1440"/>
    </w:pPr>
  </w:style>
  <w:style w:type="character" w:customStyle="1" w:styleId="Subscript">
    <w:name w:val="Subscript"/>
    <w:basedOn w:val="DefaultParagraphFont"/>
    <w:rsid w:val="00B034CD"/>
    <w:rPr>
      <w:sz w:val="16"/>
      <w:vertAlign w:val="subscript"/>
    </w:rPr>
  </w:style>
  <w:style w:type="character" w:customStyle="1" w:styleId="Superscript">
    <w:name w:val="Superscript"/>
    <w:basedOn w:val="DefaultParagraphFont"/>
    <w:rsid w:val="00B034CD"/>
    <w:rPr>
      <w:sz w:val="16"/>
      <w:vertAlign w:val="superscript"/>
    </w:rPr>
  </w:style>
  <w:style w:type="character" w:customStyle="1" w:styleId="Symbols">
    <w:name w:val="Symbols"/>
    <w:basedOn w:val="DefaultParagraphFont"/>
    <w:rsid w:val="00B034CD"/>
    <w:rPr>
      <w:rFonts w:ascii="Symbol" w:hAnsi="Symbol"/>
    </w:rPr>
  </w:style>
  <w:style w:type="character" w:customStyle="1" w:styleId="MenuOptions">
    <w:name w:val="Menu Options"/>
    <w:basedOn w:val="DefaultParagraphFont"/>
    <w:rsid w:val="00B034CD"/>
    <w:rPr>
      <w:rFonts w:ascii="Arial Narrow" w:hAnsi="Arial Narrow"/>
      <w:smallCaps/>
    </w:rPr>
  </w:style>
  <w:style w:type="character" w:customStyle="1" w:styleId="Buttons">
    <w:name w:val="Buttons"/>
    <w:basedOn w:val="DefaultParagraphFont"/>
    <w:rsid w:val="00B034CD"/>
    <w:rPr>
      <w:b/>
    </w:rPr>
  </w:style>
  <w:style w:type="character" w:customStyle="1" w:styleId="Underlined">
    <w:name w:val="Underlined"/>
    <w:basedOn w:val="DefaultParagraphFont"/>
    <w:rsid w:val="00B034CD"/>
    <w:rPr>
      <w:u w:val="single"/>
    </w:rPr>
  </w:style>
  <w:style w:type="paragraph" w:customStyle="1" w:styleId="TableBodyTextRight">
    <w:name w:val="Table Body Text Right"/>
    <w:basedOn w:val="TableBodyText"/>
    <w:rsid w:val="00B034CD"/>
    <w:pPr>
      <w:widowControl w:val="0"/>
      <w:autoSpaceDE w:val="0"/>
      <w:autoSpaceDN w:val="0"/>
      <w:adjustRightInd w:val="0"/>
      <w:jc w:val="right"/>
    </w:pPr>
    <w:rPr>
      <w:rFonts w:cs="Arial"/>
      <w:szCs w:val="18"/>
    </w:rPr>
  </w:style>
  <w:style w:type="paragraph" w:customStyle="1" w:styleId="CopyrightText">
    <w:name w:val="Copyright Text"/>
    <w:basedOn w:val="BodyText"/>
    <w:rsid w:val="00B034CD"/>
    <w:rPr>
      <w:sz w:val="18"/>
    </w:rPr>
  </w:style>
  <w:style w:type="paragraph" w:customStyle="1" w:styleId="BodySmallRight">
    <w:name w:val="Body Small Right"/>
    <w:basedOn w:val="BodyTextRight"/>
    <w:rsid w:val="00B034CD"/>
    <w:rPr>
      <w:sz w:val="18"/>
      <w:szCs w:val="18"/>
    </w:rPr>
  </w:style>
  <w:style w:type="paragraph" w:customStyle="1" w:styleId="MarginEdition">
    <w:name w:val="Margin Edition"/>
    <w:basedOn w:val="MarginNote"/>
    <w:rsid w:val="00B034CD"/>
    <w:pPr>
      <w:spacing w:before="0" w:after="0"/>
    </w:pPr>
    <w:rPr>
      <w:rFonts w:ascii="Times New Roman" w:hAnsi="Times New Roman"/>
      <w:color w:val="999999"/>
    </w:rPr>
  </w:style>
  <w:style w:type="paragraph" w:customStyle="1" w:styleId="Spacer">
    <w:name w:val="Spacer"/>
    <w:basedOn w:val="Normal"/>
    <w:rsid w:val="00B034CD"/>
    <w:rPr>
      <w:sz w:val="2"/>
      <w:szCs w:val="2"/>
    </w:rPr>
  </w:style>
  <w:style w:type="character" w:customStyle="1" w:styleId="Small">
    <w:name w:val="Small"/>
    <w:basedOn w:val="DefaultParagraphFont"/>
    <w:rsid w:val="00B034CD"/>
    <w:rPr>
      <w:sz w:val="16"/>
    </w:rPr>
  </w:style>
  <w:style w:type="paragraph" w:customStyle="1" w:styleId="WideTable">
    <w:name w:val="Wide Table"/>
    <w:basedOn w:val="Normal"/>
    <w:rsid w:val="00B034CD"/>
    <w:pPr>
      <w:ind w:left="-1418"/>
    </w:pPr>
    <w:rPr>
      <w:sz w:val="2"/>
      <w:szCs w:val="2"/>
    </w:rPr>
  </w:style>
  <w:style w:type="character" w:styleId="PageNumber">
    <w:name w:val="page number"/>
    <w:basedOn w:val="DefaultParagraphFont"/>
    <w:rsid w:val="00B034CD"/>
  </w:style>
  <w:style w:type="paragraph" w:styleId="Quote">
    <w:name w:val="Quote"/>
    <w:basedOn w:val="Heading1"/>
    <w:link w:val="QuoteChar"/>
    <w:qFormat/>
    <w:rsid w:val="00B034CD"/>
    <w:rPr>
      <w:b w:val="0"/>
      <w:sz w:val="72"/>
      <w:szCs w:val="72"/>
      <w:lang w:val="en-NZ"/>
    </w:rPr>
  </w:style>
  <w:style w:type="character" w:customStyle="1" w:styleId="QuoteChar">
    <w:name w:val="Quote Char"/>
    <w:basedOn w:val="DefaultParagraphFont"/>
    <w:link w:val="Quote"/>
    <w:rsid w:val="00B03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4CD"/>
    <w:pPr>
      <w:pageBreakBefore/>
    </w:pPr>
  </w:style>
  <w:style w:type="paragraph" w:customStyle="1" w:styleId="Border">
    <w:name w:val="Border"/>
    <w:basedOn w:val="Normal"/>
    <w:qFormat/>
    <w:rsid w:val="00B03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4CD"/>
    <w:rPr>
      <w:b/>
      <w:bCs/>
      <w:i/>
      <w:iCs/>
      <w:color w:val="auto"/>
    </w:rPr>
  </w:style>
  <w:style w:type="paragraph" w:styleId="IntenseQuote">
    <w:name w:val="Intense Quote"/>
    <w:basedOn w:val="Normal"/>
    <w:next w:val="Normal"/>
    <w:link w:val="IntenseQuoteChar"/>
    <w:uiPriority w:val="30"/>
    <w:qFormat/>
    <w:rsid w:val="00B03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4CD"/>
    <w:rPr>
      <w:smallCaps/>
      <w:color w:val="auto"/>
      <w:u w:val="single"/>
    </w:rPr>
  </w:style>
  <w:style w:type="character" w:styleId="IntenseReference">
    <w:name w:val="Intense Reference"/>
    <w:basedOn w:val="DefaultParagraphFont"/>
    <w:uiPriority w:val="32"/>
    <w:qFormat/>
    <w:rsid w:val="00B034CD"/>
    <w:rPr>
      <w:b/>
      <w:bCs/>
      <w:smallCaps/>
      <w:color w:val="auto"/>
      <w:spacing w:val="5"/>
      <w:u w:val="single"/>
    </w:rPr>
  </w:style>
  <w:style w:type="paragraph" w:customStyle="1" w:styleId="2ColumnHeading">
    <w:name w:val="2Column Heading"/>
    <w:basedOn w:val="BodyText"/>
    <w:qFormat/>
    <w:rsid w:val="00B034CD"/>
    <w:pPr>
      <w:spacing w:after="60"/>
      <w:ind w:left="-2268"/>
    </w:pPr>
    <w:rPr>
      <w:b/>
    </w:rPr>
  </w:style>
  <w:style w:type="paragraph" w:customStyle="1" w:styleId="Heading1TOC">
    <w:name w:val="Heading1 TOC"/>
    <w:basedOn w:val="Normal"/>
    <w:qFormat/>
    <w:rsid w:val="00B034CD"/>
    <w:pPr>
      <w:spacing w:before="240" w:after="120"/>
    </w:pPr>
    <w:rPr>
      <w:rFonts w:ascii="Times New Roman" w:hAnsi="Times New Roman"/>
      <w:b/>
      <w:sz w:val="32"/>
    </w:rPr>
  </w:style>
  <w:style w:type="paragraph" w:customStyle="1" w:styleId="Heading2TOC">
    <w:name w:val="Heading2 TOC"/>
    <w:basedOn w:val="Normal"/>
    <w:qFormat/>
    <w:rsid w:val="00B034CD"/>
    <w:pPr>
      <w:spacing w:before="240" w:after="60"/>
    </w:pPr>
    <w:rPr>
      <w:rFonts w:ascii="Times New Roman" w:hAnsi="Times New Roman"/>
      <w:b/>
      <w:sz w:val="28"/>
    </w:rPr>
  </w:style>
  <w:style w:type="character" w:customStyle="1" w:styleId="Underline">
    <w:name w:val="Underline"/>
    <w:basedOn w:val="DefaultParagraphFont"/>
    <w:qFormat/>
    <w:rsid w:val="00B034CD"/>
    <w:rPr>
      <w:u w:val="single"/>
    </w:rPr>
  </w:style>
  <w:style w:type="character" w:customStyle="1" w:styleId="BoldandItalics">
    <w:name w:val="Bold and Italics"/>
    <w:qFormat/>
    <w:rsid w:val="00B034CD"/>
    <w:rPr>
      <w:b/>
      <w:i/>
      <w:u w:val="none"/>
    </w:rPr>
  </w:style>
  <w:style w:type="paragraph" w:styleId="BalloonText">
    <w:name w:val="Balloon Text"/>
    <w:basedOn w:val="Normal"/>
    <w:link w:val="BalloonTextChar"/>
    <w:rsid w:val="00B034CD"/>
    <w:rPr>
      <w:rFonts w:ascii="Tahoma" w:hAnsi="Tahoma" w:cs="Tahoma"/>
      <w:sz w:val="16"/>
      <w:szCs w:val="16"/>
    </w:rPr>
  </w:style>
  <w:style w:type="character" w:customStyle="1" w:styleId="BalloonTextChar">
    <w:name w:val="Balloon Text Char"/>
    <w:basedOn w:val="DefaultParagraphFont"/>
    <w:link w:val="BalloonText"/>
    <w:rsid w:val="00B03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4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4CD"/>
    <w:rPr>
      <w:b/>
      <w:color w:val="660033"/>
      <w:spacing w:val="0"/>
    </w:rPr>
  </w:style>
  <w:style w:type="paragraph" w:customStyle="1" w:styleId="Nameditemlist">
    <w:name w:val="Named item list"/>
    <w:basedOn w:val="BodyText"/>
    <w:qFormat/>
    <w:rsid w:val="00B034CD"/>
    <w:pPr>
      <w:tabs>
        <w:tab w:val="left" w:pos="2835"/>
      </w:tabs>
      <w:ind w:left="2835" w:hanging="2835"/>
    </w:pPr>
  </w:style>
  <w:style w:type="paragraph" w:customStyle="1" w:styleId="BodyTextnopadding">
    <w:name w:val="Body Text no padding"/>
    <w:basedOn w:val="BodyText"/>
    <w:qFormat/>
    <w:rsid w:val="00B034CD"/>
    <w:pPr>
      <w:spacing w:before="0" w:after="0"/>
    </w:pPr>
  </w:style>
  <w:style w:type="character" w:styleId="Hyperlink">
    <w:name w:val="Hyperlink"/>
    <w:basedOn w:val="DefaultParagraphFont"/>
    <w:uiPriority w:val="99"/>
    <w:unhideWhenUsed/>
    <w:rsid w:val="00093E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1827</Words>
  <Characters>12155</Characters>
  <Application>Microsoft Office Word</Application>
  <DocSecurity>0</DocSecurity>
  <Lines>303</Lines>
  <Paragraphs>263</Paragraphs>
  <ScaleCrop>false</ScaleCrop>
  <Company>Author-it Software Corporation Ltd.</Company>
  <LinksUpToDate>false</LinksUpToDate>
  <CharactersWithSpaces>13719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CUA60220 Advanced Diploma of Live Production and Management Services</dc:title>
  <dc:subject>Approved</dc:subject>
  <dc:creator>PwC’s Skills for Australia</dc:creator>
  <cp:keywords>Release 3</cp:keywords>
  <dc:description>Review Date: 12 April 2008</dc:description>
  <cp:lastModifiedBy>HSD_TPCMSd.prod</cp:lastModifiedBy>
  <cp:revision>3</cp:revision>
  <dcterms:created xsi:type="dcterms:W3CDTF">2022-10-19T23:17:58Z</dcterms:created>
  <dcterms:modified xsi:type="dcterms:W3CDTF">2022-10-19T03:30:00Z</dcterms:modified>
</cp:coreProperties>
</file>