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738" w:rsidP="00903738">
      <w:pPr>
        <w:pStyle w:val="Title"/>
      </w:pPr>
      <w:r>
        <w:fldChar w:fldCharType="begin"/>
      </w:r>
      <w:r>
        <w:instrText xml:space="preserve"> TITLE   \* MERGEFORMAT </w:instrText>
      </w:r>
      <w:r>
        <w:fldChar w:fldCharType="separate"/>
      </w:r>
      <w:r>
        <w:t>CUA51520 Diploma of Professional Dance (Elite Performance)</w:t>
      </w:r>
      <w:r>
        <w:fldChar w:fldCharType="end"/>
      </w:r>
    </w:p>
    <w:p w:rsidR="00903738" w:rsidP="00903738">
      <w:pPr>
        <w:pStyle w:val="Version"/>
        <w:sectPr w:rsidSect="00793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3DEF" w:rsidP="00793DEF">
      <w:pPr>
        <w:pStyle w:val="SuperHeading"/>
      </w:pPr>
      <w:r w:rsidRPr="00793DEF">
        <w:t>CUA51520 Diploma of Professional Dance (Elite Performance)</w:t>
      </w:r>
    </w:p>
    <w:p w:rsidR="00000000" w:rsidRPr="00793DEF" w:rsidP="00793DEF">
      <w:pPr>
        <w:pStyle w:val="Heading1"/>
      </w:pPr>
      <w:bookmarkStart w:id="1" w:name="O_1253197"/>
      <w:bookmarkEnd w:id="1"/>
      <w:r w:rsidRPr="00793DEF">
        <w:t>Modification History</w:t>
      </w:r>
    </w:p>
    <w:tbl>
      <w:tblPr>
        <w:tblW w:w="9522" w:type="dxa"/>
        <w:tblLayout w:type="fixed"/>
        <w:tblCellMar>
          <w:left w:w="62" w:type="dxa"/>
          <w:right w:w="62" w:type="dxa"/>
        </w:tblCellMar>
        <w:tblLook w:val="0000"/>
      </w:tblPr>
      <w:tblGrid>
        <w:gridCol w:w="2864"/>
        <w:gridCol w:w="6658"/>
      </w:tblGrid>
      <w:tr w:rsidTr="00793D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EF" w:rsidP="00793DEF">
            <w:pPr>
              <w:pStyle w:val="BodyText"/>
            </w:pPr>
            <w:r w:rsidRPr="00793DE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EF">
            <w:pPr>
              <w:pStyle w:val="BodyText"/>
              <w:rPr>
                <w:lang w:val="en-NZ"/>
              </w:rPr>
            </w:pPr>
            <w:r w:rsidRPr="00793DEF">
              <w:rPr>
                <w:rStyle w:val="SpecialBold"/>
              </w:rPr>
              <w:t>Comments</w:t>
            </w:r>
          </w:p>
        </w:tc>
      </w:tr>
      <w:tr w:rsidTr="00793D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EF">
            <w:pPr>
              <w:pStyle w:val="BodyText"/>
              <w:rPr>
                <w:lang w:val="en-NZ"/>
              </w:rPr>
            </w:pPr>
            <w:r w:rsidRPr="00793DEF">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EF" w:rsidP="00793DEF">
            <w:pPr>
              <w:pStyle w:val="BodyText"/>
            </w:pPr>
            <w:r w:rsidRPr="00793DEF">
              <w:t>This version first released with CUA Creative Arts and Culture Training Package Version 6.0.</w:t>
            </w:r>
          </w:p>
          <w:p w:rsidR="00000000" w:rsidRPr="00793DEF" w:rsidP="00793DEF">
            <w:pPr>
              <w:pStyle w:val="BodyText"/>
            </w:pPr>
            <w:r w:rsidRPr="00793DEF">
              <w:t>Minor change to add the following units of competency in the elective unit list:</w:t>
            </w:r>
          </w:p>
          <w:p w:rsidR="00000000" w:rsidRPr="00793DEF" w:rsidP="00793DEF">
            <w:pPr>
              <w:pStyle w:val="ListBullet"/>
            </w:pPr>
            <w:r w:rsidRPr="00793DEF">
              <w:t>CUADES523 Desi</w:t>
            </w:r>
            <w:r w:rsidRPr="00793DEF">
              <w:t>gn virtual and hybrid events</w:t>
            </w:r>
          </w:p>
          <w:p w:rsidR="00000000" w:rsidRPr="00793DEF" w:rsidP="00793DEF">
            <w:pPr>
              <w:pStyle w:val="ListBullet"/>
            </w:pPr>
            <w:r w:rsidRPr="00793DEF">
              <w:t>CUABRT502 Manage and operate technical requirements for virtual and hybrid events</w:t>
            </w:r>
          </w:p>
          <w:p w:rsidR="00000000" w:rsidRPr="00793DEF" w:rsidP="00793DEF">
            <w:pPr>
              <w:pStyle w:val="ListBullet"/>
            </w:pPr>
            <w:r w:rsidRPr="00793DEF">
              <w:t xml:space="preserve">CUABRT415 Provide technical support during virtual and hybrid events </w:t>
            </w:r>
          </w:p>
          <w:p w:rsidR="00000000" w:rsidP="00793DEF">
            <w:pPr>
              <w:pStyle w:val="ListBullet"/>
              <w:rPr>
                <w:lang w:val="en-NZ"/>
              </w:rPr>
            </w:pPr>
            <w:r w:rsidRPr="00793DEF">
              <w:t>CUAMWB403 Prepare to work with confronting material and processes in the cr</w:t>
            </w:r>
            <w:r w:rsidRPr="00793DEF">
              <w:t>eative industries.</w:t>
            </w:r>
          </w:p>
        </w:tc>
      </w:tr>
      <w:tr w:rsidTr="00793D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EF">
            <w:pPr>
              <w:pStyle w:val="BodyText"/>
              <w:rPr>
                <w:lang w:val="en-NZ"/>
              </w:rPr>
            </w:pPr>
            <w:r w:rsidRPr="00793DE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EF" w:rsidP="00793DEF">
            <w:pPr>
              <w:pStyle w:val="BodyText"/>
            </w:pPr>
            <w:r w:rsidRPr="00793DEF">
              <w:t>This version first released with CUA Creative Arts and Culture Training Package Version 5.0.</w:t>
            </w:r>
          </w:p>
        </w:tc>
      </w:tr>
    </w:tbl>
    <w:p w:rsidR="00000000" w:rsidRPr="00793DEF" w:rsidP="00793DEF">
      <w:pPr>
        <w:pStyle w:val="BodyText"/>
      </w:pPr>
    </w:p>
    <w:p w:rsidR="00000000" w:rsidRPr="00793DEF" w:rsidP="00793DEF">
      <w:pPr>
        <w:pStyle w:val="AllowPageBreak"/>
      </w:pPr>
    </w:p>
    <w:p w:rsidR="00000000" w:rsidRPr="00793DEF" w:rsidP="00793DEF">
      <w:pPr>
        <w:pStyle w:val="Heading1"/>
      </w:pPr>
      <w:bookmarkStart w:id="2" w:name="O_1253196"/>
      <w:bookmarkEnd w:id="2"/>
      <w:r w:rsidRPr="00793DEF">
        <w:t>Qualification Description</w:t>
      </w:r>
    </w:p>
    <w:p w:rsidR="00000000" w:rsidRPr="00793DEF" w:rsidP="00903738">
      <w:pPr>
        <w:pStyle w:val="BodyText"/>
      </w:pPr>
      <w:r w:rsidRPr="00793DEF">
        <w:t>This qualification reflects the role of dancers</w:t>
      </w:r>
      <w:r w:rsidRPr="00793DEF">
        <w:t xml:space="preserve"> working or aspiring to work in professional dance companies. At this level individuals are expected to apply theory and creative skills in different situations and to display initiative and judgement in planning activities. They have autonomy in performin</w:t>
      </w:r>
      <w:r w:rsidRPr="00793DEF">
        <w:t xml:space="preserve">g complex technical operations and can be responsible for planning, coordinating and evaluating the work of others within broad but generally well-defined parameters. </w:t>
      </w:r>
    </w:p>
    <w:p w:rsidR="00000000" w:rsidRPr="00793DEF" w:rsidP="00903738">
      <w:pPr>
        <w:pStyle w:val="BodyText"/>
      </w:pPr>
      <w:r w:rsidRPr="00793DEF">
        <w:t>The job roles that relate to this qualification may include dancer (pre-professional lev</w:t>
      </w:r>
      <w:r w:rsidRPr="00793DEF">
        <w:t>el).</w:t>
      </w:r>
    </w:p>
    <w:p w:rsidR="00000000" w:rsidRPr="00793DEF" w:rsidP="00793DEF">
      <w:pPr>
        <w:pStyle w:val="BodyTextBold"/>
      </w:pPr>
      <w:r w:rsidRPr="00793DEF">
        <w:t>Licensing, legislative, regulatory or certification considerations</w:t>
      </w:r>
    </w:p>
    <w:p w:rsidR="00000000" w:rsidRPr="00793DEF" w:rsidP="00903738">
      <w:pPr>
        <w:pStyle w:val="Heading4"/>
      </w:pPr>
      <w:r w:rsidRPr="00793DEF">
        <w:rPr>
          <w:rStyle w:val="Emphasis"/>
        </w:rPr>
        <w:t>Qualification</w:t>
      </w:r>
    </w:p>
    <w:p w:rsidR="00000000" w:rsidRPr="00793DEF" w:rsidP="00903738">
      <w:pPr>
        <w:pStyle w:val="BodyText"/>
      </w:pPr>
      <w:r w:rsidRPr="00793DEF">
        <w:t>No licensing, legislative or certification requirements apply to this qualification at the time of publication.</w:t>
      </w:r>
    </w:p>
    <w:p w:rsidR="00000000" w:rsidRPr="00793DEF" w:rsidP="00903738">
      <w:pPr>
        <w:pStyle w:val="Heading4"/>
      </w:pPr>
      <w:r w:rsidRPr="00793DEF">
        <w:rPr>
          <w:rStyle w:val="Emphasis"/>
        </w:rPr>
        <w:t>Units of competency in qualification</w:t>
      </w:r>
    </w:p>
    <w:p w:rsidR="00000000" w:rsidRPr="00793DEF" w:rsidP="00903738">
      <w:pPr>
        <w:pStyle w:val="BodyText"/>
      </w:pPr>
      <w:r w:rsidRPr="00793DEF">
        <w:t>Some individual units</w:t>
      </w:r>
      <w:r w:rsidRPr="00793DEF">
        <w:t xml:space="preserve"> of competency may have their own licensing, legislative, regulatory or certification requirements. Users must check individual units of competency for licensing, legislative, regulatory or certification requirements relevant to that unit.</w:t>
      </w:r>
    </w:p>
    <w:p w:rsidR="00000000" w:rsidRPr="00793DEF" w:rsidP="00793DEF">
      <w:pPr>
        <w:pStyle w:val="Heading1"/>
      </w:pPr>
      <w:bookmarkStart w:id="3" w:name="O_1253195"/>
      <w:bookmarkEnd w:id="3"/>
      <w:r w:rsidRPr="00793DEF">
        <w:t>Entry Requirements</w:t>
      </w:r>
    </w:p>
    <w:p w:rsidR="00000000" w:rsidRPr="00793DEF" w:rsidP="00903738">
      <w:pPr>
        <w:pStyle w:val="BodyText"/>
      </w:pPr>
      <w:r w:rsidRPr="00793DEF">
        <w:t>Individuals must complete an audition or provide another form of evidence which demonstrates their competence in at least one dance style equivalent to Australian Qualifications Framework (AQF) level 4 or above.</w:t>
      </w:r>
    </w:p>
    <w:p w:rsidR="00000000" w:rsidRPr="00793DEF" w:rsidP="00793DEF">
      <w:pPr>
        <w:pStyle w:val="Heading1"/>
      </w:pPr>
      <w:bookmarkStart w:id="4" w:name="O_1253194"/>
      <w:bookmarkEnd w:id="4"/>
      <w:r w:rsidRPr="00793DEF">
        <w:t>Pac</w:t>
      </w:r>
      <w:r w:rsidRPr="00793DEF">
        <w:t>kaging Rules</w:t>
      </w:r>
    </w:p>
    <w:p w:rsidR="00000000" w:rsidRPr="00793DEF" w:rsidP="00793DEF">
      <w:pPr>
        <w:pStyle w:val="BodyTextBold"/>
      </w:pPr>
      <w:r w:rsidRPr="00793DEF">
        <w:t>Total number of units = 17</w:t>
      </w:r>
    </w:p>
    <w:p w:rsidR="00000000" w:rsidRPr="00793DEF" w:rsidP="00903738">
      <w:pPr>
        <w:pStyle w:val="List"/>
      </w:pPr>
      <w:r w:rsidRPr="00793DEF">
        <w:rPr>
          <w:rStyle w:val="SpecialBold"/>
        </w:rPr>
        <w:t>7 core units</w:t>
      </w:r>
      <w:r w:rsidRPr="00793DEF">
        <w:t xml:space="preserve"> plus</w:t>
      </w:r>
    </w:p>
    <w:p w:rsidR="00000000" w:rsidRPr="00793DEF" w:rsidP="00903738">
      <w:pPr>
        <w:pStyle w:val="List"/>
      </w:pPr>
      <w:r w:rsidRPr="00793DEF">
        <w:rPr>
          <w:rStyle w:val="SpecialBold"/>
        </w:rPr>
        <w:t>10 elective units</w:t>
      </w:r>
      <w:r w:rsidRPr="00793DEF">
        <w:t>, of which:</w:t>
      </w:r>
    </w:p>
    <w:p w:rsidR="00000000" w:rsidRPr="00793DEF" w:rsidP="00793DEF">
      <w:pPr>
        <w:pStyle w:val="ListBullet"/>
      </w:pPr>
      <w:r w:rsidRPr="00793DEF">
        <w:t>at least 4 must be from Group A</w:t>
      </w:r>
    </w:p>
    <w:p w:rsidR="00000000" w:rsidRPr="00793DEF" w:rsidP="00793DEF">
      <w:pPr>
        <w:pStyle w:val="ListBullet"/>
      </w:pPr>
      <w:r w:rsidRPr="00793DEF">
        <w:t>of the remaining elective units:</w:t>
      </w:r>
    </w:p>
    <w:p w:rsidR="00000000" w:rsidRPr="00793DEF" w:rsidP="00793DEF">
      <w:pPr>
        <w:pStyle w:val="ListBullet2"/>
      </w:pPr>
      <w:r w:rsidRPr="00793DEF">
        <w:t>all may be from Group A and/or Group B</w:t>
      </w:r>
    </w:p>
    <w:p w:rsidR="00000000" w:rsidRPr="00793DEF" w:rsidP="00793DEF">
      <w:pPr>
        <w:pStyle w:val="ListBullet2"/>
      </w:pPr>
      <w:r w:rsidRPr="00793DEF">
        <w:t>up to 3 may be from this or any other</w:t>
      </w:r>
      <w:r w:rsidRPr="00793DEF">
        <w:t xml:space="preserve"> currently endorsed Diploma or above training package qualification or accredited course</w:t>
      </w:r>
    </w:p>
    <w:p w:rsidR="00000000" w:rsidRPr="00793DEF" w:rsidP="00793DEF">
      <w:pPr>
        <w:pStyle w:val="ListBullet2"/>
      </w:pPr>
      <w:r w:rsidRPr="00793DEF">
        <w:t>1 may be from this or any other currently endorsed Certificate IV or above training package qualification or accredited course.</w:t>
      </w:r>
    </w:p>
    <w:p w:rsidR="00000000" w:rsidRPr="00793DEF" w:rsidP="00793DEF">
      <w:pPr>
        <w:pStyle w:val="BodyText"/>
      </w:pPr>
    </w:p>
    <w:p w:rsidR="00000000" w:rsidRPr="00793DEF" w:rsidP="00903738">
      <w:pPr>
        <w:pStyle w:val="BodyText"/>
      </w:pPr>
      <w:r w:rsidRPr="00793DEF">
        <w:t>Elective units must be relevant to the</w:t>
      </w:r>
      <w:r w:rsidRPr="00793DEF">
        <w:t xml:space="preserve"> work environment and the qualification, maintain the overall integrity of the AQF alignment, not duplicate the outcome of another unit chosen for the qualification, and contribute to a valid industry-supported vocational outcome. </w:t>
      </w:r>
    </w:p>
    <w:p w:rsidR="00000000" w:rsidRPr="00793DEF" w:rsidP="00793DEF">
      <w:pPr>
        <w:pStyle w:val="BodyTextBold"/>
      </w:pPr>
      <w:r w:rsidRPr="00793DEF">
        <w:t>Core units</w:t>
      </w:r>
    </w:p>
    <w:p w:rsidR="00000000" w:rsidRPr="00793DEF" w:rsidP="00793DEF">
      <w:pPr>
        <w:pStyle w:val="List"/>
      </w:pPr>
      <w:r w:rsidRPr="00793DEF">
        <w:t>CUADAN517 Re</w:t>
      </w:r>
      <w:r w:rsidRPr="00793DEF">
        <w:t>fine dance partnering techniques</w:t>
      </w:r>
    </w:p>
    <w:p w:rsidR="00000000" w:rsidRPr="00793DEF" w:rsidP="00793DEF">
      <w:pPr>
        <w:pStyle w:val="List"/>
      </w:pPr>
      <w:r w:rsidRPr="00793DEF">
        <w:t>CUADAN531 Refine dance techniques</w:t>
      </w:r>
    </w:p>
    <w:p w:rsidR="00000000" w:rsidRPr="00793DEF" w:rsidP="00793DEF">
      <w:pPr>
        <w:pStyle w:val="List"/>
      </w:pPr>
      <w:r w:rsidRPr="00793DEF">
        <w:t>CUAPPR512 Develop sustainability of own professional practice</w:t>
      </w:r>
    </w:p>
    <w:p w:rsidR="00000000" w:rsidRPr="00793DEF" w:rsidP="00793DEF">
      <w:pPr>
        <w:pStyle w:val="List"/>
      </w:pPr>
      <w:r w:rsidRPr="00793DEF">
        <w:t>CUAPRF511 Refine performance techniques</w:t>
      </w:r>
    </w:p>
    <w:p w:rsidR="00000000" w:rsidRPr="00793DEF" w:rsidP="00793DEF">
      <w:pPr>
        <w:pStyle w:val="List"/>
      </w:pPr>
      <w:r w:rsidRPr="00793DEF">
        <w:t>CUAPRF513 Prepare for and perform in competitive environments</w:t>
      </w:r>
    </w:p>
    <w:p w:rsidR="00000000" w:rsidRPr="00793DEF" w:rsidP="00793DEF">
      <w:pPr>
        <w:pStyle w:val="List"/>
      </w:pPr>
      <w:r w:rsidRPr="00793DEF">
        <w:t>CUAWHS413 Incorporate anatomy principles into skill development</w:t>
      </w:r>
    </w:p>
    <w:p w:rsidR="00000000" w:rsidRPr="00793DEF" w:rsidP="00793DEF">
      <w:pPr>
        <w:pStyle w:val="List"/>
      </w:pPr>
      <w:r w:rsidRPr="00793DEF">
        <w:t>CUAWHS511 Maintain a high level of fitness for performance</w:t>
      </w:r>
    </w:p>
    <w:p w:rsidR="00000000" w:rsidRPr="00793DEF" w:rsidP="00793DEF">
      <w:pPr>
        <w:pStyle w:val="BodyTextBold"/>
      </w:pPr>
      <w:r w:rsidRPr="00793DEF">
        <w:t>Elective units</w:t>
      </w:r>
    </w:p>
    <w:p w:rsidR="00000000" w:rsidRPr="00793DEF" w:rsidP="00793DEF">
      <w:pPr>
        <w:pStyle w:val="BodyTextBold"/>
      </w:pPr>
      <w:r w:rsidRPr="00793DEF">
        <w:t>Group A – Dance techniques</w:t>
      </w:r>
    </w:p>
    <w:p w:rsidR="00000000" w:rsidRPr="00793DEF" w:rsidP="00793DEF">
      <w:pPr>
        <w:pStyle w:val="List"/>
      </w:pPr>
      <w:r w:rsidRPr="00793DEF">
        <w:t>CUADAN511 Refine ballet techniques</w:t>
      </w:r>
    </w:p>
    <w:p w:rsidR="00000000" w:rsidRPr="00793DEF" w:rsidP="00793DEF">
      <w:pPr>
        <w:pStyle w:val="List"/>
      </w:pPr>
      <w:r w:rsidRPr="00793DEF">
        <w:t>CUADAN512 Refine ballet performance skills</w:t>
      </w:r>
    </w:p>
    <w:p w:rsidR="00000000" w:rsidRPr="00793DEF" w:rsidP="00793DEF">
      <w:pPr>
        <w:pStyle w:val="List"/>
      </w:pPr>
      <w:r w:rsidRPr="00793DEF">
        <w:t>CUADAN513 Per</w:t>
      </w:r>
      <w:r w:rsidRPr="00793DEF">
        <w:t>form repertoire for corps de ballet</w:t>
      </w:r>
    </w:p>
    <w:p w:rsidR="00000000" w:rsidRPr="00793DEF" w:rsidP="00793DEF">
      <w:pPr>
        <w:pStyle w:val="List"/>
      </w:pPr>
      <w:r w:rsidRPr="00793DEF">
        <w:t xml:space="preserve">CUADAN514 Perform ballet solo variations </w:t>
      </w:r>
    </w:p>
    <w:p w:rsidR="00000000" w:rsidRPr="00793DEF" w:rsidP="00793DEF">
      <w:pPr>
        <w:pStyle w:val="List"/>
      </w:pPr>
      <w:r w:rsidRPr="00793DEF">
        <w:t>CUADAN515 Refine contemporary dance techniques</w:t>
      </w:r>
    </w:p>
    <w:p w:rsidR="00000000" w:rsidRPr="00793DEF" w:rsidP="00793DEF">
      <w:pPr>
        <w:pStyle w:val="List"/>
      </w:pPr>
      <w:r w:rsidRPr="00793DEF">
        <w:t>CUADAN516 Refine cultural dance techniques</w:t>
      </w:r>
    </w:p>
    <w:p w:rsidR="00000000" w:rsidRPr="00793DEF" w:rsidP="00793DEF">
      <w:pPr>
        <w:pStyle w:val="List"/>
      </w:pPr>
      <w:r w:rsidRPr="00793DEF">
        <w:t>CUADAN518 Develop expertise in allied contemporary dance techniques</w:t>
      </w:r>
    </w:p>
    <w:p w:rsidR="00000000" w:rsidRPr="00793DEF" w:rsidP="00793DEF">
      <w:pPr>
        <w:pStyle w:val="List"/>
      </w:pPr>
      <w:r w:rsidRPr="00793DEF">
        <w:t>CUADAN519 Refine poi</w:t>
      </w:r>
      <w:r w:rsidRPr="00793DEF">
        <w:t>nte work techniques</w:t>
      </w:r>
    </w:p>
    <w:p w:rsidR="00000000" w:rsidRPr="00793DEF" w:rsidP="00793DEF">
      <w:pPr>
        <w:pStyle w:val="List"/>
      </w:pPr>
      <w:r w:rsidRPr="00793DEF">
        <w:t>CUADAN520 Refine street dance techniques</w:t>
      </w:r>
    </w:p>
    <w:p w:rsidR="00000000" w:rsidRPr="00793DEF" w:rsidP="00793DEF">
      <w:pPr>
        <w:pStyle w:val="BodyTextBold"/>
      </w:pPr>
      <w:r w:rsidRPr="00793DEF">
        <w:t>Group B - General</w:t>
      </w:r>
    </w:p>
    <w:p w:rsidR="00000000" w:rsidRPr="00793DEF" w:rsidP="00793DEF">
      <w:pPr>
        <w:pStyle w:val="List"/>
      </w:pPr>
      <w:r w:rsidRPr="00793DEF">
        <w:t>BSBCRT412 Articulate, present and debate ideas</w:t>
      </w:r>
    </w:p>
    <w:p w:rsidR="00000000" w:rsidRPr="00793DEF" w:rsidP="00793DEF">
      <w:pPr>
        <w:pStyle w:val="List"/>
      </w:pPr>
      <w:r w:rsidRPr="00793DEF">
        <w:t>BSBCRT512 Originate and develop concepts</w:t>
      </w:r>
    </w:p>
    <w:p w:rsidR="00000000" w:rsidRPr="00793DEF" w:rsidP="00793DEF">
      <w:pPr>
        <w:pStyle w:val="List"/>
      </w:pPr>
      <w:r w:rsidRPr="00793DEF">
        <w:t>CUAACT411 Use acting techniques in performance</w:t>
      </w:r>
    </w:p>
    <w:p w:rsidR="00000000" w:rsidRPr="00793DEF" w:rsidP="00793DEF">
      <w:pPr>
        <w:pStyle w:val="List"/>
      </w:pPr>
      <w:r w:rsidRPr="00793DEF">
        <w:t>CUABRT415 Provide technical support during</w:t>
      </w:r>
      <w:r w:rsidRPr="00793DEF">
        <w:t xml:space="preserve"> virtual and hybrid events</w:t>
      </w:r>
    </w:p>
    <w:p w:rsidR="00000000" w:rsidRPr="00793DEF" w:rsidP="00793DEF">
      <w:pPr>
        <w:pStyle w:val="List"/>
      </w:pPr>
      <w:r w:rsidRPr="00793DEF">
        <w:t>CUABRT502 Manage and operate technical requirements for virtual and hybrid events</w:t>
      </w:r>
    </w:p>
    <w:p w:rsidR="00000000" w:rsidRPr="00793DEF" w:rsidP="00793DEF">
      <w:pPr>
        <w:pStyle w:val="List"/>
      </w:pPr>
      <w:r w:rsidRPr="00793DEF">
        <w:t>CUACHR411 Create and perform dance pieces</w:t>
      </w:r>
    </w:p>
    <w:p w:rsidR="00000000" w:rsidRPr="00793DEF" w:rsidP="00793DEF">
      <w:pPr>
        <w:pStyle w:val="List"/>
      </w:pPr>
      <w:r w:rsidRPr="00793DEF">
        <w:t>CUACHR413 Develop choreography skills</w:t>
      </w:r>
    </w:p>
    <w:p w:rsidR="00000000" w:rsidRPr="00793DEF" w:rsidP="00793DEF">
      <w:pPr>
        <w:pStyle w:val="List"/>
      </w:pPr>
      <w:r w:rsidRPr="00793DEF">
        <w:t xml:space="preserve">CUACHR511 Create and perform complex dance pieces </w:t>
      </w:r>
    </w:p>
    <w:p w:rsidR="00000000" w:rsidRPr="00793DEF" w:rsidP="00793DEF">
      <w:pPr>
        <w:pStyle w:val="List"/>
      </w:pPr>
      <w:r w:rsidRPr="00793DEF">
        <w:t>CUADAN432 Improv</w:t>
      </w:r>
      <w:r w:rsidRPr="00793DEF">
        <w:t>ise advanced dance sequences</w:t>
      </w:r>
    </w:p>
    <w:p w:rsidR="00000000" w:rsidRPr="00793DEF" w:rsidP="00793DEF">
      <w:pPr>
        <w:pStyle w:val="List"/>
      </w:pPr>
      <w:r w:rsidRPr="00793DEF">
        <w:t>CUADES523 Design virtual and hybrid events</w:t>
      </w:r>
    </w:p>
    <w:p w:rsidR="00000000" w:rsidRPr="00793DEF" w:rsidP="00793DEF">
      <w:pPr>
        <w:pStyle w:val="List"/>
      </w:pPr>
      <w:r w:rsidRPr="00793DEF">
        <w:t>CUADLT411 Document dance</w:t>
      </w:r>
    </w:p>
    <w:p w:rsidR="00000000" w:rsidRPr="00793DEF" w:rsidP="00793DEF">
      <w:pPr>
        <w:pStyle w:val="List"/>
      </w:pPr>
      <w:r w:rsidRPr="00793DEF">
        <w:t>CUADLT412 Explore the relationship between music and dance</w:t>
      </w:r>
    </w:p>
    <w:p w:rsidR="00000000" w:rsidRPr="00793DEF" w:rsidP="00793DEF">
      <w:pPr>
        <w:pStyle w:val="List"/>
      </w:pPr>
      <w:r w:rsidRPr="00793DEF">
        <w:t>CUADTM413 Apply safe dance teaching methods</w:t>
      </w:r>
    </w:p>
    <w:p w:rsidR="00000000" w:rsidRPr="00793DEF" w:rsidP="00793DEF">
      <w:pPr>
        <w:pStyle w:val="List"/>
      </w:pPr>
      <w:r w:rsidRPr="00793DEF">
        <w:t>CUADTM431 Design and conduct dance learning program</w:t>
      </w:r>
    </w:p>
    <w:p w:rsidR="00000000" w:rsidRPr="00793DEF" w:rsidP="00793DEF">
      <w:pPr>
        <w:pStyle w:val="List"/>
      </w:pPr>
      <w:r w:rsidRPr="00793DEF">
        <w:t>CUAFIM511 Source funding for projects</w:t>
      </w:r>
    </w:p>
    <w:p w:rsidR="00000000" w:rsidRPr="00793DEF" w:rsidP="00793DEF">
      <w:pPr>
        <w:pStyle w:val="List"/>
      </w:pPr>
      <w:r w:rsidRPr="00793DEF">
        <w:t>CUAIND411 Extend expertise in specialist creative fields</w:t>
      </w:r>
    </w:p>
    <w:p w:rsidR="00000000" w:rsidRPr="00793DEF" w:rsidP="00793DEF">
      <w:pPr>
        <w:pStyle w:val="List"/>
      </w:pPr>
      <w:r w:rsidRPr="00793DEF">
        <w:t>CUAIND412 Provide freelance services</w:t>
      </w:r>
    </w:p>
    <w:p w:rsidR="00000000" w:rsidRPr="00793DEF" w:rsidP="00793DEF">
      <w:pPr>
        <w:pStyle w:val="List"/>
      </w:pPr>
      <w:r w:rsidRPr="00793DEF">
        <w:t>CUAMUP511 Apply theatrical make-up and hairstyles</w:t>
      </w:r>
    </w:p>
    <w:p w:rsidR="00000000" w:rsidRPr="00793DEF" w:rsidP="00793DEF">
      <w:pPr>
        <w:pStyle w:val="List"/>
      </w:pPr>
      <w:r w:rsidRPr="00793DEF">
        <w:t>CUAMWB403 Prepare to work with confronting material and processes in the c</w:t>
      </w:r>
      <w:r w:rsidRPr="00793DEF">
        <w:t>reative industries</w:t>
      </w:r>
    </w:p>
    <w:p w:rsidR="00000000" w:rsidRPr="00793DEF" w:rsidP="00793DEF">
      <w:pPr>
        <w:pStyle w:val="List"/>
      </w:pPr>
      <w:r w:rsidRPr="00793DEF">
        <w:t>CUAPRF412 Develop conceptual and expressive skills as a performer</w:t>
      </w:r>
    </w:p>
    <w:p w:rsidR="00000000" w:rsidRPr="00793DEF" w:rsidP="00793DEF">
      <w:pPr>
        <w:pStyle w:val="List"/>
      </w:pPr>
      <w:r w:rsidRPr="00793DEF">
        <w:t>CUAPRF420 Develop on-camera performance skills</w:t>
      </w:r>
    </w:p>
    <w:p w:rsidR="00000000" w:rsidRPr="00793DEF" w:rsidP="00793DEF">
      <w:pPr>
        <w:pStyle w:val="List"/>
      </w:pPr>
      <w:r w:rsidRPr="00793DEF">
        <w:t>CUARES501 Refine conceptual understanding of dance</w:t>
      </w:r>
    </w:p>
    <w:p w:rsidR="00000000" w:rsidRPr="00793DEF" w:rsidP="00793DEF">
      <w:pPr>
        <w:pStyle w:val="List"/>
      </w:pPr>
      <w:r w:rsidRPr="00793DEF">
        <w:t>CUARES503 Analyse cultural history and theory</w:t>
      </w:r>
    </w:p>
    <w:p w:rsidR="00000000" w:rsidRPr="00793DEF" w:rsidP="00793DEF">
      <w:pPr>
        <w:pStyle w:val="List"/>
      </w:pPr>
      <w:r w:rsidRPr="00793DEF">
        <w:t>CUAWHS406 Interact appropri</w:t>
      </w:r>
      <w:r w:rsidRPr="00793DEF">
        <w:t>ately with children in performing arts environments</w:t>
      </w:r>
    </w:p>
    <w:p w:rsidR="00000000" w:rsidRPr="00793DEF" w:rsidP="00793DEF">
      <w:pPr>
        <w:pStyle w:val="List"/>
      </w:pPr>
      <w:r w:rsidRPr="00793DEF">
        <w:t>CUAWHS411 Apply movement and behavioural principles to conditioning</w:t>
      </w:r>
    </w:p>
    <w:p w:rsidR="00000000" w:rsidRPr="00793DEF" w:rsidP="00793DEF">
      <w:pPr>
        <w:pStyle w:val="List"/>
      </w:pPr>
      <w:r w:rsidRPr="00793DEF">
        <w:t>CUAWHS412 Participate in gym and resistance training for performances</w:t>
      </w:r>
    </w:p>
    <w:p w:rsidR="00000000" w:rsidRPr="00793DEF" w:rsidP="00793DEF">
      <w:pPr>
        <w:pStyle w:val="List"/>
      </w:pPr>
      <w:r w:rsidRPr="00793DEF">
        <w:t>CUAWRT501 Write about dance</w:t>
      </w:r>
    </w:p>
    <w:p w:rsidR="00000000" w:rsidRPr="00793DEF" w:rsidP="00793DEF">
      <w:pPr>
        <w:pStyle w:val="Heading1"/>
      </w:pPr>
      <w:bookmarkStart w:id="5" w:name="O_1253193"/>
      <w:bookmarkEnd w:id="5"/>
      <w:r w:rsidRPr="00793DEF">
        <w:t>Qualification Mappi</w:t>
      </w:r>
      <w:r w:rsidRPr="00793DEF">
        <w:t>ng Information</w:t>
      </w:r>
    </w:p>
    <w:p w:rsidR="00000000" w:rsidRPr="00793DEF" w:rsidP="00903738">
      <w:pPr>
        <w:pStyle w:val="BodyText"/>
      </w:pPr>
      <w:r w:rsidRPr="00793DEF">
        <w:t xml:space="preserve">No equivalent qualification. Supersedes and is not equivalent to CUA50113 Diploma of Dance (Elite Performance). </w:t>
      </w:r>
    </w:p>
    <w:p w:rsidR="00000000" w:rsidRPr="00793DEF" w:rsidP="00793DEF">
      <w:pPr>
        <w:pStyle w:val="Heading1"/>
      </w:pPr>
      <w:bookmarkStart w:id="6" w:name="O_1253198"/>
      <w:bookmarkEnd w:id="6"/>
      <w:r w:rsidRPr="00793DEF">
        <w:t>Links</w:t>
      </w:r>
    </w:p>
    <w:p w:rsidR="00000000" w:rsidRPr="00793DEF" w:rsidP="00903738">
      <w:pPr>
        <w:pStyle w:val="BodyText"/>
      </w:pPr>
      <w:r w:rsidRPr="00793DE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43112">
        <w:rPr>
          <w:rStyle w:val="Hyperlink"/>
        </w:rPr>
        <w:t>https://vetnet.gov.au/Pages/TrainingDocs.aspx?q=1db201d9-4006-4430-839f-382ef6b803d5</w:t>
      </w:r>
      <w:r>
        <w:fldChar w:fldCharType="end"/>
      </w:r>
    </w:p>
    <w:p w:rsidR="00000000" w:rsidRPr="00793DEF" w:rsidP="00793DEF"/>
    <w:sectPr w:rsidSect="00793D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EF" w:rsidRPr="00903738" w:rsidP="00903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38" w:rsidP="00793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738" w:rsidP="00793D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3738" w:rsidP="00793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DEF" w:rsidRPr="00903738" w:rsidP="00903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38" w:rsidRPr="002D2AF8" w:rsidP="00793DEF">
    <w:pPr>
      <w:pStyle w:val="Header"/>
      <w:framePr w:wrap="around"/>
    </w:pPr>
    <w:r>
      <w:fldChar w:fldCharType="begin"/>
    </w:r>
    <w:r>
      <w:instrText xml:space="preserve"> TITLE   \* MERGEFORMAT </w:instrText>
    </w:r>
    <w:r>
      <w:fldChar w:fldCharType="separate"/>
    </w:r>
    <w:r>
      <w:t>CUA51520 Diploma of Professional Dance (Elite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03738" w:rsidP="00793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0F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8CB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A6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DEF"/>
    <w:pPr>
      <w:spacing w:before="360" w:after="60"/>
      <w:outlineLvl w:val="0"/>
    </w:pPr>
    <w:rPr>
      <w:sz w:val="32"/>
    </w:rPr>
  </w:style>
  <w:style w:type="paragraph" w:styleId="Heading2">
    <w:name w:val="heading 2"/>
    <w:basedOn w:val="HeadingBase"/>
    <w:next w:val="BodyText"/>
    <w:link w:val="Heading2Char"/>
    <w:qFormat/>
    <w:rsid w:val="00793DEF"/>
    <w:pPr>
      <w:keepLines/>
      <w:spacing w:before="240" w:after="120"/>
      <w:outlineLvl w:val="1"/>
    </w:pPr>
    <w:rPr>
      <w:sz w:val="28"/>
      <w:szCs w:val="40"/>
    </w:rPr>
  </w:style>
  <w:style w:type="paragraph" w:styleId="Heading3">
    <w:name w:val="heading 3"/>
    <w:basedOn w:val="HeadingBase"/>
    <w:next w:val="BodyText"/>
    <w:link w:val="Heading3Char"/>
    <w:qFormat/>
    <w:rsid w:val="00793DEF"/>
    <w:pPr>
      <w:spacing w:before="180" w:after="120"/>
      <w:outlineLvl w:val="2"/>
    </w:pPr>
    <w:rPr>
      <w:spacing w:val="-10"/>
      <w:kern w:val="32"/>
    </w:rPr>
  </w:style>
  <w:style w:type="paragraph" w:styleId="Heading4">
    <w:name w:val="heading 4"/>
    <w:basedOn w:val="HeadingBase"/>
    <w:next w:val="BodyText"/>
    <w:link w:val="Heading4Char"/>
    <w:qFormat/>
    <w:rsid w:val="00793DEF"/>
    <w:pPr>
      <w:spacing w:before="160" w:after="120"/>
      <w:outlineLvl w:val="3"/>
    </w:pPr>
    <w:rPr>
      <w:sz w:val="22"/>
    </w:rPr>
  </w:style>
  <w:style w:type="paragraph" w:styleId="Heading5">
    <w:name w:val="heading 5"/>
    <w:basedOn w:val="HeadingBase"/>
    <w:next w:val="Normal"/>
    <w:link w:val="Heading5Char"/>
    <w:qFormat/>
    <w:rsid w:val="00793DEF"/>
    <w:pPr>
      <w:spacing w:before="80"/>
      <w:outlineLvl w:val="4"/>
    </w:pPr>
    <w:rPr>
      <w:color w:val="918585"/>
      <w:sz w:val="20"/>
    </w:rPr>
  </w:style>
  <w:style w:type="paragraph" w:styleId="Heading6">
    <w:name w:val="heading 6"/>
    <w:basedOn w:val="HeadingBase"/>
    <w:next w:val="Normal"/>
    <w:link w:val="Heading6Char"/>
    <w:qFormat/>
    <w:rsid w:val="00793DEF"/>
    <w:pPr>
      <w:spacing w:before="60"/>
      <w:outlineLvl w:val="5"/>
    </w:pPr>
    <w:rPr>
      <w:color w:val="918585"/>
      <w:sz w:val="20"/>
    </w:rPr>
  </w:style>
  <w:style w:type="paragraph" w:styleId="Heading7">
    <w:name w:val="heading 7"/>
    <w:basedOn w:val="Normal"/>
    <w:next w:val="Normal"/>
    <w:link w:val="Heading7Char"/>
    <w:qFormat/>
    <w:rsid w:val="00793DEF"/>
    <w:pPr>
      <w:ind w:left="720"/>
      <w:outlineLvl w:val="6"/>
    </w:pPr>
    <w:rPr>
      <w:i/>
    </w:rPr>
  </w:style>
  <w:style w:type="paragraph" w:styleId="Heading8">
    <w:name w:val="heading 8"/>
    <w:basedOn w:val="Normal"/>
    <w:next w:val="Normal"/>
    <w:link w:val="Heading8Char"/>
    <w:qFormat/>
    <w:rsid w:val="00793DEF"/>
    <w:pPr>
      <w:ind w:left="720"/>
      <w:outlineLvl w:val="7"/>
    </w:pPr>
    <w:rPr>
      <w:i/>
    </w:rPr>
  </w:style>
  <w:style w:type="paragraph" w:styleId="Heading9">
    <w:name w:val="heading 9"/>
    <w:basedOn w:val="Normal"/>
    <w:next w:val="Normal"/>
    <w:link w:val="Heading9Char"/>
    <w:qFormat/>
    <w:rsid w:val="00793DEF"/>
    <w:pPr>
      <w:ind w:left="720"/>
      <w:outlineLvl w:val="8"/>
    </w:pPr>
    <w:rPr>
      <w:i/>
    </w:rPr>
  </w:style>
  <w:style w:type="character" w:default="1" w:styleId="DefaultParagraphFont">
    <w:name w:val="Default Paragraph Font"/>
    <w:uiPriority w:val="1"/>
    <w:unhideWhenUsed/>
    <w:rsid w:val="00793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DEF"/>
  </w:style>
  <w:style w:type="character" w:customStyle="1" w:styleId="Heading1Char">
    <w:name w:val="Heading 1 Char"/>
    <w:basedOn w:val="DefaultParagraphFont"/>
    <w:link w:val="Heading1"/>
    <w:rsid w:val="00793DEF"/>
    <w:rPr>
      <w:rFonts w:ascii="Times New Roman" w:eastAsia="Times New Roman" w:hAnsi="Times New Roman" w:cs="Times New Roman"/>
      <w:b/>
      <w:sz w:val="32"/>
      <w:szCs w:val="20"/>
      <w:lang w:eastAsia="en-US"/>
    </w:rPr>
  </w:style>
  <w:style w:type="paragraph" w:styleId="BodyText">
    <w:name w:val="Body Text"/>
    <w:basedOn w:val="Normal"/>
    <w:link w:val="BodyTextChar"/>
    <w:rsid w:val="00793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DEF"/>
    <w:rPr>
      <w:rFonts w:ascii="Times New Roman" w:eastAsia="Times New Roman" w:hAnsi="Times New Roman" w:cs="Times New Roman"/>
      <w:sz w:val="24"/>
      <w:lang w:eastAsia="en-US"/>
    </w:rPr>
  </w:style>
  <w:style w:type="paragraph" w:styleId="List">
    <w:name w:val="List"/>
    <w:basedOn w:val="BodyText"/>
    <w:next w:val="BodyText"/>
    <w:rsid w:val="00793DEF"/>
    <w:pPr>
      <w:tabs>
        <w:tab w:val="left" w:pos="340"/>
      </w:tabs>
      <w:spacing w:before="60" w:after="60"/>
      <w:ind w:left="340" w:hanging="340"/>
    </w:pPr>
  </w:style>
  <w:style w:type="paragraph" w:styleId="ListBullet">
    <w:name w:val="List Bullet"/>
    <w:basedOn w:val="List"/>
    <w:rsid w:val="00793DEF"/>
    <w:pPr>
      <w:numPr>
        <w:numId w:val="12"/>
      </w:numPr>
      <w:tabs>
        <w:tab w:val="clear" w:pos="340"/>
      </w:tabs>
      <w:spacing w:before="40" w:after="40"/>
    </w:pPr>
  </w:style>
  <w:style w:type="character" w:customStyle="1" w:styleId="SpecialBold">
    <w:name w:val="Special Bold"/>
    <w:basedOn w:val="DefaultParagraphFont"/>
    <w:rsid w:val="00793DEF"/>
    <w:rPr>
      <w:b/>
      <w:spacing w:val="0"/>
    </w:rPr>
  </w:style>
  <w:style w:type="paragraph" w:styleId="ListBullet2">
    <w:name w:val="List Bullet 2"/>
    <w:basedOn w:val="List2"/>
    <w:rsid w:val="00793DEF"/>
    <w:pPr>
      <w:numPr>
        <w:numId w:val="13"/>
      </w:numPr>
      <w:tabs>
        <w:tab w:val="clear" w:pos="680"/>
      </w:tabs>
    </w:pPr>
  </w:style>
  <w:style w:type="character" w:styleId="Emphasis">
    <w:name w:val="Emphasis"/>
    <w:basedOn w:val="DefaultParagraphFont"/>
    <w:qFormat/>
    <w:rsid w:val="00793DEF"/>
    <w:rPr>
      <w:i/>
    </w:rPr>
  </w:style>
  <w:style w:type="paragraph" w:customStyle="1" w:styleId="SuperHeading">
    <w:name w:val="SuperHeading"/>
    <w:basedOn w:val="Normal"/>
    <w:rsid w:val="00793DEF"/>
    <w:pPr>
      <w:spacing w:before="240" w:after="120"/>
      <w:outlineLvl w:val="0"/>
    </w:pPr>
    <w:rPr>
      <w:rFonts w:ascii="Times New Roman" w:hAnsi="Times New Roman"/>
      <w:b/>
      <w:sz w:val="32"/>
    </w:rPr>
  </w:style>
  <w:style w:type="paragraph" w:customStyle="1" w:styleId="AllowPageBreak">
    <w:name w:val="AllowPageBreak"/>
    <w:rsid w:val="00793D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3DEF"/>
    <w:rPr>
      <w:b/>
    </w:rPr>
  </w:style>
  <w:style w:type="character" w:customStyle="1" w:styleId="Heading2Char">
    <w:name w:val="Heading 2 Char"/>
    <w:basedOn w:val="DefaultParagraphFont"/>
    <w:link w:val="Heading2"/>
    <w:rsid w:val="00793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DEF"/>
    <w:rPr>
      <w:rFonts w:ascii="Courier New" w:eastAsia="Times New Roman" w:hAnsi="Courier New" w:cs="Times New Roman"/>
      <w:i/>
      <w:szCs w:val="20"/>
      <w:lang w:eastAsia="en-US"/>
    </w:rPr>
  </w:style>
  <w:style w:type="paragraph" w:customStyle="1" w:styleId="HeadingBase">
    <w:name w:val="Heading Base"/>
    <w:rsid w:val="00793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DEF"/>
    <w:pPr>
      <w:tabs>
        <w:tab w:val="right" w:leader="dot" w:pos="9072"/>
      </w:tabs>
      <w:ind w:left="567"/>
    </w:pPr>
    <w:rPr>
      <w:szCs w:val="22"/>
    </w:rPr>
  </w:style>
  <w:style w:type="paragraph" w:customStyle="1" w:styleId="TOCBase">
    <w:name w:val="TOC Base"/>
    <w:rsid w:val="00793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DEF"/>
    <w:pPr>
      <w:tabs>
        <w:tab w:val="right" w:leader="dot" w:pos="9072"/>
      </w:tabs>
      <w:spacing w:before="40" w:after="40"/>
      <w:ind w:left="284"/>
    </w:pPr>
    <w:rPr>
      <w:rFonts w:ascii="Times New Roman" w:hAnsi="Times New Roman"/>
    </w:rPr>
  </w:style>
  <w:style w:type="paragraph" w:styleId="TOC1">
    <w:name w:val="toc 1"/>
    <w:basedOn w:val="TOCBase"/>
    <w:next w:val="Normal"/>
    <w:rsid w:val="00793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DEF"/>
    <w:rPr>
      <w:rFonts w:ascii="Times New Roman" w:eastAsia="Times New Roman" w:hAnsi="Times New Roman" w:cs="Times New Roman"/>
      <w:sz w:val="16"/>
      <w:lang w:eastAsia="en-US"/>
    </w:rPr>
  </w:style>
  <w:style w:type="paragraph" w:styleId="Title">
    <w:name w:val="Title"/>
    <w:basedOn w:val="HeadingBase"/>
    <w:link w:val="TitleChar"/>
    <w:qFormat/>
    <w:rsid w:val="00793DEF"/>
    <w:pPr>
      <w:spacing w:before="5040"/>
      <w:jc w:val="center"/>
    </w:pPr>
    <w:rPr>
      <w:sz w:val="48"/>
      <w:szCs w:val="72"/>
      <w:lang w:val="en-US"/>
    </w:rPr>
  </w:style>
  <w:style w:type="character" w:customStyle="1" w:styleId="TitleChar">
    <w:name w:val="Title Char"/>
    <w:basedOn w:val="DefaultParagraphFont"/>
    <w:link w:val="Title"/>
    <w:rsid w:val="00793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DEF"/>
    <w:pPr>
      <w:tabs>
        <w:tab w:val="left" w:pos="3600"/>
        <w:tab w:val="left" w:pos="3958"/>
      </w:tabs>
    </w:pPr>
  </w:style>
  <w:style w:type="paragraph" w:customStyle="1" w:styleId="Note">
    <w:name w:val="Note"/>
    <w:basedOn w:val="BodyText"/>
    <w:rsid w:val="00793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DEF"/>
    <w:pPr>
      <w:framePr w:wrap="auto" w:hAnchor="text" w:y="6049"/>
    </w:pPr>
    <w:rPr>
      <w:color w:val="000000"/>
      <w:sz w:val="40"/>
    </w:rPr>
  </w:style>
  <w:style w:type="paragraph" w:customStyle="1" w:styleId="TOCTitle">
    <w:name w:val="TOCTitle"/>
    <w:basedOn w:val="Heading1"/>
    <w:rsid w:val="00793DEF"/>
    <w:pPr>
      <w:spacing w:after="240"/>
      <w:jc w:val="center"/>
      <w:outlineLvl w:val="9"/>
    </w:pPr>
    <w:rPr>
      <w:caps/>
    </w:rPr>
  </w:style>
  <w:style w:type="paragraph" w:customStyle="1" w:styleId="Version">
    <w:name w:val="Version"/>
    <w:rsid w:val="00793D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DEF"/>
    <w:pPr>
      <w:keepNext w:val="0"/>
      <w:tabs>
        <w:tab w:val="right" w:pos="4176"/>
      </w:tabs>
      <w:ind w:left="198" w:hanging="198"/>
    </w:pPr>
    <w:rPr>
      <w:rFonts w:ascii="Garamond" w:hAnsi="Garamond"/>
    </w:rPr>
  </w:style>
  <w:style w:type="paragraph" w:styleId="IndexHeading">
    <w:name w:val="index heading"/>
    <w:basedOn w:val="Normal"/>
    <w:next w:val="Index1"/>
    <w:semiHidden/>
    <w:rsid w:val="00793DEF"/>
    <w:pPr>
      <w:spacing w:before="120" w:after="120"/>
    </w:pPr>
    <w:rPr>
      <w:rFonts w:ascii="Arial" w:hAnsi="Arial"/>
      <w:b/>
      <w:color w:val="918585"/>
      <w:sz w:val="24"/>
    </w:rPr>
  </w:style>
  <w:style w:type="paragraph" w:styleId="Header">
    <w:name w:val="header"/>
    <w:basedOn w:val="Normal"/>
    <w:link w:val="HeaderChar"/>
    <w:rsid w:val="00793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DEF"/>
    <w:rPr>
      <w:rFonts w:ascii="Times New Roman" w:eastAsia="Times New Roman" w:hAnsi="Times New Roman" w:cs="Times New Roman"/>
      <w:sz w:val="16"/>
      <w:szCs w:val="20"/>
      <w:lang w:val="en-GB" w:eastAsia="en-US"/>
    </w:rPr>
  </w:style>
  <w:style w:type="paragraph" w:customStyle="1" w:styleId="Chapter">
    <w:name w:val="Chapter"/>
    <w:basedOn w:val="Normal"/>
    <w:rsid w:val="00793DEF"/>
    <w:pPr>
      <w:spacing w:before="240"/>
    </w:pPr>
    <w:rPr>
      <w:rFonts w:ascii="Times New Roman" w:hAnsi="Times New Roman"/>
      <w:smallCaps/>
      <w:spacing w:val="80"/>
      <w:sz w:val="28"/>
    </w:rPr>
  </w:style>
  <w:style w:type="paragraph" w:customStyle="1" w:styleId="InChapter">
    <w:name w:val="InChapter"/>
    <w:basedOn w:val="Heading3"/>
    <w:rsid w:val="00793DEF"/>
    <w:pPr>
      <w:spacing w:after="240"/>
      <w:outlineLvl w:val="9"/>
    </w:pPr>
    <w:rPr>
      <w:noProof/>
    </w:rPr>
  </w:style>
  <w:style w:type="paragraph" w:styleId="Index2">
    <w:name w:val="index 2"/>
    <w:basedOn w:val="Normal"/>
    <w:next w:val="Normal"/>
    <w:semiHidden/>
    <w:rsid w:val="00793DEF"/>
    <w:pPr>
      <w:tabs>
        <w:tab w:val="right" w:pos="4176"/>
      </w:tabs>
      <w:ind w:left="568" w:hanging="284"/>
    </w:pPr>
    <w:rPr>
      <w:rFonts w:ascii="Garamond" w:hAnsi="Garamond"/>
    </w:rPr>
  </w:style>
  <w:style w:type="paragraph" w:customStyle="1" w:styleId="Byline">
    <w:name w:val="Byline"/>
    <w:rsid w:val="00793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DEF"/>
    <w:pPr>
      <w:tabs>
        <w:tab w:val="clear" w:pos="3600"/>
        <w:tab w:val="clear" w:pos="3958"/>
      </w:tabs>
      <w:jc w:val="right"/>
    </w:pPr>
  </w:style>
  <w:style w:type="paragraph" w:styleId="Caption">
    <w:name w:val="caption"/>
    <w:basedOn w:val="BodyText"/>
    <w:next w:val="Normal"/>
    <w:qFormat/>
    <w:rsid w:val="00793DEF"/>
    <w:pPr>
      <w:framePr w:w="2268" w:hSpace="181" w:vSpace="181" w:wrap="around" w:vAnchor="text" w:hAnchor="page" w:x="1135" w:y="285" w:anchorLock="1"/>
    </w:pPr>
    <w:rPr>
      <w:i/>
    </w:rPr>
  </w:style>
  <w:style w:type="paragraph" w:customStyle="1" w:styleId="MiniTOCTitle">
    <w:name w:val="MiniTOCTitle"/>
    <w:basedOn w:val="Heading4"/>
    <w:rsid w:val="00793DEF"/>
    <w:pPr>
      <w:spacing w:before="240"/>
      <w:outlineLvl w:val="9"/>
    </w:pPr>
    <w:rPr>
      <w:noProof/>
      <w:sz w:val="24"/>
    </w:rPr>
  </w:style>
  <w:style w:type="paragraph" w:customStyle="1" w:styleId="MiniTOCItem">
    <w:name w:val="MiniTOCItem"/>
    <w:basedOn w:val="ListBullet"/>
    <w:rsid w:val="00793DEF"/>
    <w:pPr>
      <w:numPr>
        <w:numId w:val="0"/>
      </w:numPr>
      <w:tabs>
        <w:tab w:val="right" w:leader="dot" w:pos="6521"/>
      </w:tabs>
      <w:spacing w:before="0" w:after="0"/>
    </w:pPr>
  </w:style>
  <w:style w:type="paragraph" w:customStyle="1" w:styleId="TOFTitle">
    <w:name w:val="TOFTitle"/>
    <w:basedOn w:val="TOCTitle"/>
    <w:rsid w:val="00793DEF"/>
  </w:style>
  <w:style w:type="paragraph" w:styleId="TableofFigures">
    <w:name w:val="table of figures"/>
    <w:basedOn w:val="Normal"/>
    <w:next w:val="Normal"/>
    <w:semiHidden/>
    <w:rsid w:val="00793DEF"/>
    <w:pPr>
      <w:tabs>
        <w:tab w:val="right" w:leader="dot" w:pos="9072"/>
      </w:tabs>
      <w:ind w:left="970" w:hanging="403"/>
    </w:pPr>
    <w:rPr>
      <w:rFonts w:ascii="Times New Roman" w:hAnsi="Times New Roman"/>
      <w:b/>
    </w:rPr>
  </w:style>
  <w:style w:type="paragraph" w:styleId="ListNumber">
    <w:name w:val="List Number"/>
    <w:basedOn w:val="List"/>
    <w:rsid w:val="00793DEF"/>
    <w:pPr>
      <w:numPr>
        <w:numId w:val="15"/>
      </w:numPr>
      <w:tabs>
        <w:tab w:val="clear" w:pos="340"/>
      </w:tabs>
    </w:pPr>
  </w:style>
  <w:style w:type="character" w:customStyle="1" w:styleId="WingdingSymbols">
    <w:name w:val="Wingding Symbols"/>
    <w:rsid w:val="00793DEF"/>
    <w:rPr>
      <w:rFonts w:ascii="Wingdings" w:hAnsi="Wingdings"/>
    </w:rPr>
  </w:style>
  <w:style w:type="paragraph" w:customStyle="1" w:styleId="TableHeading">
    <w:name w:val="Table Heading"/>
    <w:basedOn w:val="HeadingBase"/>
    <w:rsid w:val="00793DEF"/>
    <w:pPr>
      <w:keepLines/>
      <w:pBdr>
        <w:bottom w:val="single" w:sz="6" w:space="1" w:color="918585"/>
      </w:pBdr>
      <w:spacing w:before="240"/>
    </w:pPr>
  </w:style>
  <w:style w:type="character" w:customStyle="1" w:styleId="HotSpot">
    <w:name w:val="HotSpot"/>
    <w:rsid w:val="00793DEF"/>
    <w:rPr>
      <w:color w:val="0033CC"/>
      <w:u w:val="none"/>
    </w:rPr>
  </w:style>
  <w:style w:type="paragraph" w:customStyle="1" w:styleId="BodyTextRight">
    <w:name w:val="Body Text Right"/>
    <w:basedOn w:val="BodyText"/>
    <w:rsid w:val="00793DEF"/>
    <w:pPr>
      <w:spacing w:before="0" w:after="0"/>
      <w:jc w:val="right"/>
    </w:pPr>
  </w:style>
  <w:style w:type="paragraph" w:styleId="Index3">
    <w:name w:val="index 3"/>
    <w:basedOn w:val="ListNumber2"/>
    <w:next w:val="Normal"/>
    <w:semiHidden/>
    <w:rsid w:val="00793DEF"/>
    <w:pPr>
      <w:numPr>
        <w:numId w:val="0"/>
      </w:numPr>
      <w:tabs>
        <w:tab w:val="right" w:leader="dot" w:pos="4176"/>
      </w:tabs>
    </w:pPr>
  </w:style>
  <w:style w:type="paragraph" w:styleId="ListNumber2">
    <w:name w:val="List Number 2"/>
    <w:basedOn w:val="List2"/>
    <w:rsid w:val="00793DEF"/>
    <w:pPr>
      <w:numPr>
        <w:numId w:val="10"/>
      </w:numPr>
      <w:tabs>
        <w:tab w:val="clear" w:pos="1060"/>
      </w:tabs>
    </w:pPr>
  </w:style>
  <w:style w:type="paragraph" w:customStyle="1" w:styleId="MarginNote">
    <w:name w:val="Margin Note"/>
    <w:basedOn w:val="BodyText"/>
    <w:rsid w:val="00793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DEF"/>
    <w:rPr>
      <w:sz w:val="32"/>
    </w:rPr>
  </w:style>
  <w:style w:type="paragraph" w:customStyle="1" w:styleId="HeadingProcedure">
    <w:name w:val="Heading Procedure"/>
    <w:basedOn w:val="HeadingBase"/>
    <w:next w:val="Normal"/>
    <w:rsid w:val="00793DEF"/>
    <w:pPr>
      <w:tabs>
        <w:tab w:val="left" w:pos="0"/>
      </w:tabs>
      <w:spacing w:before="120" w:after="60"/>
    </w:pPr>
    <w:rPr>
      <w:i/>
      <w:color w:val="918585"/>
      <w:sz w:val="22"/>
    </w:rPr>
  </w:style>
  <w:style w:type="paragraph" w:customStyle="1" w:styleId="TableBodyText">
    <w:name w:val="Table Body Text"/>
    <w:basedOn w:val="BodyText"/>
    <w:rsid w:val="00793DEF"/>
    <w:pPr>
      <w:spacing w:before="60" w:after="60"/>
    </w:pPr>
  </w:style>
  <w:style w:type="paragraph" w:styleId="ListContinue">
    <w:name w:val="List Continue"/>
    <w:basedOn w:val="List"/>
    <w:rsid w:val="00793DEF"/>
    <w:pPr>
      <w:ind w:firstLine="0"/>
    </w:pPr>
  </w:style>
  <w:style w:type="paragraph" w:customStyle="1" w:styleId="ListNote">
    <w:name w:val="List Note"/>
    <w:basedOn w:val="List"/>
    <w:rsid w:val="00793DEF"/>
    <w:pPr>
      <w:pBdr>
        <w:top w:val="single" w:sz="6" w:space="2" w:color="918585"/>
        <w:bottom w:val="single" w:sz="6" w:space="2" w:color="918585"/>
      </w:pBdr>
      <w:tabs>
        <w:tab w:val="left" w:pos="1021"/>
      </w:tabs>
      <w:ind w:firstLine="0"/>
    </w:pPr>
  </w:style>
  <w:style w:type="paragraph" w:customStyle="1" w:styleId="Warning">
    <w:name w:val="Warning"/>
    <w:basedOn w:val="BodyText"/>
    <w:rsid w:val="00793DEF"/>
    <w:pPr>
      <w:shd w:val="clear" w:color="auto" w:fill="D9D9D9"/>
      <w:tabs>
        <w:tab w:val="left" w:pos="992"/>
      </w:tabs>
      <w:ind w:left="119" w:right="119"/>
    </w:pPr>
    <w:rPr>
      <w:sz w:val="20"/>
    </w:rPr>
  </w:style>
  <w:style w:type="paragraph" w:customStyle="1" w:styleId="MarginIcons">
    <w:name w:val="Margin Icons"/>
    <w:basedOn w:val="BodyText"/>
    <w:rsid w:val="00793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DEF"/>
    <w:rPr>
      <w:rFonts w:ascii="Courier New" w:hAnsi="Courier New"/>
    </w:rPr>
  </w:style>
  <w:style w:type="paragraph" w:customStyle="1" w:styleId="NoteBullet">
    <w:name w:val="Note Bullet"/>
    <w:basedOn w:val="Note"/>
    <w:rsid w:val="00793DEF"/>
    <w:pPr>
      <w:tabs>
        <w:tab w:val="clear" w:pos="680"/>
      </w:tabs>
      <w:spacing w:before="60" w:after="60"/>
    </w:pPr>
  </w:style>
  <w:style w:type="paragraph" w:customStyle="1" w:styleId="SubHeading2">
    <w:name w:val="SubHeading2"/>
    <w:basedOn w:val="HeadingBase"/>
    <w:rsid w:val="00793DEF"/>
    <w:pPr>
      <w:spacing w:before="240" w:after="60"/>
    </w:pPr>
    <w:rPr>
      <w:sz w:val="20"/>
    </w:rPr>
  </w:style>
  <w:style w:type="paragraph" w:customStyle="1" w:styleId="SubHeading1">
    <w:name w:val="SubHeading1"/>
    <w:basedOn w:val="HeadingBase"/>
    <w:rsid w:val="00793DEF"/>
    <w:pPr>
      <w:spacing w:before="240" w:after="60"/>
    </w:pPr>
    <w:rPr>
      <w:color w:val="918585"/>
      <w:sz w:val="22"/>
    </w:rPr>
  </w:style>
  <w:style w:type="paragraph" w:customStyle="1" w:styleId="SideHeading">
    <w:name w:val="Side Heading"/>
    <w:basedOn w:val="HeadingBase"/>
    <w:rsid w:val="00793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DEF"/>
    <w:pPr>
      <w:tabs>
        <w:tab w:val="num" w:pos="360"/>
      </w:tabs>
    </w:pPr>
  </w:style>
  <w:style w:type="paragraph" w:styleId="PlainText">
    <w:name w:val="Plain Text"/>
    <w:basedOn w:val="Normal"/>
    <w:link w:val="PlainTextChar"/>
    <w:rsid w:val="00793DEF"/>
    <w:rPr>
      <w:sz w:val="20"/>
    </w:rPr>
  </w:style>
  <w:style w:type="character" w:customStyle="1" w:styleId="PlainTextChar">
    <w:name w:val="Plain Text Char"/>
    <w:basedOn w:val="DefaultParagraphFont"/>
    <w:link w:val="PlainText"/>
    <w:rsid w:val="00793DEF"/>
    <w:rPr>
      <w:rFonts w:ascii="Courier New" w:eastAsia="Times New Roman" w:hAnsi="Courier New" w:cs="Times New Roman"/>
      <w:sz w:val="20"/>
      <w:szCs w:val="20"/>
      <w:lang w:eastAsia="en-US"/>
    </w:rPr>
  </w:style>
  <w:style w:type="character" w:customStyle="1" w:styleId="MenuOption">
    <w:name w:val="Menu Option"/>
    <w:basedOn w:val="DefaultParagraphFont"/>
    <w:rsid w:val="00793DEF"/>
    <w:rPr>
      <w:b/>
      <w:smallCaps/>
    </w:rPr>
  </w:style>
  <w:style w:type="paragraph" w:customStyle="1" w:styleId="TableListNumber">
    <w:name w:val="Table List Number"/>
    <w:basedOn w:val="ListNumber"/>
    <w:rsid w:val="00793DEF"/>
    <w:pPr>
      <w:numPr>
        <w:numId w:val="0"/>
      </w:numPr>
    </w:pPr>
  </w:style>
  <w:style w:type="paragraph" w:styleId="TOC4">
    <w:name w:val="toc 4"/>
    <w:basedOn w:val="TOCBase"/>
    <w:next w:val="Normal"/>
    <w:semiHidden/>
    <w:rsid w:val="00793DEF"/>
    <w:pPr>
      <w:tabs>
        <w:tab w:val="right" w:leader="dot" w:pos="9071"/>
      </w:tabs>
      <w:ind w:left="1701"/>
    </w:pPr>
  </w:style>
  <w:style w:type="paragraph" w:customStyle="1" w:styleId="ListAlpha">
    <w:name w:val="List Alpha"/>
    <w:basedOn w:val="List"/>
    <w:rsid w:val="00793DEF"/>
    <w:pPr>
      <w:numPr>
        <w:numId w:val="9"/>
      </w:numPr>
    </w:pPr>
  </w:style>
  <w:style w:type="paragraph" w:customStyle="1" w:styleId="ListAlpha2">
    <w:name w:val="List Alpha 2"/>
    <w:basedOn w:val="List2"/>
    <w:rsid w:val="00793DEF"/>
    <w:pPr>
      <w:numPr>
        <w:numId w:val="8"/>
      </w:numPr>
    </w:pPr>
  </w:style>
  <w:style w:type="paragraph" w:styleId="List2">
    <w:name w:val="List 2"/>
    <w:basedOn w:val="BodyText"/>
    <w:rsid w:val="00793DEF"/>
    <w:pPr>
      <w:tabs>
        <w:tab w:val="left" w:pos="680"/>
      </w:tabs>
      <w:spacing w:before="60" w:after="60"/>
      <w:ind w:left="680" w:hanging="340"/>
    </w:pPr>
  </w:style>
  <w:style w:type="paragraph" w:styleId="List3">
    <w:name w:val="List 3"/>
    <w:basedOn w:val="BodyText"/>
    <w:rsid w:val="00793DEF"/>
    <w:pPr>
      <w:tabs>
        <w:tab w:val="left" w:pos="1021"/>
      </w:tabs>
      <w:spacing w:before="60" w:after="60"/>
      <w:ind w:left="1020" w:hanging="340"/>
    </w:pPr>
  </w:style>
  <w:style w:type="paragraph" w:styleId="List4">
    <w:name w:val="List 4"/>
    <w:basedOn w:val="BodyText"/>
    <w:rsid w:val="00793DEF"/>
    <w:pPr>
      <w:tabs>
        <w:tab w:val="left" w:pos="1361"/>
      </w:tabs>
      <w:spacing w:before="60" w:after="60"/>
      <w:ind w:left="1361" w:hanging="340"/>
    </w:pPr>
  </w:style>
  <w:style w:type="paragraph" w:styleId="List5">
    <w:name w:val="List 5"/>
    <w:basedOn w:val="BodyText"/>
    <w:rsid w:val="00793DEF"/>
    <w:pPr>
      <w:tabs>
        <w:tab w:val="left" w:pos="1701"/>
      </w:tabs>
      <w:spacing w:before="60" w:after="60"/>
      <w:ind w:left="1701" w:hanging="340"/>
    </w:pPr>
  </w:style>
  <w:style w:type="paragraph" w:styleId="ListBullet3">
    <w:name w:val="List Bullet 3"/>
    <w:basedOn w:val="List3"/>
    <w:rsid w:val="00793DEF"/>
    <w:pPr>
      <w:numPr>
        <w:numId w:val="14"/>
      </w:numPr>
      <w:tabs>
        <w:tab w:val="clear" w:pos="1021"/>
      </w:tabs>
      <w:ind w:left="1037" w:hanging="357"/>
    </w:pPr>
  </w:style>
  <w:style w:type="paragraph" w:styleId="ListBullet4">
    <w:name w:val="List Bullet 4"/>
    <w:basedOn w:val="List4"/>
    <w:rsid w:val="00793DEF"/>
    <w:pPr>
      <w:numPr>
        <w:numId w:val="3"/>
      </w:numPr>
      <w:tabs>
        <w:tab w:val="clear" w:pos="1361"/>
      </w:tabs>
    </w:pPr>
  </w:style>
  <w:style w:type="paragraph" w:styleId="ListBullet5">
    <w:name w:val="List Bullet 5"/>
    <w:basedOn w:val="List5"/>
    <w:rsid w:val="00793DEF"/>
    <w:pPr>
      <w:numPr>
        <w:numId w:val="4"/>
      </w:numPr>
    </w:pPr>
  </w:style>
  <w:style w:type="paragraph" w:styleId="ListContinue2">
    <w:name w:val="List Continue 2"/>
    <w:basedOn w:val="List2"/>
    <w:rsid w:val="00793DEF"/>
    <w:pPr>
      <w:ind w:firstLine="0"/>
    </w:pPr>
  </w:style>
  <w:style w:type="paragraph" w:styleId="ListContinue3">
    <w:name w:val="List Continue 3"/>
    <w:basedOn w:val="List3"/>
    <w:rsid w:val="00793DEF"/>
    <w:pPr>
      <w:ind w:left="1021" w:firstLine="0"/>
    </w:pPr>
  </w:style>
  <w:style w:type="paragraph" w:styleId="ListContinue4">
    <w:name w:val="List Continue 4"/>
    <w:basedOn w:val="List4"/>
    <w:rsid w:val="00793DEF"/>
    <w:pPr>
      <w:ind w:firstLine="0"/>
    </w:pPr>
  </w:style>
  <w:style w:type="paragraph" w:styleId="ListContinue5">
    <w:name w:val="List Continue 5"/>
    <w:basedOn w:val="List5"/>
    <w:rsid w:val="00793DEF"/>
    <w:pPr>
      <w:ind w:firstLine="0"/>
    </w:pPr>
  </w:style>
  <w:style w:type="paragraph" w:styleId="ListNumber3">
    <w:name w:val="List Number 3"/>
    <w:basedOn w:val="List3"/>
    <w:rsid w:val="00793DEF"/>
    <w:pPr>
      <w:numPr>
        <w:numId w:val="5"/>
      </w:numPr>
    </w:pPr>
  </w:style>
  <w:style w:type="paragraph" w:styleId="ListNumber4">
    <w:name w:val="List Number 4"/>
    <w:basedOn w:val="List4"/>
    <w:rsid w:val="00793DEF"/>
    <w:pPr>
      <w:numPr>
        <w:numId w:val="6"/>
      </w:numPr>
    </w:pPr>
  </w:style>
  <w:style w:type="paragraph" w:styleId="ListNumber5">
    <w:name w:val="List Number 5"/>
    <w:basedOn w:val="List5"/>
    <w:rsid w:val="00793DEF"/>
    <w:pPr>
      <w:numPr>
        <w:numId w:val="7"/>
      </w:numPr>
    </w:pPr>
  </w:style>
  <w:style w:type="paragraph" w:styleId="BlockText">
    <w:name w:val="Block Text"/>
    <w:basedOn w:val="Normal"/>
    <w:rsid w:val="00793DEF"/>
    <w:pPr>
      <w:spacing w:after="120"/>
      <w:ind w:left="1440" w:right="1440"/>
    </w:pPr>
  </w:style>
  <w:style w:type="character" w:customStyle="1" w:styleId="Subscript">
    <w:name w:val="Subscript"/>
    <w:basedOn w:val="DefaultParagraphFont"/>
    <w:rsid w:val="00793DEF"/>
    <w:rPr>
      <w:sz w:val="16"/>
      <w:vertAlign w:val="subscript"/>
    </w:rPr>
  </w:style>
  <w:style w:type="character" w:customStyle="1" w:styleId="Superscript">
    <w:name w:val="Superscript"/>
    <w:basedOn w:val="DefaultParagraphFont"/>
    <w:rsid w:val="00793DEF"/>
    <w:rPr>
      <w:sz w:val="16"/>
      <w:vertAlign w:val="superscript"/>
    </w:rPr>
  </w:style>
  <w:style w:type="character" w:customStyle="1" w:styleId="Symbols">
    <w:name w:val="Symbols"/>
    <w:basedOn w:val="DefaultParagraphFont"/>
    <w:rsid w:val="00793DEF"/>
    <w:rPr>
      <w:rFonts w:ascii="Symbol" w:hAnsi="Symbol"/>
    </w:rPr>
  </w:style>
  <w:style w:type="character" w:customStyle="1" w:styleId="MenuOptions">
    <w:name w:val="Menu Options"/>
    <w:basedOn w:val="DefaultParagraphFont"/>
    <w:rsid w:val="00793DEF"/>
    <w:rPr>
      <w:rFonts w:ascii="Arial Narrow" w:hAnsi="Arial Narrow"/>
      <w:smallCaps/>
    </w:rPr>
  </w:style>
  <w:style w:type="character" w:customStyle="1" w:styleId="Buttons">
    <w:name w:val="Buttons"/>
    <w:basedOn w:val="DefaultParagraphFont"/>
    <w:rsid w:val="00793DEF"/>
    <w:rPr>
      <w:b/>
    </w:rPr>
  </w:style>
  <w:style w:type="character" w:customStyle="1" w:styleId="Underlined">
    <w:name w:val="Underlined"/>
    <w:basedOn w:val="DefaultParagraphFont"/>
    <w:rsid w:val="00793DEF"/>
    <w:rPr>
      <w:u w:val="single"/>
    </w:rPr>
  </w:style>
  <w:style w:type="paragraph" w:customStyle="1" w:styleId="TableBodyTextRight">
    <w:name w:val="Table Body Text Right"/>
    <w:basedOn w:val="TableBodyText"/>
    <w:rsid w:val="00793DEF"/>
    <w:pPr>
      <w:widowControl w:val="0"/>
      <w:autoSpaceDE w:val="0"/>
      <w:autoSpaceDN w:val="0"/>
      <w:adjustRightInd w:val="0"/>
      <w:jc w:val="right"/>
    </w:pPr>
    <w:rPr>
      <w:rFonts w:cs="Arial"/>
      <w:szCs w:val="18"/>
    </w:rPr>
  </w:style>
  <w:style w:type="paragraph" w:customStyle="1" w:styleId="CopyrightText">
    <w:name w:val="Copyright Text"/>
    <w:basedOn w:val="BodyText"/>
    <w:rsid w:val="00793DEF"/>
    <w:rPr>
      <w:sz w:val="18"/>
    </w:rPr>
  </w:style>
  <w:style w:type="paragraph" w:customStyle="1" w:styleId="BodySmallRight">
    <w:name w:val="Body Small Right"/>
    <w:basedOn w:val="BodyTextRight"/>
    <w:rsid w:val="00793DEF"/>
    <w:rPr>
      <w:sz w:val="18"/>
      <w:szCs w:val="18"/>
    </w:rPr>
  </w:style>
  <w:style w:type="paragraph" w:customStyle="1" w:styleId="MarginEdition">
    <w:name w:val="Margin Edition"/>
    <w:basedOn w:val="MarginNote"/>
    <w:rsid w:val="00793DEF"/>
    <w:pPr>
      <w:spacing w:before="0" w:after="0"/>
    </w:pPr>
    <w:rPr>
      <w:rFonts w:ascii="Times New Roman" w:hAnsi="Times New Roman"/>
      <w:color w:val="999999"/>
    </w:rPr>
  </w:style>
  <w:style w:type="paragraph" w:customStyle="1" w:styleId="Spacer">
    <w:name w:val="Spacer"/>
    <w:basedOn w:val="Normal"/>
    <w:rsid w:val="00793DEF"/>
    <w:rPr>
      <w:sz w:val="2"/>
      <w:szCs w:val="2"/>
    </w:rPr>
  </w:style>
  <w:style w:type="character" w:customStyle="1" w:styleId="Small">
    <w:name w:val="Small"/>
    <w:basedOn w:val="DefaultParagraphFont"/>
    <w:rsid w:val="00793DEF"/>
    <w:rPr>
      <w:sz w:val="16"/>
    </w:rPr>
  </w:style>
  <w:style w:type="paragraph" w:customStyle="1" w:styleId="WideTable">
    <w:name w:val="Wide Table"/>
    <w:basedOn w:val="Normal"/>
    <w:rsid w:val="00793DEF"/>
    <w:pPr>
      <w:ind w:left="-1418"/>
    </w:pPr>
    <w:rPr>
      <w:sz w:val="2"/>
      <w:szCs w:val="2"/>
    </w:rPr>
  </w:style>
  <w:style w:type="character" w:styleId="PageNumber">
    <w:name w:val="page number"/>
    <w:basedOn w:val="DefaultParagraphFont"/>
    <w:rsid w:val="00793DEF"/>
  </w:style>
  <w:style w:type="paragraph" w:styleId="Quote">
    <w:name w:val="Quote"/>
    <w:basedOn w:val="Heading1"/>
    <w:link w:val="QuoteChar"/>
    <w:qFormat/>
    <w:rsid w:val="00793DEF"/>
    <w:rPr>
      <w:b w:val="0"/>
      <w:sz w:val="72"/>
      <w:szCs w:val="72"/>
      <w:lang w:val="en-NZ"/>
    </w:rPr>
  </w:style>
  <w:style w:type="character" w:customStyle="1" w:styleId="QuoteChar">
    <w:name w:val="Quote Char"/>
    <w:basedOn w:val="DefaultParagraphFont"/>
    <w:link w:val="Quote"/>
    <w:rsid w:val="00793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DEF"/>
    <w:pPr>
      <w:pageBreakBefore/>
    </w:pPr>
  </w:style>
  <w:style w:type="paragraph" w:customStyle="1" w:styleId="Border">
    <w:name w:val="Border"/>
    <w:basedOn w:val="Normal"/>
    <w:qFormat/>
    <w:rsid w:val="00793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DEF"/>
    <w:rPr>
      <w:b/>
      <w:bCs/>
      <w:i/>
      <w:iCs/>
      <w:color w:val="auto"/>
    </w:rPr>
  </w:style>
  <w:style w:type="paragraph" w:styleId="IntenseQuote">
    <w:name w:val="Intense Quote"/>
    <w:basedOn w:val="Normal"/>
    <w:next w:val="Normal"/>
    <w:link w:val="IntenseQuoteChar"/>
    <w:uiPriority w:val="30"/>
    <w:qFormat/>
    <w:rsid w:val="00793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DEF"/>
    <w:rPr>
      <w:smallCaps/>
      <w:color w:val="auto"/>
      <w:u w:val="single"/>
    </w:rPr>
  </w:style>
  <w:style w:type="character" w:styleId="IntenseReference">
    <w:name w:val="Intense Reference"/>
    <w:basedOn w:val="DefaultParagraphFont"/>
    <w:uiPriority w:val="32"/>
    <w:qFormat/>
    <w:rsid w:val="00793DEF"/>
    <w:rPr>
      <w:b/>
      <w:bCs/>
      <w:smallCaps/>
      <w:color w:val="auto"/>
      <w:spacing w:val="5"/>
      <w:u w:val="single"/>
    </w:rPr>
  </w:style>
  <w:style w:type="paragraph" w:customStyle="1" w:styleId="2ColumnHeading">
    <w:name w:val="2Column Heading"/>
    <w:basedOn w:val="BodyText"/>
    <w:qFormat/>
    <w:rsid w:val="00793DEF"/>
    <w:pPr>
      <w:spacing w:after="60"/>
      <w:ind w:left="-2268"/>
    </w:pPr>
    <w:rPr>
      <w:b/>
    </w:rPr>
  </w:style>
  <w:style w:type="paragraph" w:customStyle="1" w:styleId="Heading1TOC">
    <w:name w:val="Heading1 TOC"/>
    <w:basedOn w:val="Normal"/>
    <w:qFormat/>
    <w:rsid w:val="00793DEF"/>
    <w:pPr>
      <w:spacing w:before="240" w:after="120"/>
    </w:pPr>
    <w:rPr>
      <w:rFonts w:ascii="Times New Roman" w:hAnsi="Times New Roman"/>
      <w:b/>
      <w:sz w:val="32"/>
    </w:rPr>
  </w:style>
  <w:style w:type="paragraph" w:customStyle="1" w:styleId="Heading2TOC">
    <w:name w:val="Heading2 TOC"/>
    <w:basedOn w:val="Normal"/>
    <w:qFormat/>
    <w:rsid w:val="00793DEF"/>
    <w:pPr>
      <w:spacing w:before="240" w:after="60"/>
    </w:pPr>
    <w:rPr>
      <w:rFonts w:ascii="Times New Roman" w:hAnsi="Times New Roman"/>
      <w:b/>
      <w:sz w:val="28"/>
    </w:rPr>
  </w:style>
  <w:style w:type="character" w:customStyle="1" w:styleId="Underline">
    <w:name w:val="Underline"/>
    <w:basedOn w:val="DefaultParagraphFont"/>
    <w:qFormat/>
    <w:rsid w:val="00793DEF"/>
    <w:rPr>
      <w:u w:val="single"/>
    </w:rPr>
  </w:style>
  <w:style w:type="character" w:customStyle="1" w:styleId="BoldandItalics">
    <w:name w:val="Bold and Italics"/>
    <w:qFormat/>
    <w:rsid w:val="00793DEF"/>
    <w:rPr>
      <w:b/>
      <w:i/>
      <w:u w:val="none"/>
    </w:rPr>
  </w:style>
  <w:style w:type="paragraph" w:styleId="BalloonText">
    <w:name w:val="Balloon Text"/>
    <w:basedOn w:val="Normal"/>
    <w:link w:val="BalloonTextChar"/>
    <w:rsid w:val="00793DEF"/>
    <w:rPr>
      <w:rFonts w:ascii="Tahoma" w:hAnsi="Tahoma" w:cs="Tahoma"/>
      <w:sz w:val="16"/>
      <w:szCs w:val="16"/>
    </w:rPr>
  </w:style>
  <w:style w:type="character" w:customStyle="1" w:styleId="BalloonTextChar">
    <w:name w:val="Balloon Text Char"/>
    <w:basedOn w:val="DefaultParagraphFont"/>
    <w:link w:val="BalloonText"/>
    <w:rsid w:val="00793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DEF"/>
    <w:rPr>
      <w:b/>
      <w:color w:val="660033"/>
      <w:spacing w:val="0"/>
    </w:rPr>
  </w:style>
  <w:style w:type="paragraph" w:customStyle="1" w:styleId="Nameditemlist">
    <w:name w:val="Named item list"/>
    <w:basedOn w:val="BodyText"/>
    <w:qFormat/>
    <w:rsid w:val="00793DEF"/>
    <w:pPr>
      <w:tabs>
        <w:tab w:val="left" w:pos="2835"/>
      </w:tabs>
      <w:ind w:left="2835" w:hanging="2835"/>
    </w:pPr>
  </w:style>
  <w:style w:type="paragraph" w:customStyle="1" w:styleId="BodyTextnopadding">
    <w:name w:val="Body Text no padding"/>
    <w:basedOn w:val="BodyText"/>
    <w:qFormat/>
    <w:rsid w:val="00793DEF"/>
    <w:pPr>
      <w:spacing w:before="0" w:after="0"/>
    </w:pPr>
  </w:style>
  <w:style w:type="character" w:styleId="Hyperlink">
    <w:name w:val="Hyperlink"/>
    <w:basedOn w:val="DefaultParagraphFont"/>
    <w:uiPriority w:val="99"/>
    <w:unhideWhenUsed/>
    <w:rsid w:val="00903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4770</Characters>
  <Application>Microsoft Office Word</Application>
  <DocSecurity>0</DocSecurity>
  <Lines>125</Lines>
  <Paragraphs>101</Paragraphs>
  <ScaleCrop>false</ScaleCrop>
  <Company>Author-it Software Corporation Ltd.</Company>
  <LinksUpToDate>false</LinksUpToDate>
  <CharactersWithSpaces>5405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CUA51520 Diploma of Professional Dance (Elite Performance)</dc:title>
  <dc:subject>Approved</dc:subject>
  <dc:creator>PwC’s Skills for Australia</dc:creator>
  <cp:keywords>Release 2</cp:keywords>
  <dc:description>Review Date: 12 April 2008</dc:description>
  <cp:lastModifiedBy>HSD_TPCMSd.prod</cp:lastModifiedBy>
  <cp:revision>3</cp:revision>
  <dcterms:created xsi:type="dcterms:W3CDTF">2022-10-19T23:39:25Z</dcterms:created>
  <dcterms:modified xsi:type="dcterms:W3CDTF">2022-10-19T03:28:00Z</dcterms:modified>
</cp:coreProperties>
</file>