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0AD" w:rsidP="00B400AD">
      <w:pPr>
        <w:pStyle w:val="Title"/>
      </w:pPr>
      <w:r>
        <w:fldChar w:fldCharType="begin"/>
      </w:r>
      <w:r>
        <w:instrText xml:space="preserve"> TITLE   \* MERGEFORMAT </w:instrText>
      </w:r>
      <w:r>
        <w:fldChar w:fldCharType="separate"/>
      </w:r>
      <w:r>
        <w:t>CUA51020 Diploma of Screen and Media</w:t>
      </w:r>
      <w:r>
        <w:fldChar w:fldCharType="end"/>
      </w:r>
    </w:p>
    <w:p w:rsidR="00B400AD" w:rsidP="00B400AD">
      <w:pPr>
        <w:pStyle w:val="Version"/>
        <w:sectPr w:rsidSect="00A968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96839" w:rsidP="00A96839">
      <w:pPr>
        <w:pStyle w:val="SuperHeading"/>
      </w:pPr>
      <w:r w:rsidRPr="00A96839">
        <w:t>CUA51020 Diploma of Screen and Media</w:t>
      </w:r>
    </w:p>
    <w:p w:rsidR="00000000" w:rsidRPr="00A96839" w:rsidP="00A96839">
      <w:pPr>
        <w:pStyle w:val="Heading1"/>
      </w:pPr>
      <w:bookmarkStart w:id="1" w:name="O_1253162"/>
      <w:bookmarkEnd w:id="1"/>
      <w:r w:rsidRPr="00A96839">
        <w:t>Modification History</w:t>
      </w:r>
    </w:p>
    <w:tbl>
      <w:tblPr>
        <w:tblW w:w="9522" w:type="dxa"/>
        <w:tblLayout w:type="fixed"/>
        <w:tblCellMar>
          <w:left w:w="62" w:type="dxa"/>
          <w:right w:w="62" w:type="dxa"/>
        </w:tblCellMar>
        <w:tblLook w:val="0000"/>
      </w:tblPr>
      <w:tblGrid>
        <w:gridCol w:w="2864"/>
        <w:gridCol w:w="6658"/>
      </w:tblGrid>
      <w:tr w:rsidTr="00A9683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839" w:rsidP="00A96839">
            <w:pPr>
              <w:pStyle w:val="BodyText"/>
            </w:pPr>
            <w:r w:rsidRPr="00A9683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rPr>
                <w:rStyle w:val="SpecialBold"/>
              </w:rPr>
              <w:t>Comments</w:t>
            </w:r>
          </w:p>
        </w:tc>
      </w:tr>
      <w:tr w:rsidTr="00A9683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Release 3</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839" w:rsidP="00A96839">
            <w:pPr>
              <w:pStyle w:val="BodyText"/>
            </w:pPr>
            <w:r w:rsidRPr="00A96839">
              <w:t xml:space="preserve">This version first released with CUA Creative Arts and Culture Training Package Version 6.0. </w:t>
            </w:r>
          </w:p>
          <w:p w:rsidR="00000000" w:rsidRPr="00A96839" w:rsidP="00A96839">
            <w:pPr>
              <w:pStyle w:val="BodyText"/>
            </w:pPr>
            <w:r w:rsidRPr="00A96839">
              <w:t>Minor change to add the following units of competency in the elective list:</w:t>
            </w:r>
          </w:p>
          <w:p w:rsidR="00000000" w:rsidRPr="00A96839" w:rsidP="00A96839">
            <w:pPr>
              <w:pStyle w:val="ListBullet"/>
            </w:pPr>
            <w:r w:rsidRPr="00A96839">
              <w:t xml:space="preserve">CUADES523 Design virtual and hybrid </w:t>
            </w:r>
            <w:r w:rsidRPr="00A96839">
              <w:t>events</w:t>
            </w:r>
          </w:p>
          <w:p w:rsidR="00000000" w:rsidRPr="00A96839" w:rsidP="00A96839">
            <w:pPr>
              <w:pStyle w:val="ListBullet"/>
            </w:pPr>
            <w:r w:rsidRPr="00A96839">
              <w:t>CUABRT502 Manage and operate technical requirements for virtual and hybrid events</w:t>
            </w:r>
          </w:p>
          <w:p w:rsidR="00000000" w:rsidRPr="00A96839" w:rsidP="00A96839">
            <w:pPr>
              <w:pStyle w:val="ListBullet"/>
            </w:pPr>
            <w:r w:rsidRPr="00A96839">
              <w:t xml:space="preserve">CUABRT415 Provide technical support during virtual and hybrid events </w:t>
            </w:r>
          </w:p>
          <w:p w:rsidR="00000000" w:rsidP="00A96839">
            <w:pPr>
              <w:pStyle w:val="ListBullet"/>
              <w:rPr>
                <w:lang w:val="en-NZ"/>
              </w:rPr>
            </w:pPr>
            <w:r w:rsidRPr="00A96839">
              <w:t>CUAMWB403 Prepare to work with confronting material and processes in the creative industries.</w:t>
            </w:r>
          </w:p>
        </w:tc>
      </w:tr>
      <w:tr w:rsidTr="00A9683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Re</w:t>
            </w:r>
            <w:r w:rsidRPr="00A96839">
              <w:t>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839" w:rsidP="00A96839">
            <w:pPr>
              <w:pStyle w:val="BodyText"/>
            </w:pPr>
            <w:r w:rsidRPr="00A96839">
              <w:t xml:space="preserve">This version first released with CUA Creative Arts and Culture Training Package Version 5.1. </w:t>
            </w:r>
          </w:p>
          <w:p w:rsidR="00000000" w:rsidRPr="00A96839" w:rsidP="00A96839">
            <w:pPr>
              <w:pStyle w:val="BodyText"/>
            </w:pPr>
            <w:r w:rsidRPr="00A96839">
              <w:t>Version created to add the following unit of competency in the elective list:</w:t>
            </w:r>
          </w:p>
          <w:p w:rsidR="00000000" w:rsidP="00A96839">
            <w:pPr>
              <w:pStyle w:val="ListBullet"/>
              <w:rPr>
                <w:lang w:val="en-NZ"/>
              </w:rPr>
            </w:pPr>
            <w:r w:rsidRPr="00A96839">
              <w:t>CUAANM313 Create 3D digital models.</w:t>
            </w:r>
          </w:p>
        </w:tc>
      </w:tr>
      <w:tr w:rsidTr="00A9683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839" w:rsidP="00A96839">
            <w:pPr>
              <w:pStyle w:val="BodyText"/>
            </w:pPr>
            <w:r w:rsidRPr="00A96839">
              <w:t>This version first released with CUA Creative Arts and Culture Training Package Version 5.0.</w:t>
            </w:r>
          </w:p>
        </w:tc>
      </w:tr>
    </w:tbl>
    <w:p w:rsidR="00000000" w:rsidRPr="00A96839" w:rsidP="00A96839">
      <w:pPr>
        <w:pStyle w:val="BodyText"/>
      </w:pPr>
    </w:p>
    <w:p w:rsidR="00000000" w:rsidRPr="00A96839" w:rsidP="00A96839">
      <w:pPr>
        <w:pStyle w:val="AllowPageBreak"/>
      </w:pPr>
    </w:p>
    <w:p w:rsidR="00000000" w:rsidRPr="00A96839" w:rsidP="00A96839">
      <w:pPr>
        <w:pStyle w:val="Heading1"/>
      </w:pPr>
      <w:bookmarkStart w:id="2" w:name="O_1253161"/>
      <w:bookmarkEnd w:id="2"/>
      <w:r w:rsidRPr="00A96839">
        <w:t>Qualification Description</w:t>
      </w:r>
    </w:p>
    <w:p w:rsidR="00000000" w:rsidRPr="00A96839" w:rsidP="00B400AD">
      <w:pPr>
        <w:pStyle w:val="BodyText"/>
      </w:pPr>
      <w:r w:rsidRPr="00A96839">
        <w:t>This qualification reflects the role of those who work in a range of screen and media industries, including animatio</w:t>
      </w:r>
      <w:r w:rsidRPr="00A96839">
        <w:t xml:space="preserve">n, gaming and digital effects, specialist make-up services, film and television, radio and podcasting, lighting and sound, and content creation environments. </w:t>
      </w:r>
    </w:p>
    <w:p w:rsidR="00000000" w:rsidRPr="00A96839" w:rsidP="00B400AD">
      <w:pPr>
        <w:pStyle w:val="BodyText"/>
      </w:pPr>
      <w:r w:rsidRPr="00A96839">
        <w:t xml:space="preserve">They apply technical and theoretical concepts in a broad range of contexts to undertake advanced </w:t>
      </w:r>
      <w:r w:rsidRPr="00A96839">
        <w:t xml:space="preserve">skilled work. They will have technical and theoretical knowledge, with depth in some areas in a field of work. </w:t>
      </w:r>
    </w:p>
    <w:p w:rsidR="00000000" w:rsidRPr="00A96839" w:rsidP="00B400AD">
      <w:pPr>
        <w:pStyle w:val="BodyText"/>
      </w:pPr>
      <w:r w:rsidRPr="00A96839">
        <w:t>The job roles that relate to this qualification may include director (film and television), technical director, master control operator, editor,</w:t>
      </w:r>
      <w:r w:rsidRPr="00A96839">
        <w:t xml:space="preserve"> content creator, sound designer, radio station manager, specialist make-up artist (creative), director of photography, instructional designer, editor (film and television), artistic director, production manager (film and television), lighting designer (pr</w:t>
      </w:r>
      <w:r w:rsidRPr="00A96839">
        <w:t>oductions), interface designer, special effects designer, animation designer, assistant film producer, information architect, lead animator, roto artist, compositor, compositing supervisor, motion graphics artist, editor, motion capture artist, 3D animator</w:t>
      </w:r>
      <w:r w:rsidRPr="00A96839">
        <w:t xml:space="preserve">, 3D modeller, texture artist, concept artist. </w:t>
      </w:r>
    </w:p>
    <w:p w:rsidR="00000000" w:rsidRPr="00A96839" w:rsidP="00A96839">
      <w:pPr>
        <w:pStyle w:val="BodyTextBold"/>
      </w:pPr>
      <w:r w:rsidRPr="00A96839">
        <w:t>Licensing, legislative, regulatory or certification considerations</w:t>
      </w:r>
    </w:p>
    <w:p w:rsidR="00000000" w:rsidRPr="00A96839" w:rsidP="00A96839">
      <w:pPr>
        <w:pStyle w:val="BodyTextBold"/>
      </w:pPr>
      <w:r w:rsidRPr="00A96839">
        <w:rPr>
          <w:rStyle w:val="Emphasis"/>
        </w:rPr>
        <w:t>National Standard for Licensing Persons Performing High Risk Work</w:t>
      </w:r>
    </w:p>
    <w:p w:rsidR="00000000" w:rsidRPr="00A96839" w:rsidP="00B400AD">
      <w:pPr>
        <w:pStyle w:val="BodyText"/>
      </w:pPr>
      <w:r w:rsidRPr="00A96839">
        <w:t>The National Standard for Licensing Persons Performing High Risk Work appli</w:t>
      </w:r>
      <w:r w:rsidRPr="00A96839">
        <w:t>es to persons performing dogging and rigging work. Completion of the following units is required for certification at either basic, intermediate or advanced levels:</w:t>
      </w:r>
    </w:p>
    <w:p w:rsidR="00000000" w:rsidRPr="00A96839" w:rsidP="00A96839">
      <w:pPr>
        <w:pStyle w:val="ListBullet"/>
      </w:pPr>
      <w:r w:rsidRPr="00A96839">
        <w:t>CPCCLDG3001 Licence to perform dogging</w:t>
      </w:r>
    </w:p>
    <w:p w:rsidR="00000000" w:rsidRPr="00A96839" w:rsidP="00A96839">
      <w:pPr>
        <w:pStyle w:val="ListBullet"/>
      </w:pPr>
      <w:r w:rsidRPr="00A96839">
        <w:t>CPCCLRG3001 Licence to perform rigging basic level</w:t>
      </w:r>
    </w:p>
    <w:p w:rsidR="00000000" w:rsidRPr="00A96839" w:rsidP="00A96839">
      <w:pPr>
        <w:pStyle w:val="ListBullet"/>
      </w:pPr>
      <w:r w:rsidRPr="00A96839">
        <w:t>CPCCLRG3002 Licence to perform rigging intermediate level</w:t>
      </w:r>
    </w:p>
    <w:p w:rsidR="00000000" w:rsidRPr="00A96839" w:rsidP="00A96839">
      <w:pPr>
        <w:pStyle w:val="ListBullet"/>
      </w:pPr>
      <w:r w:rsidRPr="00A96839">
        <w:t>CPCCLRG4001 Licence to perform rigging advanced level.</w:t>
      </w:r>
    </w:p>
    <w:p w:rsidR="00000000" w:rsidRPr="00A96839" w:rsidP="00A96839">
      <w:pPr>
        <w:pStyle w:val="BodyTextBold"/>
      </w:pPr>
      <w:r w:rsidRPr="00A96839">
        <w:rPr>
          <w:rStyle w:val="Emphasis"/>
        </w:rPr>
        <w:t>National Code of Practice for Induction for Construction Work</w:t>
      </w:r>
    </w:p>
    <w:p w:rsidR="00000000" w:rsidRPr="00A96839" w:rsidP="00B400AD">
      <w:pPr>
        <w:pStyle w:val="BodyText"/>
      </w:pPr>
      <w:r w:rsidRPr="00A96839">
        <w:t>Sets and staging for some performances or events may fall within the definition o</w:t>
      </w:r>
      <w:r w:rsidRPr="00A96839">
        <w:t>f construction work. If so, people entering the construction site are required to complete the general induction training program specified by the National Code of Practice for Induction Training for Construction Work (Australian Safety Compensation Counci</w:t>
      </w:r>
      <w:r w:rsidRPr="00A96839">
        <w:t xml:space="preserve">l, May 2007). Achievement of the unit CPCCWHS1001 </w:t>
      </w:r>
      <w:r w:rsidRPr="00A96839">
        <w:rPr>
          <w:rStyle w:val="Emphasis"/>
        </w:rPr>
        <w:t>Prepare to work safely in the construction industry</w:t>
      </w:r>
      <w:r w:rsidRPr="00A96839">
        <w:t xml:space="preserve"> from the CPC Construction, Plumbing and Services Training Package fulfils this requirement. </w:t>
      </w:r>
    </w:p>
    <w:p w:rsidR="00000000" w:rsidRPr="00A96839" w:rsidP="00A96839">
      <w:pPr>
        <w:pStyle w:val="BodyTextBold"/>
      </w:pPr>
      <w:r w:rsidRPr="00A96839">
        <w:rPr>
          <w:rStyle w:val="Emphasis"/>
        </w:rPr>
        <w:t>Units of competency in qualification</w:t>
      </w:r>
    </w:p>
    <w:p w:rsidR="00000000" w:rsidRPr="00A96839" w:rsidP="00B400AD">
      <w:pPr>
        <w:pStyle w:val="BodyText"/>
      </w:pPr>
      <w:r w:rsidRPr="00A96839">
        <w:t>Some individual units of</w:t>
      </w:r>
      <w:r w:rsidRPr="00A96839">
        <w:t xml:space="preserve"> competency may have their own licensing, legislative, regulatory or certification requirements. Users must check individual units of competency for licensing, legislative, regulatory or certification requirements relevant to that unit.</w:t>
      </w:r>
    </w:p>
    <w:p w:rsidR="00000000" w:rsidRPr="00A96839" w:rsidP="00A96839">
      <w:pPr>
        <w:pStyle w:val="Heading1"/>
      </w:pPr>
      <w:bookmarkStart w:id="3" w:name="O_1253160"/>
      <w:bookmarkEnd w:id="3"/>
      <w:r w:rsidRPr="00A96839">
        <w:t>Entry Requirements</w:t>
      </w:r>
    </w:p>
    <w:p w:rsidR="00000000" w:rsidRPr="00A96839" w:rsidP="00B400AD">
      <w:pPr>
        <w:pStyle w:val="BodyText"/>
      </w:pPr>
      <w:r w:rsidRPr="00A96839">
        <w:t>Nil.</w:t>
      </w:r>
    </w:p>
    <w:p w:rsidR="00000000" w:rsidRPr="00A96839" w:rsidP="00A96839">
      <w:pPr>
        <w:pStyle w:val="Heading1"/>
      </w:pPr>
      <w:bookmarkStart w:id="4" w:name="O_1253159"/>
      <w:bookmarkEnd w:id="4"/>
      <w:r w:rsidRPr="00A96839">
        <w:t>Packaging Rules</w:t>
      </w:r>
    </w:p>
    <w:p w:rsidR="00000000" w:rsidRPr="00A96839" w:rsidP="00A96839">
      <w:pPr>
        <w:pStyle w:val="BodyTextBold"/>
      </w:pPr>
      <w:r w:rsidRPr="00A96839">
        <w:t>Total number of units = 15</w:t>
      </w:r>
    </w:p>
    <w:p w:rsidR="00000000" w:rsidRPr="00A96839" w:rsidP="00B400AD">
      <w:pPr>
        <w:pStyle w:val="List"/>
      </w:pPr>
      <w:r w:rsidRPr="00A96839">
        <w:rPr>
          <w:rStyle w:val="SpecialBold"/>
        </w:rPr>
        <w:t>4 core units</w:t>
      </w:r>
      <w:r w:rsidRPr="00A96839">
        <w:t xml:space="preserve"> plus</w:t>
      </w:r>
    </w:p>
    <w:p w:rsidR="00000000" w:rsidRPr="00A96839" w:rsidP="00B400AD">
      <w:pPr>
        <w:pStyle w:val="List"/>
      </w:pPr>
      <w:r w:rsidRPr="00A96839">
        <w:rPr>
          <w:rStyle w:val="SpecialBold"/>
        </w:rPr>
        <w:t>11 elective units,</w:t>
      </w:r>
      <w:r w:rsidRPr="00A96839">
        <w:t xml:space="preserve"> of which:</w:t>
      </w:r>
    </w:p>
    <w:p w:rsidR="00000000" w:rsidRPr="00A96839" w:rsidP="00A96839">
      <w:pPr>
        <w:pStyle w:val="ListBullet"/>
      </w:pPr>
      <w:r w:rsidRPr="00A96839">
        <w:t>at least 9 must be from Groups A, B or C</w:t>
      </w:r>
    </w:p>
    <w:p w:rsidR="00000000" w:rsidRPr="00A96839" w:rsidP="00A96839">
      <w:pPr>
        <w:pStyle w:val="ListBullet"/>
      </w:pPr>
      <w:r w:rsidRPr="00A96839">
        <w:t>up to 2 units may be from Groups A, B, C, or D or from any currently endorsed Cer</w:t>
      </w:r>
      <w:r w:rsidRPr="00A96839">
        <w:t xml:space="preserve">tificate IV or above training package qualification or accredited course. </w:t>
      </w:r>
    </w:p>
    <w:p w:rsidR="00000000" w:rsidRPr="00A96839" w:rsidP="00A96839">
      <w:pPr>
        <w:pStyle w:val="BodyText"/>
      </w:pPr>
    </w:p>
    <w:p w:rsidR="00000000" w:rsidRPr="00A96839" w:rsidP="00B400AD">
      <w:pPr>
        <w:pStyle w:val="BodyText"/>
      </w:pPr>
      <w:r w:rsidRPr="00A96839">
        <w:t>Elective units must be relevant to the work environment and the qualification, maintain the overall integrity of the AQF alignment, not duplicate the outcome of another unit chosen</w:t>
      </w:r>
      <w:r w:rsidRPr="00A96839">
        <w:t xml:space="preserve"> for the qualification, and contribute to a valid industry-supported vocational outcome.</w:t>
      </w:r>
    </w:p>
    <w:p w:rsidR="00000000" w:rsidRPr="00A96839" w:rsidP="00B400AD">
      <w:pPr>
        <w:pStyle w:val="BodyText"/>
      </w:pPr>
      <w:r w:rsidRPr="00A96839">
        <w:t>Where relevant, the choice of elective units set out in the packaging rules above can serve to provide the qualification with one of the following specialisations. The</w:t>
      </w:r>
      <w:r w:rsidRPr="00A96839">
        <w:t xml:space="preserve"> rules to achieve a specialisation are detailed at qualification end. </w:t>
      </w:r>
    </w:p>
    <w:p w:rsidR="00000000" w:rsidRPr="00A96839" w:rsidP="00A96839">
      <w:pPr>
        <w:pStyle w:val="ListBullet"/>
      </w:pPr>
      <w:r w:rsidRPr="00A96839">
        <w:t>Animation, Gaming and Visual Effects</w:t>
      </w:r>
    </w:p>
    <w:p w:rsidR="00000000" w:rsidRPr="00A96839" w:rsidP="00A96839">
      <w:pPr>
        <w:pStyle w:val="ListBullet"/>
      </w:pPr>
      <w:r w:rsidRPr="00A96839">
        <w:t>Specialist Make-Up Services</w:t>
      </w:r>
    </w:p>
    <w:p w:rsidR="00000000" w:rsidRPr="00A96839" w:rsidP="00A96839">
      <w:pPr>
        <w:pStyle w:val="ListBullet"/>
      </w:pPr>
      <w:r w:rsidRPr="00A96839">
        <w:t>Directing</w:t>
      </w:r>
    </w:p>
    <w:p w:rsidR="00000000" w:rsidRPr="00A96839" w:rsidP="00A96839">
      <w:pPr>
        <w:pStyle w:val="ListBullet"/>
      </w:pPr>
      <w:r w:rsidRPr="00A96839">
        <w:t>Radio and Podcasting</w:t>
      </w:r>
    </w:p>
    <w:p w:rsidR="00000000" w:rsidRPr="00A96839" w:rsidP="00A96839">
      <w:pPr>
        <w:pStyle w:val="ListBullet"/>
      </w:pPr>
      <w:r w:rsidRPr="00A96839">
        <w:t>Journalism</w:t>
      </w:r>
    </w:p>
    <w:p w:rsidR="00000000" w:rsidRPr="00A96839" w:rsidP="00A96839">
      <w:pPr>
        <w:pStyle w:val="ListBullet"/>
      </w:pPr>
      <w:r w:rsidRPr="00A96839">
        <w:t>Content Creation</w:t>
      </w:r>
    </w:p>
    <w:p w:rsidR="00000000" w:rsidRPr="00A96839" w:rsidP="00A96839">
      <w:pPr>
        <w:pStyle w:val="ListBullet"/>
      </w:pPr>
      <w:r w:rsidRPr="00A96839">
        <w:t>Production Management</w:t>
      </w:r>
    </w:p>
    <w:p w:rsidR="00000000" w:rsidRPr="00A96839" w:rsidP="00A96839">
      <w:pPr>
        <w:pStyle w:val="ListBullet"/>
      </w:pPr>
      <w:r w:rsidRPr="00A96839">
        <w:t>Post-Production</w:t>
      </w:r>
    </w:p>
    <w:p w:rsidR="00000000" w:rsidRPr="00A96839" w:rsidP="00A96839">
      <w:pPr>
        <w:pStyle w:val="BodyText"/>
      </w:pPr>
    </w:p>
    <w:p w:rsidR="00000000" w:rsidRPr="00A96839" w:rsidP="00A96839">
      <w:pPr>
        <w:pStyle w:val="BodyTextBold"/>
      </w:pPr>
      <w:r w:rsidRPr="00A96839">
        <w:t xml:space="preserve">Core units </w:t>
      </w:r>
    </w:p>
    <w:p w:rsidR="00000000" w:rsidRPr="00A96839" w:rsidP="00A96839">
      <w:pPr>
        <w:pStyle w:val="List"/>
      </w:pPr>
      <w:r w:rsidRPr="00A96839">
        <w:t>CUAIND412 Provide freelance services</w:t>
      </w:r>
    </w:p>
    <w:p w:rsidR="00000000" w:rsidRPr="00A96839" w:rsidP="00A96839">
      <w:pPr>
        <w:pStyle w:val="List"/>
      </w:pPr>
      <w:r w:rsidRPr="00A96839">
        <w:t>CUAIND512 Enhance professional practice using creative arts industry knowledge</w:t>
      </w:r>
    </w:p>
    <w:p w:rsidR="00000000" w:rsidRPr="00A96839" w:rsidP="00A96839">
      <w:pPr>
        <w:pStyle w:val="List"/>
      </w:pPr>
      <w:r w:rsidRPr="00A96839">
        <w:t>CUAPPR411 Realise a creative project</w:t>
      </w:r>
    </w:p>
    <w:p w:rsidR="00000000" w:rsidRPr="00A96839" w:rsidP="00A96839">
      <w:pPr>
        <w:pStyle w:val="List"/>
      </w:pPr>
      <w:r w:rsidRPr="00A96839">
        <w:t>CUAPPR515 Establish and maintain safe creative practice</w:t>
      </w:r>
    </w:p>
    <w:p w:rsidR="00000000" w:rsidRPr="00A96839" w:rsidP="00A96839">
      <w:pPr>
        <w:pStyle w:val="BodyTextBold"/>
      </w:pPr>
      <w:r w:rsidRPr="00A96839">
        <w:t>Elective units</w:t>
      </w:r>
    </w:p>
    <w:p w:rsidR="00000000" w:rsidRPr="00A96839" w:rsidP="00A96839">
      <w:pPr>
        <w:pStyle w:val="BodyTextBold"/>
      </w:pPr>
      <w:r w:rsidRPr="00A96839">
        <w:t xml:space="preserve">Group A - Animation, gaming and </w:t>
      </w:r>
      <w:r w:rsidRPr="00A96839">
        <w:t>visual effects</w:t>
      </w:r>
    </w:p>
    <w:p w:rsidR="00000000" w:rsidRPr="00A96839" w:rsidP="00A96839">
      <w:pPr>
        <w:pStyle w:val="List"/>
      </w:pPr>
      <w:r w:rsidRPr="00A96839">
        <w:t>CUAANM302 Create 3D digital animations</w:t>
      </w:r>
    </w:p>
    <w:p w:rsidR="00000000" w:rsidRPr="00A96839" w:rsidP="00A96839">
      <w:pPr>
        <w:pStyle w:val="List"/>
      </w:pPr>
      <w:r w:rsidRPr="00A96839">
        <w:t>CUAANM313 Create 3D digital models</w:t>
      </w:r>
    </w:p>
    <w:p w:rsidR="00000000" w:rsidRPr="00A96839" w:rsidP="00A96839">
      <w:pPr>
        <w:pStyle w:val="List"/>
      </w:pPr>
      <w:r w:rsidRPr="00A96839">
        <w:t>CUAANM411* Create advanced 3D digital models</w:t>
      </w:r>
    </w:p>
    <w:p w:rsidR="00000000" w:rsidRPr="00A96839" w:rsidP="00A96839">
      <w:pPr>
        <w:pStyle w:val="List"/>
      </w:pPr>
      <w:r w:rsidRPr="00A96839">
        <w:t>CUAANM412 Create digital visual effects</w:t>
      </w:r>
    </w:p>
    <w:p w:rsidR="00000000" w:rsidRPr="00A96839" w:rsidP="00A96839">
      <w:pPr>
        <w:pStyle w:val="List"/>
      </w:pPr>
      <w:r w:rsidRPr="00A96839">
        <w:t>CUAANM511* Create 3D digital character animations</w:t>
      </w:r>
    </w:p>
    <w:p w:rsidR="00000000" w:rsidRPr="00A96839" w:rsidP="00A96839">
      <w:pPr>
        <w:pStyle w:val="List"/>
      </w:pPr>
      <w:r w:rsidRPr="00A96839">
        <w:t>CUAANM512 Create 3D digital environments</w:t>
      </w:r>
    </w:p>
    <w:p w:rsidR="00000000" w:rsidRPr="00A96839" w:rsidP="00A96839">
      <w:pPr>
        <w:pStyle w:val="List"/>
      </w:pPr>
      <w:r w:rsidRPr="00A96839">
        <w:t>CUAANM513 Design specifications for animation and digital visual effects</w:t>
      </w:r>
    </w:p>
    <w:p w:rsidR="00000000" w:rsidRPr="00A96839" w:rsidP="00A96839">
      <w:pPr>
        <w:pStyle w:val="List"/>
      </w:pPr>
      <w:r w:rsidRPr="00A96839">
        <w:t>CUACMP511 Manage copyright arrangements</w:t>
      </w:r>
    </w:p>
    <w:p w:rsidR="00000000" w:rsidRPr="00A96839" w:rsidP="00A96839">
      <w:pPr>
        <w:pStyle w:val="List"/>
      </w:pPr>
      <w:r w:rsidRPr="00A96839">
        <w:t>CUADIG511 Coordinate testing of interactive media products</w:t>
      </w:r>
    </w:p>
    <w:p w:rsidR="00000000" w:rsidRPr="00A96839" w:rsidP="00A96839">
      <w:pPr>
        <w:pStyle w:val="List"/>
      </w:pPr>
      <w:r w:rsidRPr="00A96839">
        <w:t>CUADIG512 Design digital applications</w:t>
      </w:r>
    </w:p>
    <w:p w:rsidR="00000000" w:rsidRPr="00A96839" w:rsidP="00A96839">
      <w:pPr>
        <w:pStyle w:val="List"/>
      </w:pPr>
      <w:r w:rsidRPr="00A96839">
        <w:t>CUADI</w:t>
      </w:r>
      <w:r w:rsidRPr="00A96839">
        <w:t>G513 Design e-learning resources</w:t>
      </w:r>
    </w:p>
    <w:p w:rsidR="00000000" w:rsidRPr="00A96839" w:rsidP="00A96839">
      <w:pPr>
        <w:pStyle w:val="List"/>
      </w:pPr>
      <w:r w:rsidRPr="00A96839">
        <w:t>CUADIG514 Design games</w:t>
      </w:r>
    </w:p>
    <w:p w:rsidR="00000000" w:rsidRPr="00A96839" w:rsidP="00A96839">
      <w:pPr>
        <w:pStyle w:val="List"/>
      </w:pPr>
      <w:r w:rsidRPr="00A96839">
        <w:t>CUADIG515 Design information architecture</w:t>
      </w:r>
    </w:p>
    <w:p w:rsidR="00000000" w:rsidRPr="00A96839" w:rsidP="00A96839">
      <w:pPr>
        <w:pStyle w:val="List"/>
      </w:pPr>
      <w:r w:rsidRPr="00A96839">
        <w:t>CUADIG516 Design interactions</w:t>
      </w:r>
    </w:p>
    <w:p w:rsidR="00000000" w:rsidRPr="00A96839" w:rsidP="00A96839">
      <w:pPr>
        <w:pStyle w:val="List"/>
      </w:pPr>
      <w:r w:rsidRPr="00A96839">
        <w:t>CUADIG517 Design digital simulations</w:t>
      </w:r>
    </w:p>
    <w:p w:rsidR="00000000" w:rsidRPr="00A96839" w:rsidP="00A96839">
      <w:pPr>
        <w:pStyle w:val="BodyTextBold"/>
      </w:pPr>
      <w:r w:rsidRPr="00A96839">
        <w:t>Group B - Specialist make-up services</w:t>
      </w:r>
    </w:p>
    <w:p w:rsidR="00000000" w:rsidRPr="00A96839" w:rsidP="00A96839">
      <w:pPr>
        <w:pStyle w:val="List"/>
      </w:pPr>
      <w:r w:rsidRPr="00A96839">
        <w:t>CUAMUP411 Design, apply and remove make-up</w:t>
      </w:r>
    </w:p>
    <w:p w:rsidR="00000000" w:rsidRPr="00A96839" w:rsidP="00A96839">
      <w:pPr>
        <w:pStyle w:val="List"/>
      </w:pPr>
      <w:r w:rsidRPr="00A96839">
        <w:t xml:space="preserve">CUAMUP412 </w:t>
      </w:r>
      <w:r w:rsidRPr="00A96839">
        <w:t xml:space="preserve">Maintain make-up and hair continuity </w:t>
      </w:r>
    </w:p>
    <w:p w:rsidR="00000000" w:rsidRPr="00A96839" w:rsidP="00A96839">
      <w:pPr>
        <w:pStyle w:val="List"/>
      </w:pPr>
      <w:r w:rsidRPr="00A96839">
        <w:t>CUAMUP413 Style hair for productions</w:t>
      </w:r>
    </w:p>
    <w:p w:rsidR="00000000" w:rsidRPr="00A96839" w:rsidP="00A96839">
      <w:pPr>
        <w:pStyle w:val="List"/>
      </w:pPr>
      <w:r w:rsidRPr="00A96839">
        <w:t>CUAMUP414 Style wigs and hairpieces for productions</w:t>
      </w:r>
    </w:p>
    <w:p w:rsidR="00000000" w:rsidRPr="00A96839" w:rsidP="00A96839">
      <w:pPr>
        <w:pStyle w:val="List"/>
      </w:pPr>
      <w:r w:rsidRPr="00A96839">
        <w:t>CUAMUP512* Design and apply specialised make-up</w:t>
      </w:r>
    </w:p>
    <w:p w:rsidR="00000000" w:rsidRPr="00A96839" w:rsidP="00A96839">
      <w:pPr>
        <w:pStyle w:val="List"/>
      </w:pPr>
      <w:r w:rsidRPr="00A96839">
        <w:t>CUAMUP513* Design and apply special make-up effects</w:t>
      </w:r>
    </w:p>
    <w:p w:rsidR="00000000" w:rsidRPr="00A96839" w:rsidP="00A96839">
      <w:pPr>
        <w:pStyle w:val="List"/>
      </w:pPr>
      <w:r w:rsidRPr="00A96839">
        <w:t>CUASFX411 Create special effe</w:t>
      </w:r>
      <w:r w:rsidRPr="00A96839">
        <w:t>cts items</w:t>
      </w:r>
    </w:p>
    <w:p w:rsidR="00000000" w:rsidRPr="00A96839" w:rsidP="00A96839">
      <w:pPr>
        <w:pStyle w:val="List"/>
      </w:pPr>
      <w:r w:rsidRPr="00A96839">
        <w:t>SHBHDES004 Create classic long hair up-styles</w:t>
      </w:r>
    </w:p>
    <w:p w:rsidR="00000000" w:rsidRPr="00A96839" w:rsidP="00A96839">
      <w:pPr>
        <w:pStyle w:val="List"/>
      </w:pPr>
      <w:r w:rsidRPr="00A96839">
        <w:t>SHBHDES005 Select and apply hair extensions</w:t>
      </w:r>
    </w:p>
    <w:p w:rsidR="00000000" w:rsidRPr="00A96839" w:rsidP="00A96839">
      <w:pPr>
        <w:pStyle w:val="BodyTextBold"/>
      </w:pPr>
      <w:r w:rsidRPr="00A96839">
        <w:t>Group C - Screen and media</w:t>
      </w:r>
    </w:p>
    <w:p w:rsidR="00000000" w:rsidRPr="00A96839" w:rsidP="00A96839">
      <w:pPr>
        <w:pStyle w:val="List"/>
      </w:pPr>
      <w:r w:rsidRPr="00A96839">
        <w:t>BSBPMG430 Undertake project work</w:t>
      </w:r>
    </w:p>
    <w:p w:rsidR="00000000" w:rsidRPr="00A96839" w:rsidP="00A96839">
      <w:pPr>
        <w:pStyle w:val="List"/>
      </w:pPr>
      <w:r w:rsidRPr="00A96839">
        <w:t>CUAAIR411 Plan and conduct interviews</w:t>
      </w:r>
    </w:p>
    <w:p w:rsidR="00000000" w:rsidRPr="00A96839" w:rsidP="00A96839">
      <w:pPr>
        <w:pStyle w:val="List"/>
      </w:pPr>
      <w:r w:rsidRPr="00A96839">
        <w:t>CUAAIR412 Refine on-air presentation techniques</w:t>
      </w:r>
    </w:p>
    <w:p w:rsidR="00000000" w:rsidRPr="00A96839" w:rsidP="00A96839">
      <w:pPr>
        <w:pStyle w:val="List"/>
      </w:pPr>
      <w:r w:rsidRPr="00A96839">
        <w:t xml:space="preserve">CUAAIR511 </w:t>
      </w:r>
      <w:r w:rsidRPr="00A96839">
        <w:t>Conduct discussion forums on-air</w:t>
      </w:r>
    </w:p>
    <w:p w:rsidR="00000000" w:rsidRPr="00A96839" w:rsidP="00A96839">
      <w:pPr>
        <w:pStyle w:val="List"/>
      </w:pPr>
      <w:r w:rsidRPr="00A96839">
        <w:t>CUAANM413 Create titles for screen productions</w:t>
      </w:r>
    </w:p>
    <w:p w:rsidR="00000000" w:rsidRPr="00A96839" w:rsidP="00A96839">
      <w:pPr>
        <w:pStyle w:val="List"/>
      </w:pPr>
      <w:r w:rsidRPr="00A96839">
        <w:t>CUABRD511 Operate master control</w:t>
      </w:r>
    </w:p>
    <w:p w:rsidR="00000000" w:rsidRPr="00A96839" w:rsidP="00A96839">
      <w:pPr>
        <w:pStyle w:val="List"/>
      </w:pPr>
      <w:r w:rsidRPr="00A96839">
        <w:t>CUABRT415 Provide technical support during virtual and hybrid events</w:t>
      </w:r>
    </w:p>
    <w:p w:rsidR="00000000" w:rsidRPr="00A96839" w:rsidP="00A96839">
      <w:pPr>
        <w:pStyle w:val="List"/>
      </w:pPr>
      <w:r w:rsidRPr="00A96839">
        <w:t>CUABRT502 Manage and operate technical requirements for virtual and hybrid events</w:t>
      </w:r>
    </w:p>
    <w:p w:rsidR="00000000" w:rsidRPr="00A96839" w:rsidP="00A96839">
      <w:pPr>
        <w:pStyle w:val="List"/>
      </w:pPr>
      <w:r w:rsidRPr="00A96839">
        <w:t>CUACAM411 Shoot different screen content</w:t>
      </w:r>
    </w:p>
    <w:p w:rsidR="00000000" w:rsidRPr="00A96839" w:rsidP="00A96839">
      <w:pPr>
        <w:pStyle w:val="List"/>
      </w:pPr>
      <w:r w:rsidRPr="00A96839">
        <w:t>CUADES523 Design virtual and hybrid events</w:t>
      </w:r>
    </w:p>
    <w:p w:rsidR="00000000" w:rsidRPr="00A96839" w:rsidP="00A96839">
      <w:pPr>
        <w:pStyle w:val="List"/>
      </w:pPr>
      <w:r w:rsidRPr="00A96839">
        <w:t>CUACAM412 Shoot screen content in a multi-camera environment</w:t>
      </w:r>
    </w:p>
    <w:p w:rsidR="00000000" w:rsidRPr="00A96839" w:rsidP="00A96839">
      <w:pPr>
        <w:pStyle w:val="List"/>
      </w:pPr>
      <w:r w:rsidRPr="00A96839">
        <w:t xml:space="preserve">CUACAM511 Shoot material for </w:t>
      </w:r>
      <w:r w:rsidRPr="00A96839">
        <w:t>screen productions under special conditions</w:t>
      </w:r>
    </w:p>
    <w:p w:rsidR="00000000" w:rsidRPr="00A96839" w:rsidP="00A96839">
      <w:pPr>
        <w:pStyle w:val="List"/>
      </w:pPr>
      <w:r w:rsidRPr="00A96839">
        <w:t>CUADES511 Implement design solutions</w:t>
      </w:r>
    </w:p>
    <w:p w:rsidR="00000000" w:rsidRPr="00A96839" w:rsidP="00A96839">
      <w:pPr>
        <w:pStyle w:val="List"/>
      </w:pPr>
      <w:r w:rsidRPr="00A96839">
        <w:t>CUADIG413 Create user interfaces</w:t>
      </w:r>
    </w:p>
    <w:p w:rsidR="00000000" w:rsidRPr="00A96839" w:rsidP="00A96839">
      <w:pPr>
        <w:pStyle w:val="List"/>
      </w:pPr>
      <w:r w:rsidRPr="00A96839">
        <w:t>CUADIG518 Refine digital art techniques</w:t>
      </w:r>
    </w:p>
    <w:p w:rsidR="00000000" w:rsidRPr="00A96839" w:rsidP="00A96839">
      <w:pPr>
        <w:pStyle w:val="List"/>
      </w:pPr>
      <w:r w:rsidRPr="00A96839">
        <w:t>CUADRT411 Direct television programs and segments</w:t>
      </w:r>
    </w:p>
    <w:p w:rsidR="00000000" w:rsidRPr="00A96839" w:rsidP="00A96839">
      <w:pPr>
        <w:pStyle w:val="List"/>
      </w:pPr>
      <w:r w:rsidRPr="00A96839">
        <w:t>CUADRT511 Direct rehearsals of performers</w:t>
      </w:r>
    </w:p>
    <w:p w:rsidR="00000000" w:rsidRPr="00A96839" w:rsidP="00A96839">
      <w:pPr>
        <w:pStyle w:val="List"/>
      </w:pPr>
      <w:r w:rsidRPr="00A96839">
        <w:t xml:space="preserve">CUADRT512 </w:t>
      </w:r>
      <w:r w:rsidRPr="00A96839">
        <w:t>Direct performers for screen productions</w:t>
      </w:r>
    </w:p>
    <w:p w:rsidR="00000000" w:rsidRPr="00A96839" w:rsidP="00A96839">
      <w:pPr>
        <w:pStyle w:val="List"/>
      </w:pPr>
      <w:r w:rsidRPr="00A96839">
        <w:t>CUAFIM411 Obtain revenue to support operations</w:t>
      </w:r>
    </w:p>
    <w:p w:rsidR="00000000" w:rsidRPr="00A96839" w:rsidP="00A96839">
      <w:pPr>
        <w:pStyle w:val="List"/>
      </w:pPr>
      <w:r w:rsidRPr="00A96839">
        <w:t>CUAPOS411 Edit digital content for fast turnaround</w:t>
      </w:r>
    </w:p>
    <w:p w:rsidR="00000000" w:rsidRPr="00A96839" w:rsidP="00A96839">
      <w:pPr>
        <w:pStyle w:val="List"/>
      </w:pPr>
      <w:r w:rsidRPr="00A96839">
        <w:t>CUAPOS412 Manage media assets</w:t>
      </w:r>
    </w:p>
    <w:p w:rsidR="00000000" w:rsidRPr="00A96839" w:rsidP="00A96839">
      <w:pPr>
        <w:pStyle w:val="List"/>
      </w:pPr>
      <w:r w:rsidRPr="00A96839">
        <w:t>CUAPOS511 Edit complex media productions</w:t>
      </w:r>
    </w:p>
    <w:p w:rsidR="00000000" w:rsidRPr="00A96839" w:rsidP="00A96839">
      <w:pPr>
        <w:pStyle w:val="List"/>
      </w:pPr>
      <w:r w:rsidRPr="00A96839">
        <w:t>CUAPOS512 Perform primary and secondary colour</w:t>
      </w:r>
      <w:r w:rsidRPr="00A96839">
        <w:t xml:space="preserve"> correction</w:t>
      </w:r>
    </w:p>
    <w:p w:rsidR="00000000" w:rsidRPr="00A96839" w:rsidP="00A96839">
      <w:pPr>
        <w:pStyle w:val="List"/>
      </w:pPr>
      <w:r w:rsidRPr="00A96839">
        <w:t>CUAPPM414 Produce programs and program segments</w:t>
      </w:r>
    </w:p>
    <w:p w:rsidR="00000000" w:rsidRPr="00A96839" w:rsidP="00A96839">
      <w:pPr>
        <w:pStyle w:val="List"/>
      </w:pPr>
      <w:r w:rsidRPr="00A96839">
        <w:t>CUAPPM416 Coordinate media production services and resources</w:t>
      </w:r>
    </w:p>
    <w:p w:rsidR="00000000" w:rsidRPr="00A96839" w:rsidP="00A96839">
      <w:pPr>
        <w:pStyle w:val="List"/>
      </w:pPr>
      <w:r w:rsidRPr="00A96839">
        <w:t>CUAPPM512 Realise productions</w:t>
      </w:r>
    </w:p>
    <w:p w:rsidR="00000000" w:rsidRPr="00A96839" w:rsidP="00A96839">
      <w:pPr>
        <w:pStyle w:val="List"/>
      </w:pPr>
      <w:r w:rsidRPr="00A96839">
        <w:t>CUAPPM515 Develop, implement and monitor program schedules</w:t>
      </w:r>
    </w:p>
    <w:p w:rsidR="00000000" w:rsidRPr="00A96839" w:rsidP="00A96839">
      <w:pPr>
        <w:pStyle w:val="List"/>
      </w:pPr>
      <w:r w:rsidRPr="00A96839">
        <w:t>CUAPPM517 Manage safety aspects of screen prod</w:t>
      </w:r>
      <w:r w:rsidRPr="00A96839">
        <w:t>uctions</w:t>
      </w:r>
    </w:p>
    <w:p w:rsidR="00000000" w:rsidRPr="00A96839" w:rsidP="00A96839">
      <w:pPr>
        <w:pStyle w:val="List"/>
      </w:pPr>
      <w:r w:rsidRPr="00A96839">
        <w:t>CUAPPM518 Manage locations for media productions</w:t>
      </w:r>
    </w:p>
    <w:p w:rsidR="00000000" w:rsidRPr="00A96839" w:rsidP="00A96839">
      <w:pPr>
        <w:pStyle w:val="List"/>
      </w:pPr>
      <w:r w:rsidRPr="00A96839">
        <w:t xml:space="preserve">CUAPPR415 Develop and discuss ideas for own creative work </w:t>
      </w:r>
    </w:p>
    <w:p w:rsidR="00000000" w:rsidRPr="00A96839" w:rsidP="00A96839">
      <w:pPr>
        <w:pStyle w:val="List"/>
      </w:pPr>
      <w:r w:rsidRPr="00A96839">
        <w:t xml:space="preserve">CUAPPR512 Develop sustainability of own professional practice </w:t>
      </w:r>
    </w:p>
    <w:p w:rsidR="00000000" w:rsidRPr="00A96839" w:rsidP="00A96839">
      <w:pPr>
        <w:pStyle w:val="List"/>
      </w:pPr>
      <w:r w:rsidRPr="00A96839">
        <w:t>CUARES412 Conduct research</w:t>
      </w:r>
    </w:p>
    <w:p w:rsidR="00000000" w:rsidRPr="00A96839" w:rsidP="00A96839">
      <w:pPr>
        <w:pStyle w:val="List"/>
      </w:pPr>
      <w:r w:rsidRPr="00A96839">
        <w:t>CUASFX411 Create special effects items</w:t>
      </w:r>
    </w:p>
    <w:p w:rsidR="00000000" w:rsidRPr="00A96839" w:rsidP="00A96839">
      <w:pPr>
        <w:pStyle w:val="List"/>
      </w:pPr>
      <w:r w:rsidRPr="00A96839">
        <w:t>CUASOU410 R</w:t>
      </w:r>
      <w:r w:rsidRPr="00A96839">
        <w:t>ecord sound on location</w:t>
      </w:r>
    </w:p>
    <w:p w:rsidR="00000000" w:rsidRPr="00A96839" w:rsidP="00A96839">
      <w:pPr>
        <w:pStyle w:val="List"/>
      </w:pPr>
      <w:r w:rsidRPr="00A96839">
        <w:t>CUASOU411 Coordinate sound recording operations on location</w:t>
      </w:r>
    </w:p>
    <w:p w:rsidR="00000000" w:rsidRPr="00A96839" w:rsidP="00A96839">
      <w:pPr>
        <w:pStyle w:val="List"/>
      </w:pPr>
      <w:r w:rsidRPr="00A96839">
        <w:t xml:space="preserve">CUASOU417 Edit sound </w:t>
      </w:r>
    </w:p>
    <w:p w:rsidR="00000000" w:rsidRPr="00A96839" w:rsidP="00A96839">
      <w:pPr>
        <w:pStyle w:val="List"/>
      </w:pPr>
      <w:r w:rsidRPr="00A96839">
        <w:t>CUASOU418 Edit dialogue</w:t>
      </w:r>
    </w:p>
    <w:p w:rsidR="00000000" w:rsidRPr="00A96839" w:rsidP="00A96839">
      <w:pPr>
        <w:pStyle w:val="List"/>
      </w:pPr>
      <w:r w:rsidRPr="00A96839">
        <w:t>CUASOU422 Reproduce sound for post-production</w:t>
      </w:r>
    </w:p>
    <w:p w:rsidR="00000000" w:rsidRPr="00A96839" w:rsidP="00A96839">
      <w:pPr>
        <w:pStyle w:val="List"/>
      </w:pPr>
      <w:r w:rsidRPr="00A96839">
        <w:t>CUASOU504 Produce sound recordings</w:t>
      </w:r>
    </w:p>
    <w:p w:rsidR="00000000" w:rsidRPr="00A96839" w:rsidP="00A96839">
      <w:pPr>
        <w:pStyle w:val="List"/>
      </w:pPr>
      <w:r w:rsidRPr="00A96839">
        <w:t>CUASOU505 Implement sound designs</w:t>
      </w:r>
    </w:p>
    <w:p w:rsidR="00000000" w:rsidRPr="00A96839" w:rsidP="00A96839">
      <w:pPr>
        <w:pStyle w:val="List"/>
      </w:pPr>
      <w:r w:rsidRPr="00A96839">
        <w:t>CUASOU506 Create a final sound balance</w:t>
      </w:r>
    </w:p>
    <w:p w:rsidR="00000000" w:rsidRPr="00A96839" w:rsidP="00A96839">
      <w:pPr>
        <w:pStyle w:val="List"/>
      </w:pPr>
      <w:r w:rsidRPr="00A96839">
        <w:t xml:space="preserve">CUASOU513 Develop sound designs </w:t>
      </w:r>
    </w:p>
    <w:p w:rsidR="00000000" w:rsidRPr="00A96839" w:rsidP="00A96839">
      <w:pPr>
        <w:pStyle w:val="List"/>
      </w:pPr>
      <w:r w:rsidRPr="00A96839">
        <w:t>CUASOU517 Compile music for soundtracks</w:t>
      </w:r>
    </w:p>
    <w:p w:rsidR="00000000" w:rsidRPr="00A96839" w:rsidP="00A96839">
      <w:pPr>
        <w:pStyle w:val="List"/>
      </w:pPr>
      <w:r w:rsidRPr="00A96839">
        <w:t>CUAWRT401 Edit texts</w:t>
      </w:r>
    </w:p>
    <w:p w:rsidR="00000000" w:rsidRPr="00A96839" w:rsidP="00A96839">
      <w:pPr>
        <w:pStyle w:val="List"/>
      </w:pPr>
      <w:r w:rsidRPr="00A96839">
        <w:t>CUAWRT402 Write extended stories</w:t>
      </w:r>
    </w:p>
    <w:p w:rsidR="00000000" w:rsidRPr="00A96839" w:rsidP="00A96839">
      <w:pPr>
        <w:pStyle w:val="List"/>
      </w:pPr>
      <w:r w:rsidRPr="00A96839">
        <w:t>CUAWRT404 Perform writing and editing tasks</w:t>
      </w:r>
    </w:p>
    <w:p w:rsidR="00000000" w:rsidRPr="00A96839" w:rsidP="00A96839">
      <w:pPr>
        <w:pStyle w:val="List"/>
      </w:pPr>
      <w:r w:rsidRPr="00A96839">
        <w:t>CUAWRT407 Develop content for publication</w:t>
      </w:r>
    </w:p>
    <w:p w:rsidR="00000000" w:rsidRPr="00A96839" w:rsidP="00A96839">
      <w:pPr>
        <w:pStyle w:val="List"/>
      </w:pPr>
      <w:r w:rsidRPr="00A96839">
        <w:t>CUAW</w:t>
      </w:r>
      <w:r w:rsidRPr="00A96839">
        <w:t>RT409 Write creative nonfiction material</w:t>
      </w:r>
    </w:p>
    <w:p w:rsidR="00000000" w:rsidRPr="00A96839" w:rsidP="00A96839">
      <w:pPr>
        <w:pStyle w:val="List"/>
      </w:pPr>
      <w:r w:rsidRPr="00A96839">
        <w:t>CUAWRT415 Write narration and material for productions</w:t>
      </w:r>
    </w:p>
    <w:p w:rsidR="00000000" w:rsidRPr="00A96839" w:rsidP="00A96839">
      <w:pPr>
        <w:pStyle w:val="List"/>
      </w:pPr>
      <w:r w:rsidRPr="00A96839">
        <w:t>CUAWRT504 Perform advanced editing tasks</w:t>
      </w:r>
    </w:p>
    <w:p w:rsidR="00000000" w:rsidRPr="00A96839" w:rsidP="00A96839">
      <w:pPr>
        <w:pStyle w:val="List"/>
      </w:pPr>
      <w:r w:rsidRPr="00A96839">
        <w:t>CUAWRT505 Perform advanced writing tasks</w:t>
      </w:r>
    </w:p>
    <w:p w:rsidR="00000000" w:rsidRPr="00A96839" w:rsidP="00A96839">
      <w:pPr>
        <w:pStyle w:val="List"/>
      </w:pPr>
      <w:r w:rsidRPr="00A96839">
        <w:t>CUAWRT506 Develop nonfiction works for publication</w:t>
      </w:r>
    </w:p>
    <w:p w:rsidR="00000000" w:rsidRPr="00A96839" w:rsidP="00A96839">
      <w:pPr>
        <w:pStyle w:val="List"/>
      </w:pPr>
      <w:r w:rsidRPr="00A96839">
        <w:t>CUAWRT512 Develop storyline</w:t>
      </w:r>
      <w:r w:rsidRPr="00A96839">
        <w:t>s and treatments</w:t>
      </w:r>
    </w:p>
    <w:p w:rsidR="00000000" w:rsidRPr="00A96839" w:rsidP="00A96839">
      <w:pPr>
        <w:pStyle w:val="BodyTextBold"/>
      </w:pPr>
      <w:r w:rsidRPr="00A96839">
        <w:t>Group D - General</w:t>
      </w:r>
    </w:p>
    <w:p w:rsidR="00000000" w:rsidRPr="00A96839" w:rsidP="00A96839">
      <w:pPr>
        <w:pStyle w:val="List"/>
      </w:pPr>
      <w:r w:rsidRPr="00A96839">
        <w:t>AHCILM404 Record and document Community history</w:t>
      </w:r>
    </w:p>
    <w:p w:rsidR="00000000" w:rsidRPr="00A96839" w:rsidP="00A96839">
      <w:pPr>
        <w:pStyle w:val="List"/>
      </w:pPr>
      <w:r w:rsidRPr="00A96839">
        <w:t>BSBATSIC411 Communicate with the community</w:t>
      </w:r>
    </w:p>
    <w:p w:rsidR="00000000" w:rsidRPr="00A96839" w:rsidP="00A96839">
      <w:pPr>
        <w:pStyle w:val="List"/>
      </w:pPr>
      <w:r w:rsidRPr="00A96839">
        <w:t>BSBATSIC412 Maintain and protect cultural values in the organisation</w:t>
      </w:r>
    </w:p>
    <w:p w:rsidR="00000000" w:rsidRPr="00A96839" w:rsidP="00A96839">
      <w:pPr>
        <w:pStyle w:val="List"/>
      </w:pPr>
      <w:r w:rsidRPr="00A96839">
        <w:t>BSBATSIL413 Review and apply the constitution</w:t>
      </w:r>
    </w:p>
    <w:p w:rsidR="00000000" w:rsidRPr="00A96839" w:rsidP="00A96839">
      <w:pPr>
        <w:pStyle w:val="List"/>
      </w:pPr>
      <w:r w:rsidRPr="00A96839">
        <w:t xml:space="preserve">BSBCMM411 Make </w:t>
      </w:r>
      <w:r w:rsidRPr="00A96839">
        <w:t>presentations</w:t>
      </w:r>
    </w:p>
    <w:p w:rsidR="00000000" w:rsidRPr="00A96839" w:rsidP="00A96839">
      <w:pPr>
        <w:pStyle w:val="List"/>
      </w:pPr>
      <w:r w:rsidRPr="00A96839">
        <w:t>BSBCRT413 Collaborate in creative processes</w:t>
      </w:r>
    </w:p>
    <w:p w:rsidR="00000000" w:rsidRPr="00A96839" w:rsidP="00A96839">
      <w:pPr>
        <w:pStyle w:val="List"/>
      </w:pPr>
      <w:r w:rsidRPr="00A96839">
        <w:t>BSBESB402 Establish legal and risk management requirements of new business ventures</w:t>
      </w:r>
    </w:p>
    <w:p w:rsidR="00000000" w:rsidRPr="00A96839" w:rsidP="00A96839">
      <w:pPr>
        <w:pStyle w:val="List"/>
      </w:pPr>
      <w:r w:rsidRPr="00A96839">
        <w:t>BSBESB403 Plan finances for new business ventures</w:t>
      </w:r>
    </w:p>
    <w:p w:rsidR="00000000" w:rsidRPr="00A96839" w:rsidP="00A96839">
      <w:pPr>
        <w:pStyle w:val="List"/>
      </w:pPr>
      <w:r w:rsidRPr="00A96839">
        <w:t>BSBFIN501 Manage budgets and financial plans</w:t>
      </w:r>
    </w:p>
    <w:p w:rsidR="00000000" w:rsidRPr="00A96839" w:rsidP="00A96839">
      <w:pPr>
        <w:pStyle w:val="List"/>
      </w:pPr>
      <w:r w:rsidRPr="00A96839">
        <w:t>BSBHRM525 Manage recruitment and onboarding</w:t>
      </w:r>
    </w:p>
    <w:p w:rsidR="00000000" w:rsidRPr="00A96839" w:rsidP="00A96839">
      <w:pPr>
        <w:pStyle w:val="List"/>
      </w:pPr>
      <w:r w:rsidRPr="00A96839">
        <w:t>BSBMKG546 Develop social media engagement plans</w:t>
      </w:r>
    </w:p>
    <w:p w:rsidR="00000000" w:rsidRPr="00A96839" w:rsidP="00A96839">
      <w:pPr>
        <w:pStyle w:val="List"/>
      </w:pPr>
      <w:r w:rsidRPr="00A96839">
        <w:t>BSBMKG553 Develop public relations campaigns</w:t>
      </w:r>
    </w:p>
    <w:p w:rsidR="00000000" w:rsidRPr="00A96839" w:rsidP="00A96839">
      <w:pPr>
        <w:pStyle w:val="List"/>
      </w:pPr>
      <w:r w:rsidRPr="00A96839">
        <w:t>BSBPUB503 Manage fundraising and sponsorship activities</w:t>
      </w:r>
    </w:p>
    <w:p w:rsidR="00000000" w:rsidRPr="00A96839" w:rsidP="00A96839">
      <w:pPr>
        <w:pStyle w:val="List"/>
      </w:pPr>
      <w:r w:rsidRPr="00A96839">
        <w:t>BSBMKG555 Write persuasive copy</w:t>
      </w:r>
    </w:p>
    <w:p w:rsidR="00000000" w:rsidRPr="00A96839" w:rsidP="00A96839">
      <w:pPr>
        <w:pStyle w:val="List"/>
      </w:pPr>
      <w:r w:rsidRPr="00A96839">
        <w:t>BSBOPS406 Participate in organi</w:t>
      </w:r>
      <w:r w:rsidRPr="00A96839">
        <w:t>sational governance</w:t>
      </w:r>
    </w:p>
    <w:p w:rsidR="00000000" w:rsidRPr="00A96839" w:rsidP="00A96839">
      <w:pPr>
        <w:pStyle w:val="List"/>
      </w:pPr>
      <w:r w:rsidRPr="00A96839">
        <w:t xml:space="preserve">BSBPMG430 Undertake project work </w:t>
      </w:r>
    </w:p>
    <w:p w:rsidR="00000000" w:rsidRPr="00A96839" w:rsidP="00A96839">
      <w:pPr>
        <w:pStyle w:val="List"/>
      </w:pPr>
      <w:r w:rsidRPr="00A96839">
        <w:t>BSBPMG536 Manage project risk</w:t>
      </w:r>
    </w:p>
    <w:p w:rsidR="00000000" w:rsidRPr="00A96839" w:rsidP="00A96839">
      <w:pPr>
        <w:pStyle w:val="List"/>
      </w:pPr>
      <w:r w:rsidRPr="00A96839">
        <w:t>BSBPMG537 Manage project procurement</w:t>
      </w:r>
    </w:p>
    <w:p w:rsidR="00000000" w:rsidRPr="00A96839" w:rsidP="00A96839">
      <w:pPr>
        <w:pStyle w:val="List"/>
      </w:pPr>
      <w:r w:rsidRPr="00A96839">
        <w:t>BSBPRC402 Negotiate contracts</w:t>
      </w:r>
    </w:p>
    <w:p w:rsidR="00000000" w:rsidRPr="00A96839" w:rsidP="00A96839">
      <w:pPr>
        <w:pStyle w:val="List"/>
      </w:pPr>
      <w:r w:rsidRPr="00A96839">
        <w:t>BSBSTR501 Establish innovative work environments</w:t>
      </w:r>
    </w:p>
    <w:p w:rsidR="00000000" w:rsidRPr="00A96839" w:rsidP="00A96839">
      <w:pPr>
        <w:pStyle w:val="List"/>
      </w:pPr>
      <w:r w:rsidRPr="00A96839">
        <w:t>BSBTWK502 Manage team effectiveness</w:t>
      </w:r>
    </w:p>
    <w:p w:rsidR="00000000" w:rsidRPr="00A96839" w:rsidP="00A96839">
      <w:pPr>
        <w:pStyle w:val="List"/>
      </w:pPr>
      <w:r w:rsidRPr="00A96839">
        <w:t>BSBWHS512 Contribute</w:t>
      </w:r>
      <w:r w:rsidRPr="00A96839">
        <w:t xml:space="preserve"> to managing work-related psychological health and safety</w:t>
      </w:r>
    </w:p>
    <w:p w:rsidR="00000000" w:rsidRPr="00A96839" w:rsidP="00A96839">
      <w:pPr>
        <w:pStyle w:val="List"/>
      </w:pPr>
      <w:r w:rsidRPr="00A96839">
        <w:t>CHCLEG002 Interpret and use legal information</w:t>
      </w:r>
    </w:p>
    <w:p w:rsidR="00000000" w:rsidRPr="00A96839" w:rsidP="00A96839">
      <w:pPr>
        <w:pStyle w:val="List"/>
      </w:pPr>
      <w:r w:rsidRPr="00A96839">
        <w:t>CPCCLDG3001 Licence to perform dogging</w:t>
      </w:r>
    </w:p>
    <w:p w:rsidR="00000000" w:rsidRPr="00A96839" w:rsidP="00A96839">
      <w:pPr>
        <w:pStyle w:val="List"/>
      </w:pPr>
      <w:r w:rsidRPr="00A96839">
        <w:t>CPCCLRG3001* Licence to perform rigging basic level</w:t>
      </w:r>
    </w:p>
    <w:p w:rsidR="00000000" w:rsidRPr="00A96839" w:rsidP="00A96839">
      <w:pPr>
        <w:pStyle w:val="List"/>
      </w:pPr>
      <w:r w:rsidRPr="00A96839">
        <w:t>CPCCLRG3002* Licence to perform rigging intermediate level</w:t>
      </w:r>
    </w:p>
    <w:p w:rsidR="00000000" w:rsidRPr="00A96839" w:rsidP="00A96839">
      <w:pPr>
        <w:pStyle w:val="List"/>
      </w:pPr>
      <w:r w:rsidRPr="00A96839">
        <w:t>CP</w:t>
      </w:r>
      <w:r w:rsidRPr="00A96839">
        <w:t>CCLRG4001* Licence to perform rigging advanced level</w:t>
      </w:r>
    </w:p>
    <w:p w:rsidR="00000000" w:rsidRPr="00A96839" w:rsidP="00A96839">
      <w:pPr>
        <w:pStyle w:val="List"/>
      </w:pPr>
      <w:r w:rsidRPr="00A96839">
        <w:t>CPCCWHS1001 Prepare to work safely in the construction industry</w:t>
      </w:r>
    </w:p>
    <w:p w:rsidR="00000000" w:rsidRPr="00A96839" w:rsidP="00A96839">
      <w:pPr>
        <w:pStyle w:val="List"/>
      </w:pPr>
      <w:r w:rsidRPr="00A96839">
        <w:t>CUABRD412 Vision mix productions</w:t>
      </w:r>
    </w:p>
    <w:p w:rsidR="00000000" w:rsidRPr="00A96839" w:rsidP="00A96839">
      <w:pPr>
        <w:pStyle w:val="List"/>
      </w:pPr>
      <w:r w:rsidRPr="00A96839">
        <w:t>CUABRT412 Repair and maintain broadcast equipment and facilities</w:t>
      </w:r>
    </w:p>
    <w:p w:rsidR="00000000" w:rsidRPr="00A96839" w:rsidP="00A96839">
      <w:pPr>
        <w:pStyle w:val="List"/>
      </w:pPr>
      <w:r w:rsidRPr="00A96839">
        <w:t>CUACAM414 Pull focus</w:t>
      </w:r>
    </w:p>
    <w:p w:rsidR="00000000" w:rsidRPr="00A96839" w:rsidP="00A96839">
      <w:pPr>
        <w:pStyle w:val="List"/>
      </w:pPr>
      <w:r w:rsidRPr="00A96839">
        <w:t xml:space="preserve">CUADES412 Interpret </w:t>
      </w:r>
      <w:r w:rsidRPr="00A96839">
        <w:t>and respond to a design brief</w:t>
      </w:r>
    </w:p>
    <w:p w:rsidR="00000000" w:rsidRPr="00A96839" w:rsidP="00A96839">
      <w:pPr>
        <w:pStyle w:val="List"/>
      </w:pPr>
      <w:r w:rsidRPr="00A96839">
        <w:t>CUADES413 Develop and extend design skills and practice</w:t>
      </w:r>
    </w:p>
    <w:p w:rsidR="00000000" w:rsidRPr="00A96839" w:rsidP="00A96839">
      <w:pPr>
        <w:pStyle w:val="List"/>
      </w:pPr>
      <w:r w:rsidRPr="00A96839">
        <w:t>CUADIG412 Design user interfaces</w:t>
      </w:r>
    </w:p>
    <w:p w:rsidR="00000000" w:rsidRPr="00A96839" w:rsidP="00A96839">
      <w:pPr>
        <w:pStyle w:val="List"/>
      </w:pPr>
      <w:r w:rsidRPr="00A96839">
        <w:t>CUADIG414 Write and apply scripting language in authoring</w:t>
      </w:r>
    </w:p>
    <w:p w:rsidR="00000000" w:rsidRPr="00A96839" w:rsidP="00A96839">
      <w:pPr>
        <w:pStyle w:val="List"/>
      </w:pPr>
      <w:r w:rsidRPr="00A96839">
        <w:t>CUAHAZ511 Coordinate hazardous action sequences</w:t>
      </w:r>
    </w:p>
    <w:p w:rsidR="00000000" w:rsidRPr="00A96839" w:rsidP="00A96839">
      <w:pPr>
        <w:pStyle w:val="List"/>
      </w:pPr>
      <w:r w:rsidRPr="00A96839">
        <w:t>CUAIND411 Extend expertise in specialist creative fields</w:t>
      </w:r>
    </w:p>
    <w:p w:rsidR="00000000" w:rsidRPr="00A96839" w:rsidP="00A96839">
      <w:pPr>
        <w:pStyle w:val="List"/>
      </w:pPr>
      <w:r w:rsidRPr="00A96839">
        <w:t>CUALGT412 Implement lighting designs</w:t>
      </w:r>
    </w:p>
    <w:p w:rsidR="00000000" w:rsidRPr="00A96839" w:rsidP="00A96839">
      <w:pPr>
        <w:pStyle w:val="List"/>
      </w:pPr>
      <w:r w:rsidRPr="00A96839">
        <w:t>CUALGT413 Set up and operate lighting cues and effects</w:t>
      </w:r>
    </w:p>
    <w:p w:rsidR="00000000" w:rsidRPr="00A96839" w:rsidP="00A96839">
      <w:pPr>
        <w:pStyle w:val="List"/>
      </w:pPr>
      <w:r w:rsidRPr="00A96839">
        <w:t>CUAMWB401 Develop and implement own self-care plan in the creative industries</w:t>
      </w:r>
    </w:p>
    <w:p w:rsidR="00000000" w:rsidRPr="00A96839" w:rsidP="00A96839">
      <w:pPr>
        <w:pStyle w:val="List"/>
      </w:pPr>
      <w:r w:rsidRPr="00A96839">
        <w:t xml:space="preserve">CUAMWB402 Manage feedback on </w:t>
      </w:r>
      <w:r w:rsidRPr="00A96839">
        <w:t>creative practice</w:t>
      </w:r>
    </w:p>
    <w:p w:rsidR="00000000" w:rsidRPr="00A96839" w:rsidP="00A96839">
      <w:pPr>
        <w:pStyle w:val="List"/>
      </w:pPr>
      <w:r w:rsidRPr="00A96839">
        <w:t>CUAMWB403 Prepare to work with confronting material and processes in the creative industries</w:t>
      </w:r>
    </w:p>
    <w:p w:rsidR="00000000" w:rsidRPr="00A96839" w:rsidP="00A96839">
      <w:pPr>
        <w:pStyle w:val="List"/>
      </w:pPr>
      <w:r w:rsidRPr="00A96839">
        <w:t>CUAPPM431 Compile production schedules</w:t>
      </w:r>
    </w:p>
    <w:p w:rsidR="00000000" w:rsidRPr="00A96839" w:rsidP="00A96839">
      <w:pPr>
        <w:pStyle w:val="List"/>
      </w:pPr>
      <w:r w:rsidRPr="00A96839">
        <w:t>CUAPPM422 Organise and facilitate rehearsals</w:t>
      </w:r>
    </w:p>
    <w:p w:rsidR="00000000" w:rsidRPr="00A96839" w:rsidP="00A96839">
      <w:pPr>
        <w:pStyle w:val="List"/>
      </w:pPr>
      <w:r w:rsidRPr="00A96839">
        <w:t>CUAPPM417 Create storyboards</w:t>
      </w:r>
    </w:p>
    <w:p w:rsidR="00000000" w:rsidRPr="00A96839" w:rsidP="00A96839">
      <w:pPr>
        <w:pStyle w:val="List"/>
      </w:pPr>
      <w:r w:rsidRPr="00A96839">
        <w:t>CUAPRP411 Coordinate props</w:t>
      </w:r>
    </w:p>
    <w:p w:rsidR="00000000" w:rsidRPr="00A96839" w:rsidP="00A96839">
      <w:pPr>
        <w:pStyle w:val="List"/>
      </w:pPr>
      <w:r w:rsidRPr="00A96839">
        <w:t>CUAPR</w:t>
      </w:r>
      <w:r w:rsidRPr="00A96839">
        <w:t>P412 Use casting and moulding techniques to make props</w:t>
      </w:r>
    </w:p>
    <w:p w:rsidR="00000000" w:rsidRPr="00A96839" w:rsidP="00A96839">
      <w:pPr>
        <w:pStyle w:val="List"/>
      </w:pPr>
      <w:r w:rsidRPr="00A96839">
        <w:t>CUASFX412 Coordinate the logistics of special effects operations</w:t>
      </w:r>
    </w:p>
    <w:p w:rsidR="00000000" w:rsidRPr="00A96839" w:rsidP="00A96839">
      <w:pPr>
        <w:pStyle w:val="List"/>
      </w:pPr>
      <w:r w:rsidRPr="00A96839">
        <w:t>CUASMT413 Develop and implement production work plans</w:t>
      </w:r>
    </w:p>
    <w:p w:rsidR="00000000" w:rsidRPr="00A96839" w:rsidP="00A96839">
      <w:pPr>
        <w:pStyle w:val="List"/>
      </w:pPr>
      <w:r w:rsidRPr="00A96839">
        <w:t xml:space="preserve">ICTDMT501 Incorporate and edit digital video </w:t>
      </w:r>
    </w:p>
    <w:p w:rsidR="00000000" w:rsidRPr="00A96839" w:rsidP="00A96839">
      <w:pPr>
        <w:pStyle w:val="List"/>
      </w:pPr>
      <w:r w:rsidRPr="00A96839">
        <w:t>ICTGAM551 Apply digital texturing fo</w:t>
      </w:r>
      <w:r w:rsidRPr="00A96839">
        <w:t>r the 3-D environment in digital games</w:t>
      </w:r>
    </w:p>
    <w:p w:rsidR="00000000" w:rsidRPr="00A96839" w:rsidP="00A96839">
      <w:pPr>
        <w:pStyle w:val="List"/>
      </w:pPr>
      <w:r w:rsidRPr="00A96839">
        <w:t>ICTPRG443 Apply intermediate programming skills in different languages</w:t>
      </w:r>
    </w:p>
    <w:p w:rsidR="00000000" w:rsidRPr="00A96839" w:rsidP="00A96839">
      <w:pPr>
        <w:pStyle w:val="List"/>
      </w:pPr>
      <w:r w:rsidRPr="00A96839">
        <w:t xml:space="preserve">ICTPRG549 Apply intermediate object-oriented language skills </w:t>
      </w:r>
    </w:p>
    <w:p w:rsidR="00000000" w:rsidRPr="00A96839" w:rsidP="00A96839">
      <w:pPr>
        <w:pStyle w:val="List"/>
      </w:pPr>
      <w:r w:rsidRPr="00A96839">
        <w:t xml:space="preserve">ICTWEB520 Develop complex cascading style sheets </w:t>
      </w:r>
    </w:p>
    <w:p w:rsidR="00000000" w:rsidRPr="00A96839" w:rsidP="00B400AD">
      <w:pPr>
        <w:pStyle w:val="BodyText"/>
      </w:pPr>
      <w:r w:rsidRPr="00A96839">
        <w:t xml:space="preserve">*Note the following prerequisite </w:t>
      </w:r>
      <w:r w:rsidRPr="00A96839">
        <w:t>unit requirements.</w:t>
      </w:r>
    </w:p>
    <w:tbl>
      <w:tblPr>
        <w:tblW w:w="9267" w:type="dxa"/>
        <w:tblLayout w:type="fixed"/>
        <w:tblCellMar>
          <w:left w:w="62" w:type="dxa"/>
          <w:right w:w="62" w:type="dxa"/>
        </w:tblCellMar>
        <w:tblLook w:val="0000"/>
      </w:tblPr>
      <w:tblGrid>
        <w:gridCol w:w="4602"/>
        <w:gridCol w:w="4665"/>
      </w:tblGrid>
      <w:tr w:rsidTr="00A96839">
        <w:tblPrEx>
          <w:tblW w:w="9267" w:type="dxa"/>
          <w:tblLayout w:type="fixed"/>
          <w:tblCellMar>
            <w:left w:w="62" w:type="dxa"/>
            <w:right w:w="62" w:type="dxa"/>
          </w:tblCellMar>
          <w:tblLook w:val="0000"/>
        </w:tblPrEx>
        <w:trPr>
          <w:tblHeader/>
        </w:trPr>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839" w:rsidP="00A96839">
            <w:pPr>
              <w:pStyle w:val="BodyText"/>
            </w:pPr>
            <w:r w:rsidRPr="00A96839">
              <w:rPr>
                <w:rStyle w:val="SpecialBold"/>
              </w:rPr>
              <w:t>UNIT IN THIS QUALIFICATION</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rPr>
                <w:rStyle w:val="SpecialBold"/>
              </w:rPr>
              <w:t>PREREQUISITE UNIT</w:t>
            </w:r>
          </w:p>
        </w:tc>
      </w:tr>
      <w:tr w:rsidTr="00A96839">
        <w:tblPrEx>
          <w:tblW w:w="9267" w:type="dxa"/>
          <w:tblLayout w:type="fixed"/>
          <w:tblCellMar>
            <w:left w:w="62" w:type="dxa"/>
            <w:right w:w="62" w:type="dxa"/>
          </w:tblCellMar>
          <w:tblLook w:val="0000"/>
        </w:tblPrEx>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CPCCLRG3001 Licence to perform rigging basic level</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CPCCLDG3001 Licence to perform dogging</w:t>
            </w:r>
          </w:p>
        </w:tc>
      </w:tr>
      <w:tr w:rsidTr="00A96839">
        <w:tblPrEx>
          <w:tblW w:w="9267" w:type="dxa"/>
          <w:tblLayout w:type="fixed"/>
          <w:tblCellMar>
            <w:left w:w="62" w:type="dxa"/>
            <w:right w:w="62" w:type="dxa"/>
          </w:tblCellMar>
          <w:tblLook w:val="0000"/>
        </w:tblPrEx>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CPCCLRG3002 Licence to perform rigging intermediate level</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CPCCLRG3001 Licence to perform rigging basic level</w:t>
            </w:r>
          </w:p>
        </w:tc>
      </w:tr>
      <w:tr w:rsidTr="00A96839">
        <w:tblPrEx>
          <w:tblW w:w="9267" w:type="dxa"/>
          <w:tblLayout w:type="fixed"/>
          <w:tblCellMar>
            <w:left w:w="62" w:type="dxa"/>
            <w:right w:w="62" w:type="dxa"/>
          </w:tblCellMar>
          <w:tblLook w:val="0000"/>
        </w:tblPrEx>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CPCCLRG4001 Licence to perform rigging advanced level</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CPCCLRG3002 Licence to perform rigging intermediate level</w:t>
            </w:r>
          </w:p>
        </w:tc>
      </w:tr>
      <w:tr w:rsidTr="00A96839">
        <w:tblPrEx>
          <w:tblW w:w="9267" w:type="dxa"/>
          <w:tblLayout w:type="fixed"/>
          <w:tblCellMar>
            <w:left w:w="62" w:type="dxa"/>
            <w:right w:w="62" w:type="dxa"/>
          </w:tblCellMar>
          <w:tblLook w:val="0000"/>
        </w:tblPrEx>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CUAANM411 Create advanced 3D digital models</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CUAANM313 Create 3D digital models</w:t>
            </w:r>
          </w:p>
        </w:tc>
      </w:tr>
      <w:tr w:rsidTr="00A96839">
        <w:tblPrEx>
          <w:tblW w:w="9267" w:type="dxa"/>
          <w:tblLayout w:type="fixed"/>
          <w:tblCellMar>
            <w:left w:w="62" w:type="dxa"/>
            <w:right w:w="62" w:type="dxa"/>
          </w:tblCellMar>
          <w:tblLook w:val="0000"/>
        </w:tblPrEx>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CUAANM511 C</w:t>
            </w:r>
            <w:r w:rsidRPr="00A96839">
              <w:t>reate 3D digital character animations</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CUAANM302 Create 3D digital animations</w:t>
            </w:r>
          </w:p>
        </w:tc>
      </w:tr>
      <w:tr w:rsidTr="00A96839">
        <w:tblPrEx>
          <w:tblW w:w="9267" w:type="dxa"/>
          <w:tblLayout w:type="fixed"/>
          <w:tblCellMar>
            <w:left w:w="62" w:type="dxa"/>
            <w:right w:w="62" w:type="dxa"/>
          </w:tblCellMar>
          <w:tblLook w:val="0000"/>
        </w:tblPrEx>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CUAMUP512 Design and apply specialised make-up</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CUAMUP411 Design, apply and remove make-up</w:t>
            </w:r>
          </w:p>
        </w:tc>
      </w:tr>
      <w:tr w:rsidTr="00A96839">
        <w:tblPrEx>
          <w:tblW w:w="9267" w:type="dxa"/>
          <w:tblLayout w:type="fixed"/>
          <w:tblCellMar>
            <w:left w:w="62" w:type="dxa"/>
            <w:right w:w="62" w:type="dxa"/>
          </w:tblCellMar>
          <w:tblLook w:val="0000"/>
        </w:tblPrEx>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839">
            <w:pPr>
              <w:pStyle w:val="BodyText"/>
              <w:rPr>
                <w:lang w:val="en-NZ"/>
              </w:rPr>
            </w:pPr>
            <w:r w:rsidRPr="00A96839">
              <w:t>CUAMUP513 Design and apply special make-up effects</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839" w:rsidP="00A96839">
            <w:pPr>
              <w:pStyle w:val="BodyText"/>
            </w:pPr>
            <w:r w:rsidRPr="00A96839">
              <w:t>CUAMUP411 Design apply and remove make-up</w:t>
            </w:r>
          </w:p>
        </w:tc>
      </w:tr>
    </w:tbl>
    <w:p w:rsidR="00000000" w:rsidRPr="00A96839" w:rsidP="00A96839">
      <w:pPr>
        <w:pStyle w:val="BodyText"/>
      </w:pPr>
    </w:p>
    <w:p w:rsidR="00000000" w:rsidRPr="00A96839" w:rsidP="00A96839">
      <w:pPr>
        <w:pStyle w:val="Heading1"/>
      </w:pPr>
      <w:r w:rsidRPr="00A96839">
        <w:t>Specialisations</w:t>
      </w:r>
    </w:p>
    <w:p w:rsidR="00000000" w:rsidRPr="00A96839" w:rsidP="00B400AD">
      <w:pPr>
        <w:pStyle w:val="BodyText"/>
      </w:pPr>
      <w:r w:rsidRPr="00A96839">
        <w:t>The achievement of a specialisation will be identified on testamurs as follows:</w:t>
      </w:r>
    </w:p>
    <w:p w:rsidR="00000000" w:rsidRPr="00A96839" w:rsidP="00A96839">
      <w:pPr>
        <w:pStyle w:val="ListBullet"/>
      </w:pPr>
      <w:r w:rsidRPr="00A96839">
        <w:t>CUA51020 Diploma of Screen and Media (Animation, Gaming and Visual Effects)</w:t>
      </w:r>
    </w:p>
    <w:p w:rsidR="00000000" w:rsidRPr="00A96839" w:rsidP="00A96839">
      <w:pPr>
        <w:pStyle w:val="ListBullet"/>
      </w:pPr>
      <w:r w:rsidRPr="00A96839">
        <w:t>CUA51020 Diploma of Screen and Media (Specialist Make-Up Services)</w:t>
      </w:r>
    </w:p>
    <w:p w:rsidR="00000000" w:rsidRPr="00A96839" w:rsidP="00A96839">
      <w:pPr>
        <w:pStyle w:val="ListBullet"/>
      </w:pPr>
      <w:r w:rsidRPr="00A96839">
        <w:t>CUA51020 Diploma of Screen and Media (Directing)</w:t>
      </w:r>
    </w:p>
    <w:p w:rsidR="00000000" w:rsidRPr="00A96839" w:rsidP="00A96839">
      <w:pPr>
        <w:pStyle w:val="ListBullet"/>
      </w:pPr>
      <w:r w:rsidRPr="00A96839">
        <w:t>CUA51020 Diploma of Screen and Media (Radio &amp; Podcasting)</w:t>
      </w:r>
    </w:p>
    <w:p w:rsidR="00000000" w:rsidRPr="00A96839" w:rsidP="00A96839">
      <w:pPr>
        <w:pStyle w:val="ListBullet"/>
      </w:pPr>
      <w:r w:rsidRPr="00A96839">
        <w:t>CUA51020 Diploma of Screen and Media (Journalism)</w:t>
      </w:r>
    </w:p>
    <w:p w:rsidR="00000000" w:rsidRPr="00A96839" w:rsidP="00A96839">
      <w:pPr>
        <w:pStyle w:val="ListBullet"/>
      </w:pPr>
      <w:r w:rsidRPr="00A96839">
        <w:t>CUA51020 Diploma of Screen and M</w:t>
      </w:r>
      <w:r w:rsidRPr="00A96839">
        <w:t>edia (Content Creation)</w:t>
      </w:r>
    </w:p>
    <w:p w:rsidR="00000000" w:rsidRPr="00A96839" w:rsidP="00A96839">
      <w:pPr>
        <w:pStyle w:val="ListBullet"/>
      </w:pPr>
      <w:r w:rsidRPr="00A96839">
        <w:t>CUA51020 Diploma of Screen and Media (Production Management)</w:t>
      </w:r>
    </w:p>
    <w:p w:rsidR="00000000" w:rsidRPr="00A96839" w:rsidP="00A96839">
      <w:pPr>
        <w:pStyle w:val="ListBullet"/>
      </w:pPr>
      <w:r w:rsidRPr="00A96839">
        <w:t>CUA51020 Diploma of Screen and Media (Post-production)</w:t>
      </w:r>
    </w:p>
    <w:p w:rsidR="00000000" w:rsidRPr="00A96839" w:rsidP="00A96839">
      <w:pPr>
        <w:pStyle w:val="BodyText"/>
      </w:pPr>
    </w:p>
    <w:p w:rsidR="00000000" w:rsidRPr="00A96839" w:rsidP="00A96839">
      <w:pPr>
        <w:pStyle w:val="Heading2"/>
      </w:pPr>
      <w:r w:rsidRPr="00A96839">
        <w:t>Packaging rules to achieve a specialisation</w:t>
      </w:r>
    </w:p>
    <w:p w:rsidR="00000000" w:rsidRPr="00A96839" w:rsidP="00A96839">
      <w:pPr>
        <w:pStyle w:val="BodyTextBold"/>
      </w:pPr>
      <w:r w:rsidRPr="00A96839">
        <w:t>Animation, Gaming and Visual Effects</w:t>
      </w:r>
    </w:p>
    <w:p w:rsidR="00000000" w:rsidRPr="00A96839" w:rsidP="00A96839">
      <w:pPr>
        <w:pStyle w:val="ListBullet"/>
      </w:pPr>
      <w:r w:rsidRPr="00A96839">
        <w:t>6 Group A elective units must be selected</w:t>
      </w:r>
    </w:p>
    <w:p w:rsidR="00000000" w:rsidRPr="00A96839" w:rsidP="00A96839">
      <w:pPr>
        <w:pStyle w:val="BodyTextBold"/>
      </w:pPr>
      <w:r w:rsidRPr="00A96839">
        <w:t>Specialist Make-Up Services</w:t>
      </w:r>
    </w:p>
    <w:p w:rsidR="00000000" w:rsidRPr="00A96839" w:rsidP="00A96839">
      <w:pPr>
        <w:pStyle w:val="ListBullet"/>
      </w:pPr>
      <w:r w:rsidRPr="00A96839">
        <w:t>6 Group B elective units must be selected, and must include CUAMUP411 Design, apply and remove make-up and CUAMUP413 Style hair for productions.</w:t>
      </w:r>
    </w:p>
    <w:p w:rsidR="00000000" w:rsidRPr="00A96839" w:rsidP="00A96839">
      <w:pPr>
        <w:pStyle w:val="BodyTextBold"/>
      </w:pPr>
      <w:r w:rsidRPr="00A96839">
        <w:t>Directing</w:t>
      </w:r>
    </w:p>
    <w:p w:rsidR="00000000" w:rsidRPr="00A96839" w:rsidP="00A96839">
      <w:pPr>
        <w:pStyle w:val="ListBullet"/>
      </w:pPr>
      <w:r w:rsidRPr="00A96839">
        <w:t>6 Group C elective units must</w:t>
      </w:r>
      <w:r w:rsidRPr="00A96839">
        <w:t xml:space="preserve"> be selected and must include CUADRT411 Direct television programs and segments, CUADRT511 Direct rehearsals of performers and CUADRT512 Direct performers for screen productions</w:t>
      </w:r>
    </w:p>
    <w:p w:rsidR="00000000" w:rsidRPr="00A96839" w:rsidP="00A96839">
      <w:pPr>
        <w:pStyle w:val="BodyTextBold"/>
      </w:pPr>
      <w:r w:rsidRPr="00A96839">
        <w:t>Radio and Podcasting</w:t>
      </w:r>
    </w:p>
    <w:p w:rsidR="00000000" w:rsidRPr="00A96839" w:rsidP="00A96839">
      <w:pPr>
        <w:pStyle w:val="ListBullet"/>
      </w:pPr>
      <w:r w:rsidRPr="00A96839">
        <w:t>5 Group C elective units must be selected and must inclu</w:t>
      </w:r>
      <w:r w:rsidRPr="00A96839">
        <w:t>de CUAAIR412 Refine on-air presentation techniques and CUAPPM414 Produce programs and program segments</w:t>
      </w:r>
    </w:p>
    <w:p w:rsidR="00000000" w:rsidRPr="00A96839" w:rsidP="00A96839">
      <w:pPr>
        <w:pStyle w:val="BodyTextBold"/>
      </w:pPr>
      <w:r w:rsidRPr="00A96839">
        <w:t>Journalism</w:t>
      </w:r>
    </w:p>
    <w:p w:rsidR="00000000" w:rsidRPr="00A96839" w:rsidP="00A96839">
      <w:pPr>
        <w:pStyle w:val="ListBullet"/>
      </w:pPr>
      <w:r w:rsidRPr="00A96839">
        <w:t>5 Group C elective units must be selected and must include CUAWRT415 Write narration and material for productions and CUAWRT512 Develop story</w:t>
      </w:r>
      <w:r w:rsidRPr="00A96839">
        <w:t>lines and treatments</w:t>
      </w:r>
    </w:p>
    <w:p w:rsidR="00000000" w:rsidRPr="00A96839" w:rsidP="00A96839">
      <w:pPr>
        <w:pStyle w:val="BodyTextBold"/>
      </w:pPr>
      <w:r w:rsidRPr="00A96839">
        <w:t>Content Creation</w:t>
      </w:r>
    </w:p>
    <w:p w:rsidR="00000000" w:rsidRPr="00A96839" w:rsidP="00A96839">
      <w:pPr>
        <w:pStyle w:val="ListBullet"/>
      </w:pPr>
      <w:r w:rsidRPr="00A96839">
        <w:t>5 Group C elective units must be selected and must include CUACAM411 Shoot different screen content and CUADIG518 Refine digital art techniques</w:t>
      </w:r>
    </w:p>
    <w:p w:rsidR="00000000" w:rsidRPr="00A96839" w:rsidP="00A96839">
      <w:pPr>
        <w:pStyle w:val="BodyTextBold"/>
      </w:pPr>
      <w:r w:rsidRPr="00A96839">
        <w:t>Production Management</w:t>
      </w:r>
    </w:p>
    <w:p w:rsidR="00000000" w:rsidRPr="00A96839" w:rsidP="00A96839">
      <w:pPr>
        <w:pStyle w:val="ListBullet"/>
      </w:pPr>
      <w:r w:rsidRPr="00A96839">
        <w:t>5 Group C elective units must be selected and must</w:t>
      </w:r>
      <w:r w:rsidRPr="00A96839">
        <w:t xml:space="preserve"> include CUAPPM416 Coordinate media production services and resources and BSBPMG430 Undertake project work</w:t>
      </w:r>
    </w:p>
    <w:p w:rsidR="00000000" w:rsidRPr="00A96839" w:rsidP="00A96839">
      <w:pPr>
        <w:pStyle w:val="BodyTextBold"/>
      </w:pPr>
      <w:r w:rsidRPr="00A96839">
        <w:t>Post-production</w:t>
      </w:r>
    </w:p>
    <w:p w:rsidR="00000000" w:rsidRPr="00A96839" w:rsidP="00A96839">
      <w:pPr>
        <w:pStyle w:val="ListBullet"/>
      </w:pPr>
      <w:r w:rsidRPr="00A96839">
        <w:t>5 Group C elective units must be selected and must include CUAPOS412 Manage media assets and CUAPOS511 Edit complex media production</w:t>
      </w:r>
      <w:r w:rsidRPr="00A96839">
        <w:t>s</w:t>
      </w:r>
    </w:p>
    <w:p w:rsidR="00000000" w:rsidRPr="00A96839" w:rsidP="00A96839">
      <w:pPr>
        <w:pStyle w:val="AllowPageBreak"/>
      </w:pPr>
    </w:p>
    <w:p w:rsidR="00000000" w:rsidRPr="00A96839" w:rsidP="00A96839">
      <w:pPr>
        <w:pStyle w:val="Heading1"/>
      </w:pPr>
      <w:bookmarkStart w:id="5" w:name="O_1253158"/>
      <w:bookmarkEnd w:id="5"/>
      <w:r w:rsidRPr="00A96839">
        <w:t>Qualification Mapping Information</w:t>
      </w:r>
    </w:p>
    <w:p w:rsidR="00000000" w:rsidRPr="00A96839" w:rsidP="00B400AD">
      <w:pPr>
        <w:pStyle w:val="BodyText"/>
      </w:pPr>
      <w:r w:rsidRPr="00A96839">
        <w:t>No equivalent qualification. Supersedes and is not equivalent to CUA51015 Diploma in Screen and Media.</w:t>
      </w:r>
    </w:p>
    <w:p w:rsidR="00000000" w:rsidRPr="00A96839" w:rsidP="00A96839">
      <w:pPr>
        <w:pStyle w:val="Heading1"/>
      </w:pPr>
      <w:bookmarkStart w:id="6" w:name="O_1253163"/>
      <w:bookmarkEnd w:id="6"/>
      <w:r w:rsidRPr="00A96839">
        <w:t>Links</w:t>
      </w:r>
    </w:p>
    <w:p w:rsidR="00000000" w:rsidRPr="00A96839" w:rsidP="00B400AD">
      <w:pPr>
        <w:pStyle w:val="BodyText"/>
      </w:pPr>
      <w:r w:rsidRPr="00A9683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62D6B">
        <w:rPr>
          <w:rStyle w:val="Hyperlink"/>
        </w:rPr>
        <w:t>https://vetnet.gov.au/Pages/TrainingDocs.aspx?q=1db201d9-4006-4430-839f-382ef6b803d5</w:t>
      </w:r>
      <w:r>
        <w:fldChar w:fldCharType="end"/>
      </w:r>
    </w:p>
    <w:p w:rsidR="00000000" w:rsidRPr="00A96839" w:rsidP="00A96839"/>
    <w:sectPr w:rsidSect="00A968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39" w:rsidRPr="00B400AD" w:rsidP="00B400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AD" w:rsidP="00A968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B400AD" w:rsidP="00A968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400AD" w:rsidP="00A968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839" w:rsidRPr="00B400AD" w:rsidP="00B400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AD" w:rsidRPr="002D2AF8" w:rsidP="00A96839">
    <w:pPr>
      <w:pStyle w:val="Header"/>
      <w:framePr w:wrap="around"/>
    </w:pPr>
    <w:r>
      <w:fldChar w:fldCharType="begin"/>
    </w:r>
    <w:r>
      <w:instrText xml:space="preserve"> TITLE   \* MERGEFORMAT </w:instrText>
    </w:r>
    <w:r>
      <w:fldChar w:fldCharType="separate"/>
    </w:r>
    <w:r>
      <w:t>CUA51020 Diploma of Screen and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400AD" w:rsidP="00A968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7A12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2C25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8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839"/>
    <w:pPr>
      <w:spacing w:before="360" w:after="60"/>
      <w:outlineLvl w:val="0"/>
    </w:pPr>
    <w:rPr>
      <w:sz w:val="32"/>
    </w:rPr>
  </w:style>
  <w:style w:type="paragraph" w:styleId="Heading2">
    <w:name w:val="heading 2"/>
    <w:basedOn w:val="HeadingBase"/>
    <w:next w:val="BodyText"/>
    <w:link w:val="Heading2Char"/>
    <w:qFormat/>
    <w:rsid w:val="00A96839"/>
    <w:pPr>
      <w:keepLines/>
      <w:spacing w:before="240" w:after="120"/>
      <w:outlineLvl w:val="1"/>
    </w:pPr>
    <w:rPr>
      <w:sz w:val="28"/>
      <w:szCs w:val="40"/>
    </w:rPr>
  </w:style>
  <w:style w:type="paragraph" w:styleId="Heading3">
    <w:name w:val="heading 3"/>
    <w:basedOn w:val="HeadingBase"/>
    <w:next w:val="BodyText"/>
    <w:link w:val="Heading3Char"/>
    <w:qFormat/>
    <w:rsid w:val="00A96839"/>
    <w:pPr>
      <w:spacing w:before="180" w:after="120"/>
      <w:outlineLvl w:val="2"/>
    </w:pPr>
    <w:rPr>
      <w:spacing w:val="-10"/>
      <w:kern w:val="32"/>
    </w:rPr>
  </w:style>
  <w:style w:type="paragraph" w:styleId="Heading4">
    <w:name w:val="heading 4"/>
    <w:basedOn w:val="HeadingBase"/>
    <w:next w:val="BodyText"/>
    <w:link w:val="Heading4Char"/>
    <w:qFormat/>
    <w:rsid w:val="00A96839"/>
    <w:pPr>
      <w:spacing w:before="160" w:after="120"/>
      <w:outlineLvl w:val="3"/>
    </w:pPr>
    <w:rPr>
      <w:sz w:val="22"/>
    </w:rPr>
  </w:style>
  <w:style w:type="paragraph" w:styleId="Heading5">
    <w:name w:val="heading 5"/>
    <w:basedOn w:val="HeadingBase"/>
    <w:next w:val="Normal"/>
    <w:link w:val="Heading5Char"/>
    <w:qFormat/>
    <w:rsid w:val="00A96839"/>
    <w:pPr>
      <w:spacing w:before="80"/>
      <w:outlineLvl w:val="4"/>
    </w:pPr>
    <w:rPr>
      <w:color w:val="918585"/>
      <w:sz w:val="20"/>
    </w:rPr>
  </w:style>
  <w:style w:type="paragraph" w:styleId="Heading6">
    <w:name w:val="heading 6"/>
    <w:basedOn w:val="HeadingBase"/>
    <w:next w:val="Normal"/>
    <w:link w:val="Heading6Char"/>
    <w:qFormat/>
    <w:rsid w:val="00A96839"/>
    <w:pPr>
      <w:spacing w:before="60"/>
      <w:outlineLvl w:val="5"/>
    </w:pPr>
    <w:rPr>
      <w:color w:val="918585"/>
      <w:sz w:val="20"/>
    </w:rPr>
  </w:style>
  <w:style w:type="paragraph" w:styleId="Heading7">
    <w:name w:val="heading 7"/>
    <w:basedOn w:val="Normal"/>
    <w:next w:val="Normal"/>
    <w:link w:val="Heading7Char"/>
    <w:qFormat/>
    <w:rsid w:val="00A96839"/>
    <w:pPr>
      <w:ind w:left="720"/>
      <w:outlineLvl w:val="6"/>
    </w:pPr>
    <w:rPr>
      <w:i/>
    </w:rPr>
  </w:style>
  <w:style w:type="paragraph" w:styleId="Heading8">
    <w:name w:val="heading 8"/>
    <w:basedOn w:val="Normal"/>
    <w:next w:val="Normal"/>
    <w:link w:val="Heading8Char"/>
    <w:qFormat/>
    <w:rsid w:val="00A96839"/>
    <w:pPr>
      <w:ind w:left="720"/>
      <w:outlineLvl w:val="7"/>
    </w:pPr>
    <w:rPr>
      <w:i/>
    </w:rPr>
  </w:style>
  <w:style w:type="paragraph" w:styleId="Heading9">
    <w:name w:val="heading 9"/>
    <w:basedOn w:val="Normal"/>
    <w:next w:val="Normal"/>
    <w:link w:val="Heading9Char"/>
    <w:qFormat/>
    <w:rsid w:val="00A96839"/>
    <w:pPr>
      <w:ind w:left="720"/>
      <w:outlineLvl w:val="8"/>
    </w:pPr>
    <w:rPr>
      <w:i/>
    </w:rPr>
  </w:style>
  <w:style w:type="character" w:default="1" w:styleId="DefaultParagraphFont">
    <w:name w:val="Default Paragraph Font"/>
    <w:uiPriority w:val="1"/>
    <w:unhideWhenUsed/>
    <w:rsid w:val="00A968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839"/>
  </w:style>
  <w:style w:type="character" w:customStyle="1" w:styleId="Heading1Char">
    <w:name w:val="Heading 1 Char"/>
    <w:basedOn w:val="DefaultParagraphFont"/>
    <w:link w:val="Heading1"/>
    <w:rsid w:val="00A96839"/>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A96839"/>
    <w:rPr>
      <w:rFonts w:ascii="Times New Roman" w:eastAsia="Times New Roman" w:hAnsi="Times New Roman" w:cs="Times New Roman"/>
      <w:b/>
      <w:sz w:val="28"/>
      <w:szCs w:val="40"/>
      <w:lang w:eastAsia="en-US"/>
    </w:rPr>
  </w:style>
  <w:style w:type="paragraph" w:styleId="BodyText">
    <w:name w:val="Body Text"/>
    <w:basedOn w:val="Normal"/>
    <w:link w:val="BodyTextChar"/>
    <w:rsid w:val="00A968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839"/>
    <w:rPr>
      <w:rFonts w:ascii="Times New Roman" w:eastAsia="Times New Roman" w:hAnsi="Times New Roman" w:cs="Times New Roman"/>
      <w:sz w:val="24"/>
      <w:lang w:eastAsia="en-US"/>
    </w:rPr>
  </w:style>
  <w:style w:type="paragraph" w:styleId="List">
    <w:name w:val="List"/>
    <w:basedOn w:val="BodyText"/>
    <w:next w:val="BodyText"/>
    <w:rsid w:val="00A96839"/>
    <w:pPr>
      <w:tabs>
        <w:tab w:val="left" w:pos="340"/>
      </w:tabs>
      <w:spacing w:before="60" w:after="60"/>
      <w:ind w:left="340" w:hanging="340"/>
    </w:pPr>
  </w:style>
  <w:style w:type="paragraph" w:styleId="ListBullet">
    <w:name w:val="List Bullet"/>
    <w:basedOn w:val="List"/>
    <w:rsid w:val="00A96839"/>
    <w:pPr>
      <w:numPr>
        <w:numId w:val="11"/>
      </w:numPr>
      <w:tabs>
        <w:tab w:val="clear" w:pos="340"/>
      </w:tabs>
      <w:spacing w:before="40" w:after="40"/>
    </w:pPr>
  </w:style>
  <w:style w:type="character" w:customStyle="1" w:styleId="SpecialBold">
    <w:name w:val="Special Bold"/>
    <w:basedOn w:val="DefaultParagraphFont"/>
    <w:rsid w:val="00A96839"/>
    <w:rPr>
      <w:b/>
      <w:spacing w:val="0"/>
    </w:rPr>
  </w:style>
  <w:style w:type="character" w:styleId="Emphasis">
    <w:name w:val="Emphasis"/>
    <w:basedOn w:val="DefaultParagraphFont"/>
    <w:qFormat/>
    <w:rsid w:val="00A96839"/>
    <w:rPr>
      <w:i/>
    </w:rPr>
  </w:style>
  <w:style w:type="paragraph" w:customStyle="1" w:styleId="SuperHeading">
    <w:name w:val="SuperHeading"/>
    <w:basedOn w:val="Normal"/>
    <w:rsid w:val="00A96839"/>
    <w:pPr>
      <w:spacing w:before="240" w:after="120"/>
      <w:outlineLvl w:val="0"/>
    </w:pPr>
    <w:rPr>
      <w:rFonts w:ascii="Times New Roman" w:hAnsi="Times New Roman"/>
      <w:b/>
      <w:sz w:val="32"/>
    </w:rPr>
  </w:style>
  <w:style w:type="paragraph" w:customStyle="1" w:styleId="AllowPageBreak">
    <w:name w:val="AllowPageBreak"/>
    <w:rsid w:val="00A968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96839"/>
    <w:rPr>
      <w:b/>
    </w:rPr>
  </w:style>
  <w:style w:type="character" w:customStyle="1" w:styleId="Heading3Char">
    <w:name w:val="Heading 3 Char"/>
    <w:basedOn w:val="DefaultParagraphFont"/>
    <w:link w:val="Heading3"/>
    <w:rsid w:val="00A968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8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8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8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8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8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839"/>
    <w:rPr>
      <w:rFonts w:ascii="Courier New" w:eastAsia="Times New Roman" w:hAnsi="Courier New" w:cs="Times New Roman"/>
      <w:i/>
      <w:szCs w:val="20"/>
      <w:lang w:eastAsia="en-US"/>
    </w:rPr>
  </w:style>
  <w:style w:type="paragraph" w:customStyle="1" w:styleId="HeadingBase">
    <w:name w:val="Heading Base"/>
    <w:rsid w:val="00A968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839"/>
    <w:pPr>
      <w:tabs>
        <w:tab w:val="right" w:leader="dot" w:pos="9072"/>
      </w:tabs>
      <w:ind w:left="567"/>
    </w:pPr>
    <w:rPr>
      <w:szCs w:val="22"/>
    </w:rPr>
  </w:style>
  <w:style w:type="paragraph" w:customStyle="1" w:styleId="TOCBase">
    <w:name w:val="TOC Base"/>
    <w:rsid w:val="00A968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839"/>
    <w:pPr>
      <w:tabs>
        <w:tab w:val="right" w:leader="dot" w:pos="9072"/>
      </w:tabs>
      <w:spacing w:before="40" w:after="40"/>
      <w:ind w:left="284"/>
    </w:pPr>
    <w:rPr>
      <w:rFonts w:ascii="Times New Roman" w:hAnsi="Times New Roman"/>
    </w:rPr>
  </w:style>
  <w:style w:type="paragraph" w:styleId="TOC1">
    <w:name w:val="toc 1"/>
    <w:basedOn w:val="TOCBase"/>
    <w:next w:val="Normal"/>
    <w:rsid w:val="00A968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8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839"/>
    <w:rPr>
      <w:rFonts w:ascii="Times New Roman" w:eastAsia="Times New Roman" w:hAnsi="Times New Roman" w:cs="Times New Roman"/>
      <w:sz w:val="16"/>
      <w:lang w:eastAsia="en-US"/>
    </w:rPr>
  </w:style>
  <w:style w:type="paragraph" w:styleId="Title">
    <w:name w:val="Title"/>
    <w:basedOn w:val="HeadingBase"/>
    <w:link w:val="TitleChar"/>
    <w:qFormat/>
    <w:rsid w:val="00A96839"/>
    <w:pPr>
      <w:spacing w:before="5040"/>
      <w:jc w:val="center"/>
    </w:pPr>
    <w:rPr>
      <w:sz w:val="48"/>
      <w:szCs w:val="72"/>
      <w:lang w:val="en-US"/>
    </w:rPr>
  </w:style>
  <w:style w:type="character" w:customStyle="1" w:styleId="TitleChar">
    <w:name w:val="Title Char"/>
    <w:basedOn w:val="DefaultParagraphFont"/>
    <w:link w:val="Title"/>
    <w:rsid w:val="00A968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839"/>
    <w:pPr>
      <w:tabs>
        <w:tab w:val="left" w:pos="3600"/>
        <w:tab w:val="left" w:pos="3958"/>
      </w:tabs>
    </w:pPr>
  </w:style>
  <w:style w:type="paragraph" w:customStyle="1" w:styleId="Note">
    <w:name w:val="Note"/>
    <w:basedOn w:val="BodyText"/>
    <w:rsid w:val="00A968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839"/>
    <w:pPr>
      <w:framePr w:wrap="auto" w:hAnchor="text" w:y="6049"/>
    </w:pPr>
    <w:rPr>
      <w:color w:val="000000"/>
      <w:sz w:val="40"/>
    </w:rPr>
  </w:style>
  <w:style w:type="paragraph" w:customStyle="1" w:styleId="TOCTitle">
    <w:name w:val="TOCTitle"/>
    <w:basedOn w:val="Heading1"/>
    <w:rsid w:val="00A96839"/>
    <w:pPr>
      <w:spacing w:after="240"/>
      <w:jc w:val="center"/>
      <w:outlineLvl w:val="9"/>
    </w:pPr>
    <w:rPr>
      <w:caps/>
    </w:rPr>
  </w:style>
  <w:style w:type="paragraph" w:customStyle="1" w:styleId="Version">
    <w:name w:val="Version"/>
    <w:rsid w:val="00A968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6839"/>
    <w:pPr>
      <w:numPr>
        <w:numId w:val="12"/>
      </w:numPr>
      <w:tabs>
        <w:tab w:val="clear" w:pos="680"/>
      </w:tabs>
    </w:pPr>
  </w:style>
  <w:style w:type="paragraph" w:styleId="Index1">
    <w:name w:val="index 1"/>
    <w:basedOn w:val="Normal"/>
    <w:next w:val="Normal"/>
    <w:semiHidden/>
    <w:rsid w:val="00A96839"/>
    <w:pPr>
      <w:keepNext w:val="0"/>
      <w:tabs>
        <w:tab w:val="right" w:pos="4176"/>
      </w:tabs>
      <w:ind w:left="198" w:hanging="198"/>
    </w:pPr>
    <w:rPr>
      <w:rFonts w:ascii="Garamond" w:hAnsi="Garamond"/>
    </w:rPr>
  </w:style>
  <w:style w:type="paragraph" w:styleId="IndexHeading">
    <w:name w:val="index heading"/>
    <w:basedOn w:val="Normal"/>
    <w:next w:val="Index1"/>
    <w:semiHidden/>
    <w:rsid w:val="00A96839"/>
    <w:pPr>
      <w:spacing w:before="120" w:after="120"/>
    </w:pPr>
    <w:rPr>
      <w:rFonts w:ascii="Arial" w:hAnsi="Arial"/>
      <w:b/>
      <w:color w:val="918585"/>
      <w:sz w:val="24"/>
    </w:rPr>
  </w:style>
  <w:style w:type="paragraph" w:styleId="Header">
    <w:name w:val="header"/>
    <w:basedOn w:val="Normal"/>
    <w:link w:val="HeaderChar"/>
    <w:rsid w:val="00A968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839"/>
    <w:rPr>
      <w:rFonts w:ascii="Times New Roman" w:eastAsia="Times New Roman" w:hAnsi="Times New Roman" w:cs="Times New Roman"/>
      <w:sz w:val="16"/>
      <w:szCs w:val="20"/>
      <w:lang w:val="en-GB" w:eastAsia="en-US"/>
    </w:rPr>
  </w:style>
  <w:style w:type="paragraph" w:customStyle="1" w:styleId="Chapter">
    <w:name w:val="Chapter"/>
    <w:basedOn w:val="Normal"/>
    <w:rsid w:val="00A96839"/>
    <w:pPr>
      <w:spacing w:before="240"/>
    </w:pPr>
    <w:rPr>
      <w:rFonts w:ascii="Times New Roman" w:hAnsi="Times New Roman"/>
      <w:smallCaps/>
      <w:spacing w:val="80"/>
      <w:sz w:val="28"/>
    </w:rPr>
  </w:style>
  <w:style w:type="paragraph" w:customStyle="1" w:styleId="InChapter">
    <w:name w:val="InChapter"/>
    <w:basedOn w:val="Heading3"/>
    <w:rsid w:val="00A96839"/>
    <w:pPr>
      <w:spacing w:after="240"/>
      <w:outlineLvl w:val="9"/>
    </w:pPr>
    <w:rPr>
      <w:noProof/>
    </w:rPr>
  </w:style>
  <w:style w:type="paragraph" w:styleId="Index2">
    <w:name w:val="index 2"/>
    <w:basedOn w:val="Normal"/>
    <w:next w:val="Normal"/>
    <w:semiHidden/>
    <w:rsid w:val="00A96839"/>
    <w:pPr>
      <w:tabs>
        <w:tab w:val="right" w:pos="4176"/>
      </w:tabs>
      <w:ind w:left="568" w:hanging="284"/>
    </w:pPr>
    <w:rPr>
      <w:rFonts w:ascii="Garamond" w:hAnsi="Garamond"/>
    </w:rPr>
  </w:style>
  <w:style w:type="paragraph" w:customStyle="1" w:styleId="Byline">
    <w:name w:val="Byline"/>
    <w:rsid w:val="00A968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839"/>
    <w:pPr>
      <w:tabs>
        <w:tab w:val="clear" w:pos="3600"/>
        <w:tab w:val="clear" w:pos="3958"/>
      </w:tabs>
      <w:jc w:val="right"/>
    </w:pPr>
  </w:style>
  <w:style w:type="paragraph" w:styleId="Caption">
    <w:name w:val="caption"/>
    <w:basedOn w:val="BodyText"/>
    <w:next w:val="Normal"/>
    <w:qFormat/>
    <w:rsid w:val="00A96839"/>
    <w:pPr>
      <w:framePr w:w="2268" w:hSpace="181" w:vSpace="181" w:wrap="around" w:vAnchor="text" w:hAnchor="page" w:x="1135" w:y="285" w:anchorLock="1"/>
    </w:pPr>
    <w:rPr>
      <w:i/>
    </w:rPr>
  </w:style>
  <w:style w:type="paragraph" w:customStyle="1" w:styleId="MiniTOCTitle">
    <w:name w:val="MiniTOCTitle"/>
    <w:basedOn w:val="Heading4"/>
    <w:rsid w:val="00A96839"/>
    <w:pPr>
      <w:spacing w:before="240"/>
      <w:outlineLvl w:val="9"/>
    </w:pPr>
    <w:rPr>
      <w:noProof/>
      <w:sz w:val="24"/>
    </w:rPr>
  </w:style>
  <w:style w:type="paragraph" w:customStyle="1" w:styleId="MiniTOCItem">
    <w:name w:val="MiniTOCItem"/>
    <w:basedOn w:val="ListBullet"/>
    <w:rsid w:val="00A96839"/>
    <w:pPr>
      <w:numPr>
        <w:numId w:val="0"/>
      </w:numPr>
      <w:tabs>
        <w:tab w:val="right" w:leader="dot" w:pos="6521"/>
      </w:tabs>
      <w:spacing w:before="0" w:after="0"/>
    </w:pPr>
  </w:style>
  <w:style w:type="paragraph" w:customStyle="1" w:styleId="TOFTitle">
    <w:name w:val="TOFTitle"/>
    <w:basedOn w:val="TOCTitle"/>
    <w:rsid w:val="00A96839"/>
  </w:style>
  <w:style w:type="paragraph" w:styleId="TableofFigures">
    <w:name w:val="table of figures"/>
    <w:basedOn w:val="Normal"/>
    <w:next w:val="Normal"/>
    <w:semiHidden/>
    <w:rsid w:val="00A96839"/>
    <w:pPr>
      <w:tabs>
        <w:tab w:val="right" w:leader="dot" w:pos="9072"/>
      </w:tabs>
      <w:ind w:left="970" w:hanging="403"/>
    </w:pPr>
    <w:rPr>
      <w:rFonts w:ascii="Times New Roman" w:hAnsi="Times New Roman"/>
      <w:b/>
    </w:rPr>
  </w:style>
  <w:style w:type="paragraph" w:styleId="ListNumber">
    <w:name w:val="List Number"/>
    <w:basedOn w:val="List"/>
    <w:rsid w:val="00A96839"/>
    <w:pPr>
      <w:numPr>
        <w:numId w:val="14"/>
      </w:numPr>
      <w:tabs>
        <w:tab w:val="clear" w:pos="340"/>
      </w:tabs>
    </w:pPr>
  </w:style>
  <w:style w:type="character" w:customStyle="1" w:styleId="WingdingSymbols">
    <w:name w:val="Wingding Symbols"/>
    <w:rsid w:val="00A96839"/>
    <w:rPr>
      <w:rFonts w:ascii="Wingdings" w:hAnsi="Wingdings"/>
    </w:rPr>
  </w:style>
  <w:style w:type="paragraph" w:customStyle="1" w:styleId="TableHeading">
    <w:name w:val="Table Heading"/>
    <w:basedOn w:val="HeadingBase"/>
    <w:rsid w:val="00A96839"/>
    <w:pPr>
      <w:keepLines/>
      <w:pBdr>
        <w:bottom w:val="single" w:sz="6" w:space="1" w:color="918585"/>
      </w:pBdr>
      <w:spacing w:before="240"/>
    </w:pPr>
  </w:style>
  <w:style w:type="character" w:customStyle="1" w:styleId="HotSpot">
    <w:name w:val="HotSpot"/>
    <w:rsid w:val="00A96839"/>
    <w:rPr>
      <w:color w:val="0033CC"/>
      <w:u w:val="none"/>
    </w:rPr>
  </w:style>
  <w:style w:type="paragraph" w:customStyle="1" w:styleId="BodyTextRight">
    <w:name w:val="Body Text Right"/>
    <w:basedOn w:val="BodyText"/>
    <w:rsid w:val="00A96839"/>
    <w:pPr>
      <w:spacing w:before="0" w:after="0"/>
      <w:jc w:val="right"/>
    </w:pPr>
  </w:style>
  <w:style w:type="paragraph" w:styleId="Index3">
    <w:name w:val="index 3"/>
    <w:basedOn w:val="ListNumber2"/>
    <w:next w:val="Normal"/>
    <w:semiHidden/>
    <w:rsid w:val="00A96839"/>
    <w:pPr>
      <w:numPr>
        <w:numId w:val="0"/>
      </w:numPr>
      <w:tabs>
        <w:tab w:val="right" w:leader="dot" w:pos="4176"/>
      </w:tabs>
    </w:pPr>
  </w:style>
  <w:style w:type="paragraph" w:styleId="ListNumber2">
    <w:name w:val="List Number 2"/>
    <w:basedOn w:val="List2"/>
    <w:rsid w:val="00A96839"/>
    <w:pPr>
      <w:numPr>
        <w:numId w:val="9"/>
      </w:numPr>
      <w:tabs>
        <w:tab w:val="clear" w:pos="1060"/>
      </w:tabs>
    </w:pPr>
  </w:style>
  <w:style w:type="paragraph" w:customStyle="1" w:styleId="MarginNote">
    <w:name w:val="Margin Note"/>
    <w:basedOn w:val="BodyText"/>
    <w:rsid w:val="00A968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8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8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839"/>
    <w:rPr>
      <w:sz w:val="32"/>
    </w:rPr>
  </w:style>
  <w:style w:type="paragraph" w:customStyle="1" w:styleId="HeadingProcedure">
    <w:name w:val="Heading Procedure"/>
    <w:basedOn w:val="HeadingBase"/>
    <w:next w:val="Normal"/>
    <w:rsid w:val="00A96839"/>
    <w:pPr>
      <w:tabs>
        <w:tab w:val="left" w:pos="0"/>
      </w:tabs>
      <w:spacing w:before="120" w:after="60"/>
    </w:pPr>
    <w:rPr>
      <w:i/>
      <w:color w:val="918585"/>
      <w:sz w:val="22"/>
    </w:rPr>
  </w:style>
  <w:style w:type="paragraph" w:customStyle="1" w:styleId="TableBodyText">
    <w:name w:val="Table Body Text"/>
    <w:basedOn w:val="BodyText"/>
    <w:rsid w:val="00A96839"/>
    <w:pPr>
      <w:spacing w:before="60" w:after="60"/>
    </w:pPr>
  </w:style>
  <w:style w:type="paragraph" w:styleId="ListContinue">
    <w:name w:val="List Continue"/>
    <w:basedOn w:val="List"/>
    <w:rsid w:val="00A96839"/>
    <w:pPr>
      <w:ind w:firstLine="0"/>
    </w:pPr>
  </w:style>
  <w:style w:type="paragraph" w:customStyle="1" w:styleId="ListNote">
    <w:name w:val="List Note"/>
    <w:basedOn w:val="List"/>
    <w:rsid w:val="00A96839"/>
    <w:pPr>
      <w:pBdr>
        <w:top w:val="single" w:sz="6" w:space="2" w:color="918585"/>
        <w:bottom w:val="single" w:sz="6" w:space="2" w:color="918585"/>
      </w:pBdr>
      <w:tabs>
        <w:tab w:val="left" w:pos="1021"/>
      </w:tabs>
      <w:ind w:firstLine="0"/>
    </w:pPr>
  </w:style>
  <w:style w:type="paragraph" w:customStyle="1" w:styleId="Warning">
    <w:name w:val="Warning"/>
    <w:basedOn w:val="BodyText"/>
    <w:rsid w:val="00A96839"/>
    <w:pPr>
      <w:shd w:val="clear" w:color="auto" w:fill="D9D9D9"/>
      <w:tabs>
        <w:tab w:val="left" w:pos="992"/>
      </w:tabs>
      <w:ind w:left="119" w:right="119"/>
    </w:pPr>
    <w:rPr>
      <w:sz w:val="20"/>
    </w:rPr>
  </w:style>
  <w:style w:type="paragraph" w:customStyle="1" w:styleId="MarginIcons">
    <w:name w:val="Margin Icons"/>
    <w:basedOn w:val="BodyText"/>
    <w:rsid w:val="00A968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839"/>
    <w:rPr>
      <w:rFonts w:ascii="Courier New" w:hAnsi="Courier New"/>
    </w:rPr>
  </w:style>
  <w:style w:type="paragraph" w:customStyle="1" w:styleId="NoteBullet">
    <w:name w:val="Note Bullet"/>
    <w:basedOn w:val="Note"/>
    <w:rsid w:val="00A96839"/>
    <w:pPr>
      <w:tabs>
        <w:tab w:val="clear" w:pos="680"/>
      </w:tabs>
      <w:spacing w:before="60" w:after="60"/>
    </w:pPr>
  </w:style>
  <w:style w:type="paragraph" w:customStyle="1" w:styleId="SubHeading2">
    <w:name w:val="SubHeading2"/>
    <w:basedOn w:val="HeadingBase"/>
    <w:rsid w:val="00A96839"/>
    <w:pPr>
      <w:spacing w:before="240" w:after="60"/>
    </w:pPr>
    <w:rPr>
      <w:sz w:val="20"/>
    </w:rPr>
  </w:style>
  <w:style w:type="paragraph" w:customStyle="1" w:styleId="SubHeading1">
    <w:name w:val="SubHeading1"/>
    <w:basedOn w:val="HeadingBase"/>
    <w:rsid w:val="00A96839"/>
    <w:pPr>
      <w:spacing w:before="240" w:after="60"/>
    </w:pPr>
    <w:rPr>
      <w:color w:val="918585"/>
      <w:sz w:val="22"/>
    </w:rPr>
  </w:style>
  <w:style w:type="paragraph" w:customStyle="1" w:styleId="SideHeading">
    <w:name w:val="Side Heading"/>
    <w:basedOn w:val="HeadingBase"/>
    <w:rsid w:val="00A968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839"/>
    <w:pPr>
      <w:numPr>
        <w:numId w:val="10"/>
      </w:numPr>
    </w:pPr>
  </w:style>
  <w:style w:type="paragraph" w:styleId="PlainText">
    <w:name w:val="Plain Text"/>
    <w:basedOn w:val="Normal"/>
    <w:link w:val="PlainTextChar"/>
    <w:rsid w:val="00A96839"/>
    <w:rPr>
      <w:sz w:val="20"/>
    </w:rPr>
  </w:style>
  <w:style w:type="character" w:customStyle="1" w:styleId="PlainTextChar">
    <w:name w:val="Plain Text Char"/>
    <w:basedOn w:val="DefaultParagraphFont"/>
    <w:link w:val="PlainText"/>
    <w:rsid w:val="00A96839"/>
    <w:rPr>
      <w:rFonts w:ascii="Courier New" w:eastAsia="Times New Roman" w:hAnsi="Courier New" w:cs="Times New Roman"/>
      <w:sz w:val="20"/>
      <w:szCs w:val="20"/>
      <w:lang w:eastAsia="en-US"/>
    </w:rPr>
  </w:style>
  <w:style w:type="character" w:customStyle="1" w:styleId="MenuOption">
    <w:name w:val="Menu Option"/>
    <w:basedOn w:val="DefaultParagraphFont"/>
    <w:rsid w:val="00A96839"/>
    <w:rPr>
      <w:b/>
      <w:smallCaps/>
    </w:rPr>
  </w:style>
  <w:style w:type="paragraph" w:customStyle="1" w:styleId="TableListNumber">
    <w:name w:val="Table List Number"/>
    <w:basedOn w:val="ListNumber"/>
    <w:rsid w:val="00A96839"/>
    <w:pPr>
      <w:numPr>
        <w:numId w:val="0"/>
      </w:numPr>
    </w:pPr>
  </w:style>
  <w:style w:type="paragraph" w:styleId="TOC4">
    <w:name w:val="toc 4"/>
    <w:basedOn w:val="TOCBase"/>
    <w:next w:val="Normal"/>
    <w:semiHidden/>
    <w:rsid w:val="00A96839"/>
    <w:pPr>
      <w:tabs>
        <w:tab w:val="right" w:leader="dot" w:pos="9071"/>
      </w:tabs>
      <w:ind w:left="1701"/>
    </w:pPr>
  </w:style>
  <w:style w:type="paragraph" w:customStyle="1" w:styleId="ListAlpha">
    <w:name w:val="List Alpha"/>
    <w:basedOn w:val="List"/>
    <w:rsid w:val="00A96839"/>
    <w:pPr>
      <w:numPr>
        <w:numId w:val="8"/>
      </w:numPr>
    </w:pPr>
  </w:style>
  <w:style w:type="paragraph" w:customStyle="1" w:styleId="ListAlpha2">
    <w:name w:val="List Alpha 2"/>
    <w:basedOn w:val="List2"/>
    <w:rsid w:val="00A96839"/>
    <w:pPr>
      <w:numPr>
        <w:numId w:val="7"/>
      </w:numPr>
    </w:pPr>
  </w:style>
  <w:style w:type="paragraph" w:styleId="List2">
    <w:name w:val="List 2"/>
    <w:basedOn w:val="BodyText"/>
    <w:rsid w:val="00A96839"/>
    <w:pPr>
      <w:tabs>
        <w:tab w:val="left" w:pos="680"/>
      </w:tabs>
      <w:spacing w:before="60" w:after="60"/>
      <w:ind w:left="680" w:hanging="340"/>
    </w:pPr>
  </w:style>
  <w:style w:type="paragraph" w:styleId="List3">
    <w:name w:val="List 3"/>
    <w:basedOn w:val="BodyText"/>
    <w:rsid w:val="00A96839"/>
    <w:pPr>
      <w:tabs>
        <w:tab w:val="left" w:pos="1021"/>
      </w:tabs>
      <w:spacing w:before="60" w:after="60"/>
      <w:ind w:left="1020" w:hanging="340"/>
    </w:pPr>
  </w:style>
  <w:style w:type="paragraph" w:styleId="List4">
    <w:name w:val="List 4"/>
    <w:basedOn w:val="BodyText"/>
    <w:rsid w:val="00A96839"/>
    <w:pPr>
      <w:tabs>
        <w:tab w:val="left" w:pos="1361"/>
      </w:tabs>
      <w:spacing w:before="60" w:after="60"/>
      <w:ind w:left="1361" w:hanging="340"/>
    </w:pPr>
  </w:style>
  <w:style w:type="paragraph" w:styleId="List5">
    <w:name w:val="List 5"/>
    <w:basedOn w:val="BodyText"/>
    <w:rsid w:val="00A96839"/>
    <w:pPr>
      <w:tabs>
        <w:tab w:val="left" w:pos="1701"/>
      </w:tabs>
      <w:spacing w:before="60" w:after="60"/>
      <w:ind w:left="1701" w:hanging="340"/>
    </w:pPr>
  </w:style>
  <w:style w:type="paragraph" w:styleId="ListBullet3">
    <w:name w:val="List Bullet 3"/>
    <w:basedOn w:val="List3"/>
    <w:rsid w:val="00A96839"/>
    <w:pPr>
      <w:numPr>
        <w:numId w:val="13"/>
      </w:numPr>
      <w:tabs>
        <w:tab w:val="clear" w:pos="1021"/>
      </w:tabs>
      <w:ind w:left="1037" w:hanging="357"/>
    </w:pPr>
  </w:style>
  <w:style w:type="paragraph" w:styleId="ListBullet4">
    <w:name w:val="List Bullet 4"/>
    <w:basedOn w:val="List4"/>
    <w:rsid w:val="00A96839"/>
    <w:pPr>
      <w:numPr>
        <w:numId w:val="2"/>
      </w:numPr>
      <w:tabs>
        <w:tab w:val="clear" w:pos="1361"/>
      </w:tabs>
    </w:pPr>
  </w:style>
  <w:style w:type="paragraph" w:styleId="ListBullet5">
    <w:name w:val="List Bullet 5"/>
    <w:basedOn w:val="List5"/>
    <w:rsid w:val="00A96839"/>
    <w:pPr>
      <w:numPr>
        <w:numId w:val="3"/>
      </w:numPr>
    </w:pPr>
  </w:style>
  <w:style w:type="paragraph" w:styleId="ListContinue2">
    <w:name w:val="List Continue 2"/>
    <w:basedOn w:val="List2"/>
    <w:rsid w:val="00A96839"/>
    <w:pPr>
      <w:ind w:firstLine="0"/>
    </w:pPr>
  </w:style>
  <w:style w:type="paragraph" w:styleId="ListContinue3">
    <w:name w:val="List Continue 3"/>
    <w:basedOn w:val="List3"/>
    <w:rsid w:val="00A96839"/>
    <w:pPr>
      <w:ind w:left="1021" w:firstLine="0"/>
    </w:pPr>
  </w:style>
  <w:style w:type="paragraph" w:styleId="ListContinue4">
    <w:name w:val="List Continue 4"/>
    <w:basedOn w:val="List4"/>
    <w:rsid w:val="00A96839"/>
    <w:pPr>
      <w:ind w:firstLine="0"/>
    </w:pPr>
  </w:style>
  <w:style w:type="paragraph" w:styleId="ListContinue5">
    <w:name w:val="List Continue 5"/>
    <w:basedOn w:val="List5"/>
    <w:rsid w:val="00A96839"/>
    <w:pPr>
      <w:ind w:firstLine="0"/>
    </w:pPr>
  </w:style>
  <w:style w:type="paragraph" w:styleId="ListNumber3">
    <w:name w:val="List Number 3"/>
    <w:basedOn w:val="List3"/>
    <w:rsid w:val="00A96839"/>
    <w:pPr>
      <w:numPr>
        <w:numId w:val="4"/>
      </w:numPr>
    </w:pPr>
  </w:style>
  <w:style w:type="paragraph" w:styleId="ListNumber4">
    <w:name w:val="List Number 4"/>
    <w:basedOn w:val="List4"/>
    <w:rsid w:val="00A96839"/>
    <w:pPr>
      <w:numPr>
        <w:numId w:val="5"/>
      </w:numPr>
    </w:pPr>
  </w:style>
  <w:style w:type="paragraph" w:styleId="ListNumber5">
    <w:name w:val="List Number 5"/>
    <w:basedOn w:val="List5"/>
    <w:rsid w:val="00A96839"/>
    <w:pPr>
      <w:numPr>
        <w:numId w:val="6"/>
      </w:numPr>
    </w:pPr>
  </w:style>
  <w:style w:type="paragraph" w:styleId="BlockText">
    <w:name w:val="Block Text"/>
    <w:basedOn w:val="Normal"/>
    <w:rsid w:val="00A96839"/>
    <w:pPr>
      <w:spacing w:after="120"/>
      <w:ind w:left="1440" w:right="1440"/>
    </w:pPr>
  </w:style>
  <w:style w:type="character" w:customStyle="1" w:styleId="Subscript">
    <w:name w:val="Subscript"/>
    <w:basedOn w:val="DefaultParagraphFont"/>
    <w:rsid w:val="00A96839"/>
    <w:rPr>
      <w:sz w:val="16"/>
      <w:vertAlign w:val="subscript"/>
    </w:rPr>
  </w:style>
  <w:style w:type="character" w:customStyle="1" w:styleId="Superscript">
    <w:name w:val="Superscript"/>
    <w:basedOn w:val="DefaultParagraphFont"/>
    <w:rsid w:val="00A96839"/>
    <w:rPr>
      <w:sz w:val="16"/>
      <w:vertAlign w:val="superscript"/>
    </w:rPr>
  </w:style>
  <w:style w:type="character" w:customStyle="1" w:styleId="Symbols">
    <w:name w:val="Symbols"/>
    <w:basedOn w:val="DefaultParagraphFont"/>
    <w:rsid w:val="00A96839"/>
    <w:rPr>
      <w:rFonts w:ascii="Symbol" w:hAnsi="Symbol"/>
    </w:rPr>
  </w:style>
  <w:style w:type="character" w:customStyle="1" w:styleId="MenuOptions">
    <w:name w:val="Menu Options"/>
    <w:basedOn w:val="DefaultParagraphFont"/>
    <w:rsid w:val="00A96839"/>
    <w:rPr>
      <w:rFonts w:ascii="Arial Narrow" w:hAnsi="Arial Narrow"/>
      <w:smallCaps/>
    </w:rPr>
  </w:style>
  <w:style w:type="character" w:customStyle="1" w:styleId="Buttons">
    <w:name w:val="Buttons"/>
    <w:basedOn w:val="DefaultParagraphFont"/>
    <w:rsid w:val="00A96839"/>
    <w:rPr>
      <w:b/>
    </w:rPr>
  </w:style>
  <w:style w:type="character" w:customStyle="1" w:styleId="Underlined">
    <w:name w:val="Underlined"/>
    <w:basedOn w:val="DefaultParagraphFont"/>
    <w:rsid w:val="00A96839"/>
    <w:rPr>
      <w:u w:val="single"/>
    </w:rPr>
  </w:style>
  <w:style w:type="paragraph" w:customStyle="1" w:styleId="TableBodyTextRight">
    <w:name w:val="Table Body Text Right"/>
    <w:basedOn w:val="TableBodyText"/>
    <w:rsid w:val="00A96839"/>
    <w:pPr>
      <w:widowControl w:val="0"/>
      <w:autoSpaceDE w:val="0"/>
      <w:autoSpaceDN w:val="0"/>
      <w:adjustRightInd w:val="0"/>
      <w:jc w:val="right"/>
    </w:pPr>
    <w:rPr>
      <w:rFonts w:cs="Arial"/>
      <w:szCs w:val="18"/>
    </w:rPr>
  </w:style>
  <w:style w:type="paragraph" w:customStyle="1" w:styleId="CopyrightText">
    <w:name w:val="Copyright Text"/>
    <w:basedOn w:val="BodyText"/>
    <w:rsid w:val="00A96839"/>
    <w:rPr>
      <w:sz w:val="18"/>
    </w:rPr>
  </w:style>
  <w:style w:type="paragraph" w:customStyle="1" w:styleId="BodySmallRight">
    <w:name w:val="Body Small Right"/>
    <w:basedOn w:val="BodyTextRight"/>
    <w:rsid w:val="00A96839"/>
    <w:rPr>
      <w:sz w:val="18"/>
      <w:szCs w:val="18"/>
    </w:rPr>
  </w:style>
  <w:style w:type="paragraph" w:customStyle="1" w:styleId="MarginEdition">
    <w:name w:val="Margin Edition"/>
    <w:basedOn w:val="MarginNote"/>
    <w:rsid w:val="00A96839"/>
    <w:pPr>
      <w:spacing w:before="0" w:after="0"/>
    </w:pPr>
    <w:rPr>
      <w:rFonts w:ascii="Times New Roman" w:hAnsi="Times New Roman"/>
      <w:color w:val="999999"/>
    </w:rPr>
  </w:style>
  <w:style w:type="paragraph" w:customStyle="1" w:styleId="Spacer">
    <w:name w:val="Spacer"/>
    <w:basedOn w:val="Normal"/>
    <w:rsid w:val="00A96839"/>
    <w:rPr>
      <w:sz w:val="2"/>
      <w:szCs w:val="2"/>
    </w:rPr>
  </w:style>
  <w:style w:type="character" w:customStyle="1" w:styleId="Small">
    <w:name w:val="Small"/>
    <w:basedOn w:val="DefaultParagraphFont"/>
    <w:rsid w:val="00A96839"/>
    <w:rPr>
      <w:sz w:val="16"/>
    </w:rPr>
  </w:style>
  <w:style w:type="paragraph" w:customStyle="1" w:styleId="WideTable">
    <w:name w:val="Wide Table"/>
    <w:basedOn w:val="Normal"/>
    <w:rsid w:val="00A96839"/>
    <w:pPr>
      <w:ind w:left="-1418"/>
    </w:pPr>
    <w:rPr>
      <w:sz w:val="2"/>
      <w:szCs w:val="2"/>
    </w:rPr>
  </w:style>
  <w:style w:type="character" w:styleId="PageNumber">
    <w:name w:val="page number"/>
    <w:basedOn w:val="DefaultParagraphFont"/>
    <w:rsid w:val="00A96839"/>
  </w:style>
  <w:style w:type="paragraph" w:styleId="Quote">
    <w:name w:val="Quote"/>
    <w:basedOn w:val="Heading1"/>
    <w:link w:val="QuoteChar"/>
    <w:qFormat/>
    <w:rsid w:val="00A96839"/>
    <w:rPr>
      <w:b w:val="0"/>
      <w:sz w:val="72"/>
      <w:szCs w:val="72"/>
      <w:lang w:val="en-NZ"/>
    </w:rPr>
  </w:style>
  <w:style w:type="character" w:customStyle="1" w:styleId="QuoteChar">
    <w:name w:val="Quote Char"/>
    <w:basedOn w:val="DefaultParagraphFont"/>
    <w:link w:val="Quote"/>
    <w:rsid w:val="00A968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839"/>
    <w:pPr>
      <w:pageBreakBefore/>
    </w:pPr>
  </w:style>
  <w:style w:type="paragraph" w:customStyle="1" w:styleId="Border">
    <w:name w:val="Border"/>
    <w:basedOn w:val="Normal"/>
    <w:qFormat/>
    <w:rsid w:val="00A968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839"/>
    <w:rPr>
      <w:b/>
      <w:bCs/>
      <w:i/>
      <w:iCs/>
      <w:color w:val="auto"/>
    </w:rPr>
  </w:style>
  <w:style w:type="paragraph" w:styleId="IntenseQuote">
    <w:name w:val="Intense Quote"/>
    <w:basedOn w:val="Normal"/>
    <w:next w:val="Normal"/>
    <w:link w:val="IntenseQuoteChar"/>
    <w:uiPriority w:val="30"/>
    <w:qFormat/>
    <w:rsid w:val="00A968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8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839"/>
    <w:rPr>
      <w:smallCaps/>
      <w:color w:val="auto"/>
      <w:u w:val="single"/>
    </w:rPr>
  </w:style>
  <w:style w:type="character" w:styleId="IntenseReference">
    <w:name w:val="Intense Reference"/>
    <w:basedOn w:val="DefaultParagraphFont"/>
    <w:uiPriority w:val="32"/>
    <w:qFormat/>
    <w:rsid w:val="00A96839"/>
    <w:rPr>
      <w:b/>
      <w:bCs/>
      <w:smallCaps/>
      <w:color w:val="auto"/>
      <w:spacing w:val="5"/>
      <w:u w:val="single"/>
    </w:rPr>
  </w:style>
  <w:style w:type="paragraph" w:customStyle="1" w:styleId="2ColumnHeading">
    <w:name w:val="2Column Heading"/>
    <w:basedOn w:val="BodyText"/>
    <w:qFormat/>
    <w:rsid w:val="00A96839"/>
    <w:pPr>
      <w:spacing w:after="60"/>
      <w:ind w:left="-2268"/>
    </w:pPr>
    <w:rPr>
      <w:b/>
    </w:rPr>
  </w:style>
  <w:style w:type="paragraph" w:customStyle="1" w:styleId="Heading1TOC">
    <w:name w:val="Heading1 TOC"/>
    <w:basedOn w:val="Normal"/>
    <w:qFormat/>
    <w:rsid w:val="00A96839"/>
    <w:pPr>
      <w:spacing w:before="240" w:after="120"/>
    </w:pPr>
    <w:rPr>
      <w:rFonts w:ascii="Times New Roman" w:hAnsi="Times New Roman"/>
      <w:b/>
      <w:sz w:val="32"/>
    </w:rPr>
  </w:style>
  <w:style w:type="paragraph" w:customStyle="1" w:styleId="Heading2TOC">
    <w:name w:val="Heading2 TOC"/>
    <w:basedOn w:val="Normal"/>
    <w:qFormat/>
    <w:rsid w:val="00A96839"/>
    <w:pPr>
      <w:spacing w:before="240" w:after="60"/>
    </w:pPr>
    <w:rPr>
      <w:rFonts w:ascii="Times New Roman" w:hAnsi="Times New Roman"/>
      <w:b/>
      <w:sz w:val="28"/>
    </w:rPr>
  </w:style>
  <w:style w:type="character" w:customStyle="1" w:styleId="Underline">
    <w:name w:val="Underline"/>
    <w:basedOn w:val="DefaultParagraphFont"/>
    <w:qFormat/>
    <w:rsid w:val="00A96839"/>
    <w:rPr>
      <w:u w:val="single"/>
    </w:rPr>
  </w:style>
  <w:style w:type="character" w:customStyle="1" w:styleId="BoldandItalics">
    <w:name w:val="Bold and Italics"/>
    <w:qFormat/>
    <w:rsid w:val="00A96839"/>
    <w:rPr>
      <w:b/>
      <w:i/>
      <w:u w:val="none"/>
    </w:rPr>
  </w:style>
  <w:style w:type="paragraph" w:styleId="BalloonText">
    <w:name w:val="Balloon Text"/>
    <w:basedOn w:val="Normal"/>
    <w:link w:val="BalloonTextChar"/>
    <w:rsid w:val="00A96839"/>
    <w:rPr>
      <w:rFonts w:ascii="Tahoma" w:hAnsi="Tahoma" w:cs="Tahoma"/>
      <w:sz w:val="16"/>
      <w:szCs w:val="16"/>
    </w:rPr>
  </w:style>
  <w:style w:type="character" w:customStyle="1" w:styleId="BalloonTextChar">
    <w:name w:val="Balloon Text Char"/>
    <w:basedOn w:val="DefaultParagraphFont"/>
    <w:link w:val="BalloonText"/>
    <w:rsid w:val="00A968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8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8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839"/>
    <w:rPr>
      <w:b/>
      <w:color w:val="660033"/>
      <w:spacing w:val="0"/>
    </w:rPr>
  </w:style>
  <w:style w:type="paragraph" w:customStyle="1" w:styleId="Nameditemlist">
    <w:name w:val="Named item list"/>
    <w:basedOn w:val="BodyText"/>
    <w:qFormat/>
    <w:rsid w:val="00A96839"/>
    <w:pPr>
      <w:tabs>
        <w:tab w:val="left" w:pos="2835"/>
      </w:tabs>
      <w:ind w:left="2835" w:hanging="2835"/>
    </w:pPr>
  </w:style>
  <w:style w:type="paragraph" w:customStyle="1" w:styleId="BodyTextnopadding">
    <w:name w:val="Body Text no padding"/>
    <w:basedOn w:val="BodyText"/>
    <w:qFormat/>
    <w:rsid w:val="00A96839"/>
    <w:pPr>
      <w:spacing w:before="0" w:after="0"/>
    </w:pPr>
  </w:style>
  <w:style w:type="character" w:styleId="Hyperlink">
    <w:name w:val="Hyperlink"/>
    <w:basedOn w:val="DefaultParagraphFont"/>
    <w:uiPriority w:val="99"/>
    <w:unhideWhenUsed/>
    <w:rsid w:val="00B400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1883</Words>
  <Characters>12317</Characters>
  <Application>Microsoft Office Word</Application>
  <DocSecurity>0</DocSecurity>
  <Lines>315</Lines>
  <Paragraphs>278</Paragraphs>
  <ScaleCrop>false</ScaleCrop>
  <Company>Author-it Software Corporation Ltd.</Company>
  <LinksUpToDate>false</LinksUpToDate>
  <CharactersWithSpaces>13922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CUA51020 Diploma of Screen and Media</dc:title>
  <dc:subject>Approved</dc:subject>
  <dc:creator>PwC’s Skills for Australia</dc:creator>
  <cp:keywords>Release 3</cp:keywords>
  <dc:description>Review Date: 12 April 2008</dc:description>
  <cp:lastModifiedBy>HSD_TPCMSd.prod</cp:lastModifiedBy>
  <cp:revision>3</cp:revision>
  <dcterms:created xsi:type="dcterms:W3CDTF">2022-10-19T23:37:45Z</dcterms:created>
  <dcterms:modified xsi:type="dcterms:W3CDTF">2022-10-19T03:28:00Z</dcterms:modified>
</cp:coreProperties>
</file>