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76D" w:rsidP="0075576D">
      <w:pPr>
        <w:pStyle w:val="Title"/>
      </w:pPr>
      <w:r>
        <w:fldChar w:fldCharType="begin"/>
      </w:r>
      <w:r>
        <w:instrText xml:space="preserve"> TITLE   \* MERGEFORMAT </w:instrText>
      </w:r>
      <w:r>
        <w:fldChar w:fldCharType="separate"/>
      </w:r>
      <w:r>
        <w:t>CUA31120 Certificate III</w:t>
      </w:r>
      <w:r>
        <w:t xml:space="preserve"> in Visual Arts</w:t>
      </w:r>
      <w:r>
        <w:fldChar w:fldCharType="end"/>
      </w:r>
    </w:p>
    <w:p w:rsidR="0075576D" w:rsidP="0075576D">
      <w:pPr>
        <w:pStyle w:val="Version"/>
        <w:sectPr w:rsidSect="00F85F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F10" w:rsidP="00F85F10">
      <w:pPr>
        <w:pStyle w:val="SuperHeading"/>
      </w:pPr>
      <w:r w:rsidRPr="00F85F10">
        <w:t>CUA31120 Certificate III in Visual Arts</w:t>
      </w:r>
    </w:p>
    <w:p w:rsidR="00000000" w:rsidRPr="00F85F10" w:rsidP="00F85F10">
      <w:pPr>
        <w:pStyle w:val="Heading1"/>
      </w:pPr>
      <w:bookmarkStart w:id="1" w:name="O_1173066"/>
      <w:bookmarkEnd w:id="1"/>
      <w:r w:rsidRPr="00F85F10">
        <w:t>Modification History</w:t>
      </w:r>
    </w:p>
    <w:tbl>
      <w:tblPr>
        <w:tblW w:w="9522" w:type="dxa"/>
        <w:tblLayout w:type="fixed"/>
        <w:tblCellMar>
          <w:left w:w="62" w:type="dxa"/>
          <w:right w:w="62" w:type="dxa"/>
        </w:tblCellMar>
        <w:tblLook w:val="0000"/>
      </w:tblPr>
      <w:tblGrid>
        <w:gridCol w:w="2864"/>
        <w:gridCol w:w="6658"/>
      </w:tblGrid>
      <w:tr w:rsidTr="00F85F1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10" w:rsidP="00F85F10">
            <w:pPr>
              <w:pStyle w:val="BodyText"/>
            </w:pPr>
            <w:r w:rsidRPr="00F85F1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10">
            <w:pPr>
              <w:pStyle w:val="BodyText"/>
              <w:rPr>
                <w:lang w:val="en-NZ"/>
              </w:rPr>
            </w:pPr>
            <w:r w:rsidRPr="00F85F10">
              <w:rPr>
                <w:rStyle w:val="SpecialBold"/>
              </w:rPr>
              <w:t>Comments</w:t>
            </w:r>
          </w:p>
        </w:tc>
      </w:tr>
      <w:tr w:rsidTr="00F85F1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10">
            <w:pPr>
              <w:pStyle w:val="BodyText"/>
              <w:rPr>
                <w:lang w:val="en-NZ"/>
              </w:rPr>
            </w:pPr>
            <w:r w:rsidRPr="00F85F1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10" w:rsidP="00F85F10">
            <w:pPr>
              <w:pStyle w:val="BodyText"/>
            </w:pPr>
            <w:r w:rsidRPr="00F85F10">
              <w:t>This version first released with CUA Creative Arts and Culture Training Package Version 5.0.</w:t>
            </w:r>
          </w:p>
        </w:tc>
      </w:tr>
    </w:tbl>
    <w:p w:rsidR="00000000" w:rsidRPr="00F85F10" w:rsidP="00F85F10">
      <w:pPr>
        <w:pStyle w:val="BodyText"/>
      </w:pPr>
    </w:p>
    <w:p w:rsidR="00000000" w:rsidRPr="00F85F10" w:rsidP="00F85F10">
      <w:pPr>
        <w:pStyle w:val="AllowPageBreak"/>
      </w:pPr>
    </w:p>
    <w:p w:rsidR="00000000" w:rsidRPr="00F85F10" w:rsidP="00F85F10">
      <w:pPr>
        <w:pStyle w:val="Heading1"/>
      </w:pPr>
      <w:bookmarkStart w:id="2" w:name="O_1173067"/>
      <w:bookmarkEnd w:id="2"/>
      <w:r w:rsidRPr="00F85F10">
        <w:t>Qualification Description</w:t>
      </w:r>
    </w:p>
    <w:p w:rsidR="00000000" w:rsidRPr="00F85F10" w:rsidP="0075576D">
      <w:pPr>
        <w:pStyle w:val="BodyText"/>
      </w:pPr>
      <w:r w:rsidRPr="00F85F10">
        <w:t>This qualification reflects the role of individuals who are develop</w:t>
      </w:r>
      <w:r w:rsidRPr="00F85F10">
        <w:t xml:space="preserve">ing a range of visual art skills and who may take responsibility for own outputs in work and learning. It applies to work in different visual arts, craft and design environments. Practice at this level is underpinned by the application of introductory art </w:t>
      </w:r>
      <w:r w:rsidRPr="00F85F10">
        <w:t xml:space="preserve">theory and history. </w:t>
      </w:r>
    </w:p>
    <w:p w:rsidR="00000000" w:rsidRPr="00F85F10" w:rsidP="0075576D">
      <w:pPr>
        <w:pStyle w:val="BodyText"/>
      </w:pPr>
      <w:r w:rsidRPr="00F85F10">
        <w:t>The job roles that relate to this qualification may include Ceramics Studio Assistant, Community Theatre Assistant and Arts, Craft or Design practitioner. It also provides pathways to other visual arts, craft and design job roles. Indi</w:t>
      </w:r>
      <w:r w:rsidRPr="00F85F10">
        <w:t xml:space="preserve">viduals may work under direction, using some discretion and judgment, and may provide support to a team. They may also work autonomously on familiar tasks within defined work settings. </w:t>
      </w:r>
    </w:p>
    <w:p w:rsidR="00000000" w:rsidRPr="00F85F10" w:rsidP="00F85F10">
      <w:pPr>
        <w:pStyle w:val="BodyTextBold"/>
      </w:pPr>
      <w:r w:rsidRPr="00F85F10">
        <w:t xml:space="preserve">Licensing, legislative, regulatory or certification considerations </w:t>
      </w:r>
    </w:p>
    <w:p w:rsidR="00000000" w:rsidRPr="00F85F10" w:rsidP="00F85F10">
      <w:pPr>
        <w:pStyle w:val="BodyTextBold"/>
      </w:pPr>
      <w:r w:rsidRPr="00F85F10">
        <w:rPr>
          <w:rStyle w:val="Emphasis"/>
        </w:rPr>
        <w:t>Qu</w:t>
      </w:r>
      <w:r w:rsidRPr="00F85F10">
        <w:rPr>
          <w:rStyle w:val="Emphasis"/>
        </w:rPr>
        <w:t>alification</w:t>
      </w:r>
    </w:p>
    <w:p w:rsidR="00000000" w:rsidRPr="00F85F10" w:rsidP="0075576D">
      <w:pPr>
        <w:pStyle w:val="BodyText"/>
      </w:pPr>
      <w:r w:rsidRPr="00F85F10">
        <w:t>No licensing, legislative or certification requirements apply to this qualification at the time of publication.</w:t>
      </w:r>
    </w:p>
    <w:p w:rsidR="00000000" w:rsidRPr="00F85F10" w:rsidP="00F85F10">
      <w:pPr>
        <w:pStyle w:val="BodyTextBold"/>
      </w:pPr>
      <w:r w:rsidRPr="00F85F10">
        <w:rPr>
          <w:rStyle w:val="Emphasis"/>
        </w:rPr>
        <w:t>Units of competency in qualification</w:t>
      </w:r>
    </w:p>
    <w:p w:rsidR="00000000" w:rsidRPr="00F85F10" w:rsidP="0075576D">
      <w:pPr>
        <w:pStyle w:val="BodyText"/>
      </w:pPr>
      <w:r w:rsidRPr="00F85F10">
        <w:t>Some individual units of competency may have their own licensing, legislative, regulatory or ce</w:t>
      </w:r>
      <w:r w:rsidRPr="00F85F10">
        <w:t>rtification requirements. Users must check individual units of competency for licensing, legislative, regulatory or certification requirements relevant to that unit.</w:t>
      </w:r>
    </w:p>
    <w:p w:rsidR="00000000" w:rsidRPr="00F85F10" w:rsidP="00F85F10">
      <w:pPr>
        <w:pStyle w:val="Heading1"/>
      </w:pPr>
      <w:bookmarkStart w:id="3" w:name="O_1173068"/>
      <w:bookmarkEnd w:id="3"/>
      <w:r w:rsidRPr="00F85F10">
        <w:t>Entry Requirements</w:t>
      </w:r>
    </w:p>
    <w:p w:rsidR="00000000" w:rsidRPr="00F85F10" w:rsidP="0075576D">
      <w:pPr>
        <w:pStyle w:val="BodyText"/>
      </w:pPr>
      <w:r w:rsidRPr="00F85F10">
        <w:t>Nil</w:t>
      </w:r>
    </w:p>
    <w:p w:rsidR="00000000" w:rsidRPr="00F85F10" w:rsidP="00F85F10">
      <w:pPr>
        <w:pStyle w:val="Heading1"/>
      </w:pPr>
      <w:bookmarkStart w:id="4" w:name="O_1173069"/>
      <w:bookmarkEnd w:id="4"/>
      <w:r w:rsidRPr="00F85F10">
        <w:t>Packaging Rules</w:t>
      </w:r>
    </w:p>
    <w:p w:rsidR="00000000" w:rsidRPr="00F85F10" w:rsidP="00F85F10">
      <w:pPr>
        <w:pStyle w:val="BodyTextBold"/>
      </w:pPr>
      <w:r w:rsidRPr="00F85F10">
        <w:t>Total number of units = 12</w:t>
      </w:r>
    </w:p>
    <w:p w:rsidR="00000000" w:rsidRPr="00F85F10" w:rsidP="0075576D">
      <w:pPr>
        <w:pStyle w:val="List"/>
      </w:pPr>
      <w:r w:rsidRPr="00F85F10">
        <w:rPr>
          <w:rStyle w:val="SpecialBold"/>
        </w:rPr>
        <w:t xml:space="preserve">4 core units </w:t>
      </w:r>
      <w:r w:rsidRPr="00F85F10">
        <w:t>plus</w:t>
      </w:r>
    </w:p>
    <w:p w:rsidR="00000000" w:rsidRPr="00F85F10" w:rsidP="0075576D">
      <w:pPr>
        <w:pStyle w:val="List"/>
      </w:pPr>
      <w:r w:rsidRPr="00F85F10">
        <w:rPr>
          <w:rStyle w:val="SpecialBold"/>
        </w:rPr>
        <w:t>8 elective units</w:t>
      </w:r>
      <w:r w:rsidRPr="00F85F10">
        <w:t>, of which:</w:t>
      </w:r>
    </w:p>
    <w:p w:rsidR="00000000" w:rsidRPr="00F85F10" w:rsidP="00F85F10">
      <w:pPr>
        <w:pStyle w:val="ListBullet"/>
      </w:pPr>
      <w:r w:rsidRPr="00F85F10">
        <w:t xml:space="preserve">4 must be from Group A </w:t>
      </w:r>
    </w:p>
    <w:p w:rsidR="00000000" w:rsidRPr="00F85F10" w:rsidP="00F85F10">
      <w:pPr>
        <w:pStyle w:val="ListBullet"/>
      </w:pPr>
      <w:r w:rsidRPr="00F85F10">
        <w:t xml:space="preserve">2 must be from Group A and/or B </w:t>
      </w:r>
    </w:p>
    <w:p w:rsidR="00000000" w:rsidRPr="00F85F10" w:rsidP="00F85F10">
      <w:pPr>
        <w:pStyle w:val="ListBullet"/>
      </w:pPr>
      <w:r w:rsidRPr="00F85F10">
        <w:t>2 may be from the remaining listed electives or any currently endorsed training package qualification or accredited course.</w:t>
      </w:r>
    </w:p>
    <w:p w:rsidR="00000000" w:rsidRPr="00F85F10" w:rsidP="00F85F10">
      <w:pPr>
        <w:pStyle w:val="BodyText"/>
      </w:pPr>
    </w:p>
    <w:p w:rsidR="00000000" w:rsidRPr="00F85F10" w:rsidP="0075576D">
      <w:pPr>
        <w:pStyle w:val="BodyText"/>
      </w:pPr>
      <w:r w:rsidRPr="00F85F10">
        <w:t>Elective units must be relevant to the work environment and the qualification, maintain the overall integrity of the AQF alignment, not duplicate the outcome of another unit chosen for the qualification, and contribute to a valid industry-supported vocatio</w:t>
      </w:r>
      <w:r w:rsidRPr="00F85F10">
        <w:t xml:space="preserve">nal outcome. </w:t>
      </w:r>
    </w:p>
    <w:p w:rsidR="00000000" w:rsidRPr="00F85F10" w:rsidP="00F85F10">
      <w:pPr>
        <w:pStyle w:val="BodyTextBold"/>
      </w:pPr>
      <w:r w:rsidRPr="00F85F10">
        <w:t>Core units</w:t>
      </w:r>
    </w:p>
    <w:p w:rsidR="00000000" w:rsidRPr="00F85F10" w:rsidP="00F85F10">
      <w:pPr>
        <w:pStyle w:val="List"/>
      </w:pPr>
      <w:r w:rsidRPr="00F85F10">
        <w:t>BSBWHS211 Contribute to the health and safety of self and others</w:t>
      </w:r>
    </w:p>
    <w:p w:rsidR="00000000" w:rsidRPr="00F85F10" w:rsidP="00F85F10">
      <w:pPr>
        <w:pStyle w:val="List"/>
      </w:pPr>
      <w:r w:rsidRPr="00F85F10">
        <w:t>CUAACD311 Produce drawings to communicate ideas</w:t>
      </w:r>
    </w:p>
    <w:p w:rsidR="00000000" w:rsidRPr="00F85F10" w:rsidP="00F85F10">
      <w:pPr>
        <w:pStyle w:val="List"/>
      </w:pPr>
      <w:r w:rsidRPr="00F85F10">
        <w:t xml:space="preserve">CUAPPR311 Produce creative work </w:t>
      </w:r>
    </w:p>
    <w:p w:rsidR="00000000" w:rsidRPr="00F85F10" w:rsidP="00F85F10">
      <w:pPr>
        <w:pStyle w:val="List"/>
      </w:pPr>
      <w:r w:rsidRPr="00F85F10">
        <w:t>CUARES301 Apply knowledge of history and theory to own arts practice</w:t>
      </w:r>
    </w:p>
    <w:p w:rsidR="00000000" w:rsidRPr="00F85F10" w:rsidP="00F85F10">
      <w:pPr>
        <w:pStyle w:val="BodyTextBold"/>
      </w:pPr>
      <w:r w:rsidRPr="00F85F10">
        <w:t>Elective units</w:t>
      </w:r>
    </w:p>
    <w:p w:rsidR="00000000" w:rsidRPr="00F85F10" w:rsidP="00F85F10">
      <w:pPr>
        <w:pStyle w:val="BodyTextBold"/>
      </w:pPr>
      <w:r w:rsidRPr="00F85F10">
        <w:t>G</w:t>
      </w:r>
      <w:r w:rsidRPr="00F85F10">
        <w:t>roup A</w:t>
      </w:r>
    </w:p>
    <w:p w:rsidR="00000000" w:rsidRPr="00F85F10" w:rsidP="00F85F10">
      <w:pPr>
        <w:pStyle w:val="List"/>
      </w:pPr>
      <w:r w:rsidRPr="00F85F10">
        <w:t xml:space="preserve">BSBCRT201 Develop and apply thinking and problem solving skills </w:t>
      </w:r>
    </w:p>
    <w:p w:rsidR="00000000" w:rsidRPr="00F85F10" w:rsidP="00F85F10">
      <w:pPr>
        <w:pStyle w:val="List"/>
      </w:pPr>
      <w:r w:rsidRPr="00F85F10">
        <w:t xml:space="preserve">BSBCRT411 Apply critical thinking to work practices </w:t>
      </w:r>
    </w:p>
    <w:p w:rsidR="00000000" w:rsidRPr="00F85F10" w:rsidP="00F85F10">
      <w:pPr>
        <w:pStyle w:val="List"/>
      </w:pPr>
      <w:r w:rsidRPr="00F85F10">
        <w:t xml:space="preserve">CUADES201 Follow a design process </w:t>
      </w:r>
    </w:p>
    <w:p w:rsidR="00000000" w:rsidRPr="00F85F10" w:rsidP="00F85F10">
      <w:pPr>
        <w:pStyle w:val="List"/>
      </w:pPr>
      <w:r w:rsidRPr="00F85F10">
        <w:t xml:space="preserve">CUADES202 Evaluate the nature of design in a specific industry context </w:t>
      </w:r>
    </w:p>
    <w:p w:rsidR="00000000" w:rsidRPr="00F85F10" w:rsidP="00F85F10">
      <w:pPr>
        <w:pStyle w:val="List"/>
      </w:pPr>
      <w:r w:rsidRPr="00F85F10">
        <w:t>CUADES301 Ex</w:t>
      </w:r>
      <w:r w:rsidRPr="00F85F10">
        <w:t xml:space="preserve">plore the use of colour </w:t>
      </w:r>
    </w:p>
    <w:p w:rsidR="00000000" w:rsidRPr="00F85F10" w:rsidP="00F85F10">
      <w:pPr>
        <w:pStyle w:val="List"/>
      </w:pPr>
      <w:r w:rsidRPr="00F85F10">
        <w:t xml:space="preserve">CUADES302 Explore and apply the creative design process to 2D forms </w:t>
      </w:r>
    </w:p>
    <w:p w:rsidR="00000000" w:rsidRPr="00F85F10" w:rsidP="00F85F10">
      <w:pPr>
        <w:pStyle w:val="List"/>
      </w:pPr>
      <w:r w:rsidRPr="00F85F10">
        <w:t xml:space="preserve">CUADES303 Explore and apply the creative design process to 3D forms </w:t>
      </w:r>
    </w:p>
    <w:p w:rsidR="00000000" w:rsidRPr="00F85F10" w:rsidP="00F85F10">
      <w:pPr>
        <w:pStyle w:val="List"/>
      </w:pPr>
      <w:r w:rsidRPr="00F85F10">
        <w:t xml:space="preserve">CUADES304 Source and apply design industry knowledge </w:t>
      </w:r>
    </w:p>
    <w:p w:rsidR="00000000" w:rsidRPr="00F85F10" w:rsidP="00F85F10">
      <w:pPr>
        <w:pStyle w:val="List"/>
      </w:pPr>
      <w:r w:rsidRPr="00F85F10">
        <w:t xml:space="preserve">CUADES305 Source and apply information </w:t>
      </w:r>
      <w:r w:rsidRPr="00F85F10">
        <w:t>on the history and theory of design</w:t>
      </w:r>
    </w:p>
    <w:p w:rsidR="00000000" w:rsidRPr="00F85F10" w:rsidP="00F85F10">
      <w:pPr>
        <w:pStyle w:val="List"/>
      </w:pPr>
      <w:r w:rsidRPr="00F85F10">
        <w:t>CUAACD201 Develop drawing skills to communicate ideas</w:t>
      </w:r>
    </w:p>
    <w:p w:rsidR="00000000" w:rsidRPr="00F85F10" w:rsidP="00F85F10">
      <w:pPr>
        <w:pStyle w:val="List"/>
      </w:pPr>
      <w:r w:rsidRPr="00F85F10">
        <w:t>CUAACD312 Produce computer-aided drawings</w:t>
      </w:r>
    </w:p>
    <w:p w:rsidR="00000000" w:rsidRPr="00F85F10" w:rsidP="00F85F10">
      <w:pPr>
        <w:pStyle w:val="List"/>
      </w:pPr>
      <w:r w:rsidRPr="00F85F10">
        <w:t>CUAACD313 Produce technical drawings</w:t>
      </w:r>
    </w:p>
    <w:p w:rsidR="00000000" w:rsidRPr="00F85F10" w:rsidP="00F85F10">
      <w:pPr>
        <w:pStyle w:val="List"/>
      </w:pPr>
      <w:r w:rsidRPr="00F85F10">
        <w:t>CUAACD314 Make scale models</w:t>
      </w:r>
    </w:p>
    <w:p w:rsidR="00000000" w:rsidRPr="00F85F10" w:rsidP="00F85F10">
      <w:pPr>
        <w:pStyle w:val="List"/>
      </w:pPr>
      <w:r w:rsidRPr="00F85F10">
        <w:t>CUAANM302 Create 3D digital animations</w:t>
      </w:r>
    </w:p>
    <w:p w:rsidR="00000000" w:rsidRPr="00F85F10" w:rsidP="00F85F10">
      <w:pPr>
        <w:pStyle w:val="List"/>
      </w:pPr>
      <w:r w:rsidRPr="00F85F10">
        <w:t xml:space="preserve">CUAANM313 Create 3D </w:t>
      </w:r>
      <w:r w:rsidRPr="00F85F10">
        <w:t>digital models</w:t>
      </w:r>
    </w:p>
    <w:p w:rsidR="00000000" w:rsidRPr="00F85F10" w:rsidP="00F85F10">
      <w:pPr>
        <w:pStyle w:val="List"/>
      </w:pPr>
      <w:r w:rsidRPr="00F85F10">
        <w:t>CUAATS312 Produce work that expresses own Aboriginal and/or Torres Strait Islander identity</w:t>
      </w:r>
    </w:p>
    <w:p w:rsidR="00000000" w:rsidRPr="00F85F10" w:rsidP="00F85F10">
      <w:pPr>
        <w:pStyle w:val="List"/>
      </w:pPr>
      <w:r w:rsidRPr="00F85F10">
        <w:t>CUAATS313 Develop and apply knowledge of Aboriginal and/or Torres Strait Islander cultural arts</w:t>
      </w:r>
    </w:p>
    <w:p w:rsidR="00000000" w:rsidRPr="00F85F10" w:rsidP="00F85F10">
      <w:pPr>
        <w:pStyle w:val="List"/>
      </w:pPr>
      <w:r w:rsidRPr="00F85F10">
        <w:t>CUACAL311 Produce calligraphy</w:t>
      </w:r>
    </w:p>
    <w:p w:rsidR="00000000" w:rsidRPr="00F85F10" w:rsidP="00F85F10">
      <w:pPr>
        <w:pStyle w:val="List"/>
      </w:pPr>
      <w:r w:rsidRPr="00F85F10">
        <w:t>CUACER311 Produce ceram</w:t>
      </w:r>
      <w:r w:rsidRPr="00F85F10">
        <w:t>ic works</w:t>
      </w:r>
    </w:p>
    <w:p w:rsidR="00000000" w:rsidRPr="00F85F10" w:rsidP="00F85F10">
      <w:pPr>
        <w:pStyle w:val="List"/>
      </w:pPr>
      <w:r w:rsidRPr="00F85F10">
        <w:t>CUADIG312 Author interactive sequences</w:t>
      </w:r>
    </w:p>
    <w:p w:rsidR="00000000" w:rsidRPr="00F85F10" w:rsidP="00F85F10">
      <w:pPr>
        <w:pStyle w:val="List"/>
      </w:pPr>
      <w:r w:rsidRPr="00F85F10">
        <w:t xml:space="preserve">CUADIG303 Produce and prepare photo images </w:t>
      </w:r>
    </w:p>
    <w:p w:rsidR="00000000" w:rsidRPr="00F85F10" w:rsidP="00F85F10">
      <w:pPr>
        <w:pStyle w:val="List"/>
      </w:pPr>
      <w:r w:rsidRPr="00F85F10">
        <w:t xml:space="preserve">CUADIG304 Create visual design components </w:t>
      </w:r>
    </w:p>
    <w:p w:rsidR="00000000" w:rsidRPr="00F85F10" w:rsidP="00F85F10">
      <w:pPr>
        <w:pStyle w:val="List"/>
      </w:pPr>
      <w:r w:rsidRPr="00F85F10">
        <w:t>CUADIG315 Produce digital images</w:t>
      </w:r>
    </w:p>
    <w:p w:rsidR="00000000" w:rsidRPr="00F85F10" w:rsidP="00F85F10">
      <w:pPr>
        <w:pStyle w:val="List"/>
      </w:pPr>
      <w:r w:rsidRPr="00F85F10">
        <w:t>CUADIG316 Produce video art</w:t>
      </w:r>
    </w:p>
    <w:p w:rsidR="00000000" w:rsidRPr="00F85F10" w:rsidP="00F85F10">
      <w:pPr>
        <w:pStyle w:val="List"/>
      </w:pPr>
      <w:r w:rsidRPr="00F85F10">
        <w:t>CUADRA311 Produce drawings</w:t>
      </w:r>
    </w:p>
    <w:p w:rsidR="00000000" w:rsidRPr="00F85F10" w:rsidP="00F85F10">
      <w:pPr>
        <w:pStyle w:val="List"/>
      </w:pPr>
      <w:r w:rsidRPr="00F85F10">
        <w:t>CUAGLA201 Develop glassworking sk</w:t>
      </w:r>
      <w:r w:rsidRPr="00F85F10">
        <w:t>ills</w:t>
      </w:r>
    </w:p>
    <w:p w:rsidR="00000000" w:rsidRPr="00F85F10" w:rsidP="00F85F10">
      <w:pPr>
        <w:pStyle w:val="List"/>
      </w:pPr>
      <w:r w:rsidRPr="00F85F10">
        <w:t>CUAGLA301 Produce glasswork</w:t>
      </w:r>
    </w:p>
    <w:p w:rsidR="00000000" w:rsidRPr="00F85F10" w:rsidP="00F85F10">
      <w:pPr>
        <w:pStyle w:val="List"/>
      </w:pPr>
      <w:r w:rsidRPr="00F85F10">
        <w:t>CUAIND311 Work effectively in the creative arts industry</w:t>
      </w:r>
    </w:p>
    <w:p w:rsidR="00000000" w:rsidRPr="00F85F10" w:rsidP="00F85F10">
      <w:pPr>
        <w:pStyle w:val="List"/>
      </w:pPr>
      <w:r w:rsidRPr="00F85F10">
        <w:t>CUAIND314 Plan a career in the creative arts industry</w:t>
      </w:r>
    </w:p>
    <w:p w:rsidR="00000000" w:rsidRPr="00F85F10" w:rsidP="00F85F10">
      <w:pPr>
        <w:pStyle w:val="List"/>
      </w:pPr>
      <w:r w:rsidRPr="00F85F10">
        <w:t>CUAJWL311 Produce jewellery</w:t>
      </w:r>
    </w:p>
    <w:p w:rsidR="00000000" w:rsidRPr="00F85F10" w:rsidP="00F85F10">
      <w:pPr>
        <w:pStyle w:val="List"/>
      </w:pPr>
      <w:r w:rsidRPr="00F85F10">
        <w:t>CUAPAI311 Produce paintings</w:t>
      </w:r>
    </w:p>
    <w:p w:rsidR="00000000" w:rsidRPr="00F85F10" w:rsidP="00F85F10">
      <w:pPr>
        <w:pStyle w:val="List"/>
      </w:pPr>
      <w:r w:rsidRPr="00F85F10">
        <w:t>CUAPHI305 Use wet darkroom techniques to produce monochr</w:t>
      </w:r>
      <w:r w:rsidRPr="00F85F10">
        <w:t>ome photographs</w:t>
      </w:r>
    </w:p>
    <w:p w:rsidR="00000000" w:rsidRPr="00F85F10" w:rsidP="00F85F10">
      <w:pPr>
        <w:pStyle w:val="List"/>
      </w:pPr>
      <w:r w:rsidRPr="00F85F10">
        <w:t>CUAPHI312 Capture photographic images</w:t>
      </w:r>
    </w:p>
    <w:p w:rsidR="00000000" w:rsidRPr="00F85F10" w:rsidP="00F85F10">
      <w:pPr>
        <w:pStyle w:val="List"/>
      </w:pPr>
      <w:r w:rsidRPr="00F85F10">
        <w:t>CUAPHI314 Process colour materials in a wet darkroom context</w:t>
      </w:r>
    </w:p>
    <w:p w:rsidR="00000000" w:rsidRPr="00F85F10" w:rsidP="00F85F10">
      <w:pPr>
        <w:pStyle w:val="List"/>
      </w:pPr>
      <w:r w:rsidRPr="00F85F10">
        <w:t>CUAPHI316 Capture images using drone technology</w:t>
      </w:r>
    </w:p>
    <w:p w:rsidR="00000000" w:rsidRPr="00F85F10" w:rsidP="00F85F10">
      <w:pPr>
        <w:pStyle w:val="List"/>
      </w:pPr>
      <w:r w:rsidRPr="00F85F10">
        <w:t>CUAPPR211 Make simple creative work</w:t>
      </w:r>
    </w:p>
    <w:p w:rsidR="00000000" w:rsidRPr="00F85F10" w:rsidP="00F85F10">
      <w:pPr>
        <w:pStyle w:val="List"/>
      </w:pPr>
      <w:r w:rsidRPr="00F85F10">
        <w:t>CUAPPR312 Document the creative work progress</w:t>
      </w:r>
    </w:p>
    <w:p w:rsidR="00000000" w:rsidRPr="00F85F10" w:rsidP="00F85F10">
      <w:pPr>
        <w:pStyle w:val="List"/>
      </w:pPr>
      <w:r w:rsidRPr="00F85F10">
        <w:t>CUAPPR314 Participate in collaborative creative projects</w:t>
      </w:r>
    </w:p>
    <w:p w:rsidR="00000000" w:rsidRPr="00F85F10" w:rsidP="00F85F10">
      <w:pPr>
        <w:pStyle w:val="List"/>
      </w:pPr>
      <w:r w:rsidRPr="00F85F10">
        <w:t>CUAPRI312 Produce prints</w:t>
      </w:r>
    </w:p>
    <w:p w:rsidR="00000000" w:rsidRPr="00F85F10" w:rsidP="00F85F10">
      <w:pPr>
        <w:pStyle w:val="List"/>
      </w:pPr>
      <w:r w:rsidRPr="00F85F10">
        <w:t>CUASCU311 Produce sculpture</w:t>
      </w:r>
    </w:p>
    <w:p w:rsidR="00000000" w:rsidRPr="00F85F10" w:rsidP="00F85F10">
      <w:pPr>
        <w:pStyle w:val="List"/>
      </w:pPr>
      <w:r w:rsidRPr="00F85F10">
        <w:t>CUATEX311 Produce textile work</w:t>
      </w:r>
    </w:p>
    <w:p w:rsidR="00000000" w:rsidRPr="00F85F10" w:rsidP="00F85F10">
      <w:pPr>
        <w:pStyle w:val="List"/>
      </w:pPr>
      <w:r w:rsidRPr="00F85F10">
        <w:t>CUAWOO301 Produce wood objects</w:t>
      </w:r>
    </w:p>
    <w:p w:rsidR="00000000" w:rsidRPr="00F85F10" w:rsidP="00F85F10">
      <w:pPr>
        <w:pStyle w:val="List"/>
      </w:pPr>
      <w:r w:rsidRPr="00F85F10">
        <w:t>MSTGN2013 Identify fibres, fabrics and textiles used in the TCF industry</w:t>
      </w:r>
    </w:p>
    <w:p w:rsidR="00000000" w:rsidRPr="00F85F10" w:rsidP="00F85F10">
      <w:pPr>
        <w:pStyle w:val="List"/>
      </w:pPr>
      <w:r w:rsidRPr="00F85F10">
        <w:t>MSTTD4005 P</w:t>
      </w:r>
      <w:r w:rsidRPr="00F85F10">
        <w:t xml:space="preserve">roduce screen printed textiles </w:t>
      </w:r>
    </w:p>
    <w:p w:rsidR="00000000" w:rsidRPr="00F85F10" w:rsidP="00F85F10">
      <w:pPr>
        <w:pStyle w:val="List"/>
      </w:pPr>
      <w:r w:rsidRPr="00F85F10">
        <w:t xml:space="preserve">MSTTD4007 Analyse textile design influences </w:t>
      </w:r>
    </w:p>
    <w:p w:rsidR="00000000" w:rsidRPr="00F85F10" w:rsidP="00F85F10">
      <w:pPr>
        <w:pStyle w:val="List"/>
      </w:pPr>
      <w:r w:rsidRPr="00F85F10">
        <w:t xml:space="preserve">MSTTD4010 Apply manipulation techniques to create experimental textile samples </w:t>
      </w:r>
    </w:p>
    <w:p w:rsidR="00000000" w:rsidRPr="00F85F10" w:rsidP="00F85F10">
      <w:pPr>
        <w:pStyle w:val="List"/>
      </w:pPr>
      <w:r w:rsidRPr="00F85F10">
        <w:t>MSTTD4012* Analyse use of colour in textiles</w:t>
      </w:r>
    </w:p>
    <w:p w:rsidR="00000000" w:rsidRPr="00F85F10" w:rsidP="00F85F10">
      <w:pPr>
        <w:pStyle w:val="List"/>
      </w:pPr>
      <w:r w:rsidRPr="00F85F10">
        <w:t>MSTTD4002 Prepare stencils and screens for textile pri</w:t>
      </w:r>
      <w:r w:rsidRPr="00F85F10">
        <w:t>nting</w:t>
      </w:r>
    </w:p>
    <w:p w:rsidR="00000000" w:rsidRPr="00F85F10" w:rsidP="00F85F10">
      <w:pPr>
        <w:pStyle w:val="List"/>
      </w:pPr>
      <w:r w:rsidRPr="00F85F10">
        <w:t>MSMPCII295 Operate manufacturing equipment</w:t>
      </w:r>
    </w:p>
    <w:p w:rsidR="00000000" w:rsidRPr="00F85F10" w:rsidP="00F85F10">
      <w:pPr>
        <w:pStyle w:val="List"/>
      </w:pPr>
      <w:r w:rsidRPr="00F85F10">
        <w:t>MSATCM305A Demonstrate basic knowledge of casting operations</w:t>
      </w:r>
    </w:p>
    <w:p w:rsidR="00000000" w:rsidRPr="00F85F10" w:rsidP="00F85F10">
      <w:pPr>
        <w:pStyle w:val="List"/>
      </w:pPr>
      <w:r w:rsidRPr="00F85F10">
        <w:t>MSFGG3024 Form glass</w:t>
      </w:r>
    </w:p>
    <w:p w:rsidR="00000000" w:rsidRPr="00F85F10" w:rsidP="00F85F10">
      <w:pPr>
        <w:pStyle w:val="List"/>
      </w:pPr>
      <w:r w:rsidRPr="00F85F10">
        <w:t>MSFGG3025 Apply patterns and designs to glass</w:t>
      </w:r>
    </w:p>
    <w:p w:rsidR="00000000" w:rsidRPr="00F85F10" w:rsidP="00F85F10">
      <w:pPr>
        <w:pStyle w:val="List"/>
      </w:pPr>
      <w:r w:rsidRPr="00F85F10">
        <w:t>MSFDG3003 Paint and fire glass</w:t>
      </w:r>
    </w:p>
    <w:p w:rsidR="00000000" w:rsidRPr="00F85F10" w:rsidP="00F85F10">
      <w:pPr>
        <w:pStyle w:val="List"/>
      </w:pPr>
      <w:r w:rsidRPr="00F85F10">
        <w:t>PMBPREP201 Prepare moulds for composite producti</w:t>
      </w:r>
      <w:r w:rsidRPr="00F85F10">
        <w:t>on</w:t>
      </w:r>
    </w:p>
    <w:p w:rsidR="00000000" w:rsidRPr="00F85F10" w:rsidP="00F85F10">
      <w:pPr>
        <w:pStyle w:val="List"/>
      </w:pPr>
      <w:r w:rsidRPr="00F85F10">
        <w:t>PMBPREP206 Prepare materials to formulae</w:t>
      </w:r>
    </w:p>
    <w:p w:rsidR="00000000" w:rsidRPr="00F85F10" w:rsidP="00F85F10">
      <w:pPr>
        <w:pStyle w:val="List"/>
      </w:pPr>
      <w:r w:rsidRPr="00F85F10">
        <w:t xml:space="preserve">PMBPREP301 Set up and prepare for production </w:t>
      </w:r>
    </w:p>
    <w:p w:rsidR="00000000" w:rsidRPr="00F85F10" w:rsidP="00F85F10">
      <w:pPr>
        <w:pStyle w:val="List"/>
      </w:pPr>
      <w:r w:rsidRPr="00F85F10">
        <w:t>PMBPROD247 Hand lay up composites</w:t>
      </w:r>
    </w:p>
    <w:p w:rsidR="00000000" w:rsidRPr="00F85F10" w:rsidP="00F85F10">
      <w:pPr>
        <w:pStyle w:val="List"/>
      </w:pPr>
      <w:r w:rsidRPr="00F85F10">
        <w:t xml:space="preserve">PMBPROD330 Make moulds for formed products </w:t>
      </w:r>
    </w:p>
    <w:p w:rsidR="00000000" w:rsidRPr="00F85F10" w:rsidP="00F85F10">
      <w:pPr>
        <w:pStyle w:val="List"/>
      </w:pPr>
      <w:r w:rsidRPr="00F85F10">
        <w:t xml:space="preserve">PMBPROD356* Construct moulds for composite products </w:t>
      </w:r>
    </w:p>
    <w:p w:rsidR="00000000" w:rsidRPr="00F85F10" w:rsidP="00F85F10">
      <w:pPr>
        <w:pStyle w:val="List"/>
      </w:pPr>
      <w:r w:rsidRPr="00F85F10">
        <w:t xml:space="preserve">PMBPROD358* Develop patterns </w:t>
      </w:r>
    </w:p>
    <w:p w:rsidR="00000000" w:rsidRPr="00F85F10" w:rsidP="00F85F10">
      <w:pPr>
        <w:pStyle w:val="List"/>
      </w:pPr>
      <w:r w:rsidRPr="00F85F10">
        <w:t>MSMPMC302 Operate equipment to blend/mix materials</w:t>
      </w:r>
    </w:p>
    <w:p w:rsidR="00000000" w:rsidRPr="00F85F10" w:rsidP="00F85F10">
      <w:pPr>
        <w:pStyle w:val="List"/>
      </w:pPr>
      <w:r w:rsidRPr="00F85F10">
        <w:t>MSMPMC304 Prepare for production</w:t>
      </w:r>
    </w:p>
    <w:p w:rsidR="00000000" w:rsidRPr="00F85F10" w:rsidP="00F85F10">
      <w:pPr>
        <w:pStyle w:val="List"/>
      </w:pPr>
      <w:r w:rsidRPr="00F85F10">
        <w:t>MSMPMC308 Operate slip casting equipment</w:t>
      </w:r>
    </w:p>
    <w:p w:rsidR="00000000" w:rsidRPr="00F85F10" w:rsidP="00F85F10">
      <w:pPr>
        <w:pStyle w:val="List"/>
      </w:pPr>
      <w:r w:rsidRPr="00F85F10">
        <w:t>MSMPMC309 Finish products after firing</w:t>
      </w:r>
    </w:p>
    <w:p w:rsidR="00000000" w:rsidRPr="00F85F10" w:rsidP="00F85F10">
      <w:pPr>
        <w:pStyle w:val="List"/>
      </w:pPr>
      <w:r w:rsidRPr="00F85F10">
        <w:t>MSMPMC310 Hand mould products</w:t>
      </w:r>
    </w:p>
    <w:p w:rsidR="00000000" w:rsidRPr="00F85F10" w:rsidP="00F85F10">
      <w:pPr>
        <w:pStyle w:val="List"/>
      </w:pPr>
      <w:r w:rsidRPr="00F85F10">
        <w:t>MSMPMC311 Operate a firing kiln</w:t>
      </w:r>
    </w:p>
    <w:p w:rsidR="00000000" w:rsidRPr="00F85F10" w:rsidP="00F85F10">
      <w:pPr>
        <w:pStyle w:val="List"/>
      </w:pPr>
      <w:r w:rsidRPr="00F85F10">
        <w:t>MSMPMC329 Prepare moulds and d</w:t>
      </w:r>
      <w:r w:rsidRPr="00F85F10">
        <w:t>ies</w:t>
      </w:r>
    </w:p>
    <w:p w:rsidR="00000000" w:rsidRPr="00F85F10" w:rsidP="00F85F10">
      <w:pPr>
        <w:pStyle w:val="BodyTextBold"/>
      </w:pPr>
      <w:r w:rsidRPr="00F85F10">
        <w:t>Group B</w:t>
      </w:r>
    </w:p>
    <w:p w:rsidR="00000000" w:rsidRPr="00F85F10" w:rsidP="00F85F10">
      <w:pPr>
        <w:pStyle w:val="List"/>
      </w:pPr>
      <w:r w:rsidRPr="00F85F10">
        <w:t>BSBOPS301 Maintain business resources</w:t>
      </w:r>
    </w:p>
    <w:p w:rsidR="00000000" w:rsidRPr="00F85F10" w:rsidP="00F85F10">
      <w:pPr>
        <w:pStyle w:val="List"/>
      </w:pPr>
      <w:r w:rsidRPr="00F85F10">
        <w:t>BSBTWK301 Use inclusive work practices</w:t>
      </w:r>
    </w:p>
    <w:p w:rsidR="00000000" w:rsidRPr="00F85F10" w:rsidP="00F85F10">
      <w:pPr>
        <w:pStyle w:val="List"/>
      </w:pPr>
      <w:r w:rsidRPr="00F85F10">
        <w:t>BSBFIN302 Maintain financial records</w:t>
      </w:r>
    </w:p>
    <w:p w:rsidR="00000000" w:rsidRPr="00F85F10" w:rsidP="00F85F10">
      <w:pPr>
        <w:pStyle w:val="List"/>
      </w:pPr>
      <w:r w:rsidRPr="00F85F10">
        <w:t xml:space="preserve">BSBSTR401 Promote innovation in team environments </w:t>
      </w:r>
    </w:p>
    <w:p w:rsidR="00000000" w:rsidRPr="00F85F10" w:rsidP="00F85F10">
      <w:pPr>
        <w:pStyle w:val="List"/>
      </w:pPr>
      <w:r w:rsidRPr="00F85F10">
        <w:t xml:space="preserve">BSBESB301 Investigate business opportunities </w:t>
      </w:r>
    </w:p>
    <w:p w:rsidR="00000000" w:rsidRPr="00F85F10" w:rsidP="00F85F10">
      <w:pPr>
        <w:pStyle w:val="List"/>
      </w:pPr>
      <w:r w:rsidRPr="00F85F10">
        <w:t>BSBSUS211 Participate in sustaina</w:t>
      </w:r>
      <w:r w:rsidRPr="00F85F10">
        <w:t xml:space="preserve">ble work practices </w:t>
      </w:r>
    </w:p>
    <w:p w:rsidR="00000000" w:rsidRPr="00F85F10" w:rsidP="00F85F10">
      <w:pPr>
        <w:pStyle w:val="List"/>
      </w:pPr>
      <w:r w:rsidRPr="00F85F10">
        <w:t>BSBPEF202 Plan and apply time management</w:t>
      </w:r>
    </w:p>
    <w:p w:rsidR="00000000" w:rsidRPr="00F85F10" w:rsidP="00F85F10">
      <w:pPr>
        <w:pStyle w:val="List"/>
      </w:pPr>
      <w:r w:rsidRPr="00F85F10">
        <w:t>BSBTWK201 Work effectively with others</w:t>
      </w:r>
    </w:p>
    <w:p w:rsidR="00000000" w:rsidRPr="00F85F10" w:rsidP="00F85F10">
      <w:pPr>
        <w:pStyle w:val="List"/>
      </w:pPr>
      <w:r w:rsidRPr="00F85F10">
        <w:t>BSBTEC201 Use business software applications</w:t>
      </w:r>
    </w:p>
    <w:p w:rsidR="00000000" w:rsidRPr="00F85F10" w:rsidP="00F85F10">
      <w:pPr>
        <w:pStyle w:val="List"/>
      </w:pPr>
      <w:r w:rsidRPr="00F85F10">
        <w:t xml:space="preserve">BSBPEF301 Organise personal work priorities </w:t>
      </w:r>
    </w:p>
    <w:p w:rsidR="00000000" w:rsidRPr="00F85F10" w:rsidP="00F85F10">
      <w:pPr>
        <w:pStyle w:val="List"/>
      </w:pPr>
      <w:r w:rsidRPr="00F85F10">
        <w:t>BSBWRT311 Write simple documents</w:t>
      </w:r>
    </w:p>
    <w:p w:rsidR="00000000" w:rsidRPr="00F85F10" w:rsidP="00F85F10">
      <w:pPr>
        <w:pStyle w:val="List"/>
      </w:pPr>
      <w:r w:rsidRPr="00F85F10">
        <w:t>CUACMP311 Implement copyright arr</w:t>
      </w:r>
      <w:r w:rsidRPr="00F85F10">
        <w:t xml:space="preserve">angements </w:t>
      </w:r>
    </w:p>
    <w:p w:rsidR="00000000" w:rsidRPr="00F85F10" w:rsidP="00F85F10">
      <w:pPr>
        <w:pStyle w:val="List"/>
      </w:pPr>
      <w:r w:rsidRPr="00F85F10">
        <w:t xml:space="preserve">CUAWRT301 Write content for a range of media </w:t>
      </w:r>
    </w:p>
    <w:p w:rsidR="00000000" w:rsidRPr="00F85F10" w:rsidP="00F85F10">
      <w:pPr>
        <w:pStyle w:val="List"/>
      </w:pPr>
      <w:r w:rsidRPr="00F85F10">
        <w:t>CUAWRT302 Write simple stories</w:t>
      </w:r>
    </w:p>
    <w:p w:rsidR="00000000" w:rsidRPr="00F85F10" w:rsidP="00F85F10">
      <w:pPr>
        <w:pStyle w:val="List"/>
      </w:pPr>
      <w:r w:rsidRPr="00F85F10">
        <w:t>ICTICT214 Operate application software packages</w:t>
      </w:r>
    </w:p>
    <w:p w:rsidR="00000000" w:rsidRPr="00F85F10" w:rsidP="00F85F10">
      <w:pPr>
        <w:pStyle w:val="List"/>
      </w:pPr>
      <w:r w:rsidRPr="00F85F10">
        <w:t>ICTICT215 Operate digital media technology packages</w:t>
      </w:r>
    </w:p>
    <w:p w:rsidR="00000000" w:rsidRPr="00F85F10" w:rsidP="00F85F10">
      <w:pPr>
        <w:pStyle w:val="List"/>
      </w:pPr>
      <w:r w:rsidRPr="00F85F10">
        <w:t>ICTICT312 Use advanced features of applications</w:t>
      </w:r>
    </w:p>
    <w:p w:rsidR="00000000" w:rsidRPr="00F85F10" w:rsidP="00F85F10">
      <w:pPr>
        <w:pStyle w:val="BodyText"/>
      </w:pPr>
    </w:p>
    <w:p w:rsidR="00000000" w:rsidRPr="00F85F10" w:rsidP="0075576D">
      <w:pPr>
        <w:pStyle w:val="BodyText"/>
      </w:pPr>
      <w:r w:rsidRPr="00F85F10">
        <w:t>*Note the following</w:t>
      </w:r>
      <w:r w:rsidRPr="00F85F10">
        <w:t xml:space="preserve"> prerequisite unit requirements:</w:t>
      </w:r>
    </w:p>
    <w:tbl>
      <w:tblPr>
        <w:tblW w:w="0" w:type="auto"/>
        <w:tblCellMar>
          <w:left w:w="62" w:type="dxa"/>
          <w:right w:w="62" w:type="dxa"/>
        </w:tblCellMar>
        <w:tblLook w:val="0000"/>
      </w:tblPr>
      <w:tblGrid>
        <w:gridCol w:w="4547"/>
        <w:gridCol w:w="4649"/>
      </w:tblGrid>
      <w:tr w:rsidTr="0075576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10" w:rsidP="00F85F10">
            <w:pPr>
              <w:pStyle w:val="BodyText"/>
            </w:pPr>
            <w:r w:rsidRPr="00F85F10">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10">
            <w:pPr>
              <w:pStyle w:val="BodyText"/>
              <w:rPr>
                <w:lang w:val="en-NZ"/>
              </w:rPr>
            </w:pPr>
            <w:r w:rsidRPr="00F85F10">
              <w:rPr>
                <w:rStyle w:val="SpecialBold"/>
              </w:rPr>
              <w:t>Prerequisite unit(s)</w:t>
            </w:r>
          </w:p>
        </w:tc>
      </w:tr>
      <w:tr w:rsidTr="007557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10">
            <w:pPr>
              <w:pStyle w:val="BodyText"/>
              <w:rPr>
                <w:lang w:val="en-NZ"/>
              </w:rPr>
            </w:pPr>
            <w:r w:rsidRPr="00F85F10">
              <w:t>MSTTD4012 Analyse use of colour in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10" w:rsidP="00F85F10">
            <w:pPr>
              <w:pStyle w:val="BodyText"/>
            </w:pPr>
            <w:r w:rsidRPr="00F85F10">
              <w:t>MSTGN2013 Identify fibres, fabrics and textiles used in the TCF industry</w:t>
            </w:r>
          </w:p>
          <w:p w:rsidR="00000000" w:rsidP="00F85F10">
            <w:pPr>
              <w:pStyle w:val="BodyText"/>
              <w:rPr>
                <w:lang w:val="en-NZ"/>
              </w:rPr>
            </w:pPr>
            <w:r w:rsidRPr="00F85F10">
              <w:t>MSTTD4002 Prepare stencils and screens for textile printing</w:t>
            </w:r>
          </w:p>
        </w:tc>
      </w:tr>
      <w:tr w:rsidTr="007557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10">
            <w:pPr>
              <w:pStyle w:val="BodyText"/>
              <w:rPr>
                <w:lang w:val="en-NZ"/>
              </w:rPr>
            </w:pPr>
            <w:r w:rsidRPr="00F85F10">
              <w:t>PMBPROD356 Construct moulds for composite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10" w:rsidP="00F85F10">
            <w:pPr>
              <w:pStyle w:val="BodyText"/>
            </w:pPr>
            <w:r w:rsidRPr="00F85F10">
              <w:t>PMBPREP201 Prepare moulds for composite production</w:t>
            </w:r>
          </w:p>
          <w:p w:rsidR="00000000" w:rsidP="00F85F10">
            <w:pPr>
              <w:pStyle w:val="BodyText"/>
              <w:rPr>
                <w:lang w:val="en-NZ"/>
              </w:rPr>
            </w:pPr>
            <w:r w:rsidRPr="00F85F10">
              <w:t>PMBPROD247 Hand lay up composites</w:t>
            </w:r>
          </w:p>
        </w:tc>
      </w:tr>
      <w:tr w:rsidTr="007557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10">
            <w:pPr>
              <w:pStyle w:val="BodyText"/>
              <w:rPr>
                <w:lang w:val="en-NZ"/>
              </w:rPr>
            </w:pPr>
            <w:r w:rsidRPr="00F85F10">
              <w:t>PMBPROD358 Develop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10" w:rsidP="00F85F10">
            <w:pPr>
              <w:pStyle w:val="BodyText"/>
            </w:pPr>
            <w:r w:rsidRPr="00F85F10">
              <w:t xml:space="preserve">MEM09002B Interpret technical </w:t>
            </w:r>
            <w:r w:rsidRPr="00F85F10">
              <w:t>drawing</w:t>
            </w:r>
          </w:p>
        </w:tc>
      </w:tr>
    </w:tbl>
    <w:p w:rsidR="00000000" w:rsidRPr="00F85F10" w:rsidP="00F85F10">
      <w:pPr>
        <w:pStyle w:val="BodyText"/>
      </w:pPr>
    </w:p>
    <w:p w:rsidR="00000000" w:rsidRPr="00F85F10" w:rsidP="00F85F10">
      <w:pPr>
        <w:pStyle w:val="AllowPageBreak"/>
      </w:pPr>
    </w:p>
    <w:p w:rsidR="00000000" w:rsidRPr="00F85F10" w:rsidP="00F85F10">
      <w:pPr>
        <w:pStyle w:val="Heading1"/>
      </w:pPr>
      <w:bookmarkStart w:id="5" w:name="O_1173070"/>
      <w:bookmarkEnd w:id="5"/>
      <w:r w:rsidRPr="00F85F10">
        <w:t>Qualification Mapping Information</w:t>
      </w:r>
    </w:p>
    <w:p w:rsidR="00000000" w:rsidRPr="00F85F10" w:rsidP="0075576D">
      <w:pPr>
        <w:pStyle w:val="BodyText"/>
      </w:pPr>
      <w:r w:rsidRPr="00F85F10">
        <w:t>Supersedes and is equivalent to CUA31115 Certificate III in Visual Arts.</w:t>
      </w:r>
    </w:p>
    <w:p w:rsidR="00000000" w:rsidRPr="00F85F10" w:rsidP="00F85F10">
      <w:pPr>
        <w:pStyle w:val="Heading1"/>
      </w:pPr>
      <w:bookmarkStart w:id="6" w:name="O_1173071"/>
      <w:bookmarkEnd w:id="6"/>
      <w:r w:rsidRPr="00F85F10">
        <w:t>Links</w:t>
      </w:r>
    </w:p>
    <w:p w:rsidR="00000000" w:rsidRPr="00F85F10" w:rsidP="0075576D">
      <w:pPr>
        <w:pStyle w:val="BodyText"/>
      </w:pPr>
      <w:r w:rsidRPr="00F85F1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45578">
        <w:rPr>
          <w:rStyle w:val="Hyperlink"/>
        </w:rPr>
        <w:t>https://vetnet.gov.au/Pages/TrainingDocs.aspx?q=1db201d9-4006-4430-839f-382ef6b803d5</w:t>
      </w:r>
      <w:r>
        <w:fldChar w:fldCharType="end"/>
      </w:r>
    </w:p>
    <w:p w:rsidR="00000000" w:rsidRPr="00F85F10" w:rsidP="00F85F10"/>
    <w:sectPr w:rsidSect="00F85F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10" w:rsidRPr="0075576D" w:rsidP="00755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6D" w:rsidP="00F85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576D" w:rsidP="00F85F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5576D" w:rsidP="00F85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F10" w:rsidRPr="0075576D" w:rsidP="007557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6D" w:rsidRPr="002D2AF8" w:rsidP="00F85F10">
    <w:pPr>
      <w:pStyle w:val="Header"/>
      <w:framePr w:wrap="around"/>
    </w:pPr>
    <w:r>
      <w:fldChar w:fldCharType="begin"/>
    </w:r>
    <w:r>
      <w:instrText xml:space="preserve"> TITLE   \* MERGEFORMAT </w:instrText>
    </w:r>
    <w:r>
      <w:fldChar w:fldCharType="separate"/>
    </w:r>
    <w:r>
      <w:t>CUA31120 Certificate III in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75576D" w:rsidP="00F85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6C0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FEA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F10"/>
    <w:pPr>
      <w:spacing w:before="360" w:after="60"/>
      <w:outlineLvl w:val="0"/>
    </w:pPr>
    <w:rPr>
      <w:sz w:val="32"/>
    </w:rPr>
  </w:style>
  <w:style w:type="paragraph" w:styleId="Heading2">
    <w:name w:val="heading 2"/>
    <w:basedOn w:val="HeadingBase"/>
    <w:next w:val="BodyText"/>
    <w:link w:val="Heading2Char"/>
    <w:qFormat/>
    <w:rsid w:val="00F85F10"/>
    <w:pPr>
      <w:keepLines/>
      <w:spacing w:before="240" w:after="120"/>
      <w:outlineLvl w:val="1"/>
    </w:pPr>
    <w:rPr>
      <w:sz w:val="28"/>
      <w:szCs w:val="40"/>
    </w:rPr>
  </w:style>
  <w:style w:type="paragraph" w:styleId="Heading3">
    <w:name w:val="heading 3"/>
    <w:basedOn w:val="HeadingBase"/>
    <w:next w:val="BodyText"/>
    <w:link w:val="Heading3Char"/>
    <w:qFormat/>
    <w:rsid w:val="00F85F10"/>
    <w:pPr>
      <w:spacing w:before="180" w:after="120"/>
      <w:outlineLvl w:val="2"/>
    </w:pPr>
    <w:rPr>
      <w:spacing w:val="-10"/>
      <w:kern w:val="32"/>
    </w:rPr>
  </w:style>
  <w:style w:type="paragraph" w:styleId="Heading4">
    <w:name w:val="heading 4"/>
    <w:basedOn w:val="HeadingBase"/>
    <w:next w:val="BodyText"/>
    <w:link w:val="Heading4Char"/>
    <w:qFormat/>
    <w:rsid w:val="00F85F10"/>
    <w:pPr>
      <w:spacing w:before="160" w:after="120"/>
      <w:outlineLvl w:val="3"/>
    </w:pPr>
    <w:rPr>
      <w:sz w:val="22"/>
    </w:rPr>
  </w:style>
  <w:style w:type="paragraph" w:styleId="Heading5">
    <w:name w:val="heading 5"/>
    <w:basedOn w:val="HeadingBase"/>
    <w:next w:val="Normal"/>
    <w:link w:val="Heading5Char"/>
    <w:qFormat/>
    <w:rsid w:val="00F85F10"/>
    <w:pPr>
      <w:spacing w:before="80"/>
      <w:outlineLvl w:val="4"/>
    </w:pPr>
    <w:rPr>
      <w:color w:val="918585"/>
      <w:sz w:val="20"/>
    </w:rPr>
  </w:style>
  <w:style w:type="paragraph" w:styleId="Heading6">
    <w:name w:val="heading 6"/>
    <w:basedOn w:val="HeadingBase"/>
    <w:next w:val="Normal"/>
    <w:link w:val="Heading6Char"/>
    <w:qFormat/>
    <w:rsid w:val="00F85F10"/>
    <w:pPr>
      <w:spacing w:before="60"/>
      <w:outlineLvl w:val="5"/>
    </w:pPr>
    <w:rPr>
      <w:color w:val="918585"/>
      <w:sz w:val="20"/>
    </w:rPr>
  </w:style>
  <w:style w:type="paragraph" w:styleId="Heading7">
    <w:name w:val="heading 7"/>
    <w:basedOn w:val="Normal"/>
    <w:next w:val="Normal"/>
    <w:link w:val="Heading7Char"/>
    <w:qFormat/>
    <w:rsid w:val="00F85F10"/>
    <w:pPr>
      <w:ind w:left="720"/>
      <w:outlineLvl w:val="6"/>
    </w:pPr>
    <w:rPr>
      <w:i/>
    </w:rPr>
  </w:style>
  <w:style w:type="paragraph" w:styleId="Heading8">
    <w:name w:val="heading 8"/>
    <w:basedOn w:val="Normal"/>
    <w:next w:val="Normal"/>
    <w:link w:val="Heading8Char"/>
    <w:qFormat/>
    <w:rsid w:val="00F85F10"/>
    <w:pPr>
      <w:ind w:left="720"/>
      <w:outlineLvl w:val="7"/>
    </w:pPr>
    <w:rPr>
      <w:i/>
    </w:rPr>
  </w:style>
  <w:style w:type="paragraph" w:styleId="Heading9">
    <w:name w:val="heading 9"/>
    <w:basedOn w:val="Normal"/>
    <w:next w:val="Normal"/>
    <w:link w:val="Heading9Char"/>
    <w:qFormat/>
    <w:rsid w:val="00F85F10"/>
    <w:pPr>
      <w:ind w:left="720"/>
      <w:outlineLvl w:val="8"/>
    </w:pPr>
    <w:rPr>
      <w:i/>
    </w:rPr>
  </w:style>
  <w:style w:type="character" w:default="1" w:styleId="DefaultParagraphFont">
    <w:name w:val="Default Paragraph Font"/>
    <w:uiPriority w:val="1"/>
    <w:unhideWhenUsed/>
    <w:rsid w:val="00F85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F10"/>
  </w:style>
  <w:style w:type="character" w:customStyle="1" w:styleId="Heading1Char">
    <w:name w:val="Heading 1 Char"/>
    <w:basedOn w:val="DefaultParagraphFont"/>
    <w:link w:val="Heading1"/>
    <w:rsid w:val="00F85F10"/>
    <w:rPr>
      <w:rFonts w:ascii="Times New Roman" w:eastAsia="Times New Roman" w:hAnsi="Times New Roman" w:cs="Times New Roman"/>
      <w:b/>
      <w:sz w:val="32"/>
      <w:szCs w:val="20"/>
      <w:lang w:eastAsia="en-US"/>
    </w:rPr>
  </w:style>
  <w:style w:type="paragraph" w:styleId="BodyText">
    <w:name w:val="Body Text"/>
    <w:basedOn w:val="Normal"/>
    <w:link w:val="BodyTextChar"/>
    <w:rsid w:val="00F85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F10"/>
    <w:rPr>
      <w:rFonts w:ascii="Times New Roman" w:eastAsia="Times New Roman" w:hAnsi="Times New Roman" w:cs="Times New Roman"/>
      <w:sz w:val="24"/>
      <w:lang w:eastAsia="en-US"/>
    </w:rPr>
  </w:style>
  <w:style w:type="paragraph" w:styleId="List">
    <w:name w:val="List"/>
    <w:basedOn w:val="BodyText"/>
    <w:next w:val="BodyText"/>
    <w:rsid w:val="00F85F10"/>
    <w:pPr>
      <w:tabs>
        <w:tab w:val="left" w:pos="340"/>
      </w:tabs>
      <w:spacing w:before="60" w:after="60"/>
      <w:ind w:left="340" w:hanging="340"/>
    </w:pPr>
  </w:style>
  <w:style w:type="paragraph" w:styleId="ListBullet">
    <w:name w:val="List Bullet"/>
    <w:basedOn w:val="List"/>
    <w:rsid w:val="00F85F10"/>
    <w:pPr>
      <w:numPr>
        <w:numId w:val="11"/>
      </w:numPr>
      <w:tabs>
        <w:tab w:val="clear" w:pos="340"/>
      </w:tabs>
      <w:spacing w:before="40" w:after="40"/>
    </w:pPr>
  </w:style>
  <w:style w:type="character" w:customStyle="1" w:styleId="SpecialBold">
    <w:name w:val="Special Bold"/>
    <w:basedOn w:val="DefaultParagraphFont"/>
    <w:rsid w:val="00F85F10"/>
    <w:rPr>
      <w:b/>
      <w:spacing w:val="0"/>
    </w:rPr>
  </w:style>
  <w:style w:type="character" w:styleId="Emphasis">
    <w:name w:val="Emphasis"/>
    <w:basedOn w:val="DefaultParagraphFont"/>
    <w:qFormat/>
    <w:rsid w:val="00F85F10"/>
    <w:rPr>
      <w:i/>
    </w:rPr>
  </w:style>
  <w:style w:type="paragraph" w:customStyle="1" w:styleId="SuperHeading">
    <w:name w:val="SuperHeading"/>
    <w:basedOn w:val="Normal"/>
    <w:rsid w:val="00F85F10"/>
    <w:pPr>
      <w:spacing w:before="240" w:after="120"/>
      <w:outlineLvl w:val="0"/>
    </w:pPr>
    <w:rPr>
      <w:rFonts w:ascii="Times New Roman" w:hAnsi="Times New Roman"/>
      <w:b/>
      <w:sz w:val="32"/>
    </w:rPr>
  </w:style>
  <w:style w:type="paragraph" w:customStyle="1" w:styleId="AllowPageBreak">
    <w:name w:val="AllowPageBreak"/>
    <w:rsid w:val="00F85F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85F10"/>
    <w:rPr>
      <w:b/>
    </w:rPr>
  </w:style>
  <w:style w:type="character" w:customStyle="1" w:styleId="Heading2Char">
    <w:name w:val="Heading 2 Char"/>
    <w:basedOn w:val="DefaultParagraphFont"/>
    <w:link w:val="Heading2"/>
    <w:rsid w:val="00F85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F10"/>
    <w:rPr>
      <w:rFonts w:ascii="Courier New" w:eastAsia="Times New Roman" w:hAnsi="Courier New" w:cs="Times New Roman"/>
      <w:i/>
      <w:szCs w:val="20"/>
      <w:lang w:eastAsia="en-US"/>
    </w:rPr>
  </w:style>
  <w:style w:type="paragraph" w:customStyle="1" w:styleId="HeadingBase">
    <w:name w:val="Heading Base"/>
    <w:rsid w:val="00F85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F10"/>
    <w:pPr>
      <w:tabs>
        <w:tab w:val="right" w:leader="dot" w:pos="9072"/>
      </w:tabs>
      <w:ind w:left="567"/>
    </w:pPr>
    <w:rPr>
      <w:szCs w:val="22"/>
    </w:rPr>
  </w:style>
  <w:style w:type="paragraph" w:customStyle="1" w:styleId="TOCBase">
    <w:name w:val="TOC Base"/>
    <w:rsid w:val="00F85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F10"/>
    <w:pPr>
      <w:tabs>
        <w:tab w:val="right" w:leader="dot" w:pos="9072"/>
      </w:tabs>
      <w:spacing w:before="40" w:after="40"/>
      <w:ind w:left="284"/>
    </w:pPr>
    <w:rPr>
      <w:rFonts w:ascii="Times New Roman" w:hAnsi="Times New Roman"/>
    </w:rPr>
  </w:style>
  <w:style w:type="paragraph" w:styleId="TOC1">
    <w:name w:val="toc 1"/>
    <w:basedOn w:val="TOCBase"/>
    <w:next w:val="Normal"/>
    <w:rsid w:val="00F85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F10"/>
    <w:rPr>
      <w:rFonts w:ascii="Times New Roman" w:eastAsia="Times New Roman" w:hAnsi="Times New Roman" w:cs="Times New Roman"/>
      <w:sz w:val="16"/>
      <w:lang w:eastAsia="en-US"/>
    </w:rPr>
  </w:style>
  <w:style w:type="paragraph" w:styleId="Title">
    <w:name w:val="Title"/>
    <w:basedOn w:val="HeadingBase"/>
    <w:link w:val="TitleChar"/>
    <w:qFormat/>
    <w:rsid w:val="00F85F10"/>
    <w:pPr>
      <w:spacing w:before="5040"/>
      <w:jc w:val="center"/>
    </w:pPr>
    <w:rPr>
      <w:sz w:val="48"/>
      <w:szCs w:val="72"/>
      <w:lang w:val="en-US"/>
    </w:rPr>
  </w:style>
  <w:style w:type="character" w:customStyle="1" w:styleId="TitleChar">
    <w:name w:val="Title Char"/>
    <w:basedOn w:val="DefaultParagraphFont"/>
    <w:link w:val="Title"/>
    <w:rsid w:val="00F85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F10"/>
    <w:pPr>
      <w:tabs>
        <w:tab w:val="left" w:pos="3600"/>
        <w:tab w:val="left" w:pos="3958"/>
      </w:tabs>
    </w:pPr>
  </w:style>
  <w:style w:type="paragraph" w:customStyle="1" w:styleId="Note">
    <w:name w:val="Note"/>
    <w:basedOn w:val="BodyText"/>
    <w:rsid w:val="00F85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F10"/>
    <w:pPr>
      <w:framePr w:wrap="auto" w:hAnchor="text" w:y="6049"/>
    </w:pPr>
    <w:rPr>
      <w:color w:val="000000"/>
      <w:sz w:val="40"/>
    </w:rPr>
  </w:style>
  <w:style w:type="paragraph" w:customStyle="1" w:styleId="TOCTitle">
    <w:name w:val="TOCTitle"/>
    <w:basedOn w:val="Heading1"/>
    <w:rsid w:val="00F85F10"/>
    <w:pPr>
      <w:spacing w:after="240"/>
      <w:jc w:val="center"/>
      <w:outlineLvl w:val="9"/>
    </w:pPr>
    <w:rPr>
      <w:caps/>
    </w:rPr>
  </w:style>
  <w:style w:type="paragraph" w:customStyle="1" w:styleId="Version">
    <w:name w:val="Version"/>
    <w:rsid w:val="00F85F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F10"/>
    <w:pPr>
      <w:numPr>
        <w:numId w:val="12"/>
      </w:numPr>
      <w:tabs>
        <w:tab w:val="clear" w:pos="680"/>
      </w:tabs>
    </w:pPr>
  </w:style>
  <w:style w:type="paragraph" w:styleId="Index1">
    <w:name w:val="index 1"/>
    <w:basedOn w:val="Normal"/>
    <w:next w:val="Normal"/>
    <w:semiHidden/>
    <w:rsid w:val="00F85F10"/>
    <w:pPr>
      <w:keepNext w:val="0"/>
      <w:tabs>
        <w:tab w:val="right" w:pos="4176"/>
      </w:tabs>
      <w:ind w:left="198" w:hanging="198"/>
    </w:pPr>
    <w:rPr>
      <w:rFonts w:ascii="Garamond" w:hAnsi="Garamond"/>
    </w:rPr>
  </w:style>
  <w:style w:type="paragraph" w:styleId="IndexHeading">
    <w:name w:val="index heading"/>
    <w:basedOn w:val="Normal"/>
    <w:next w:val="Index1"/>
    <w:semiHidden/>
    <w:rsid w:val="00F85F10"/>
    <w:pPr>
      <w:spacing w:before="120" w:after="120"/>
    </w:pPr>
    <w:rPr>
      <w:rFonts w:ascii="Arial" w:hAnsi="Arial"/>
      <w:b/>
      <w:color w:val="918585"/>
      <w:sz w:val="24"/>
    </w:rPr>
  </w:style>
  <w:style w:type="paragraph" w:styleId="Header">
    <w:name w:val="header"/>
    <w:basedOn w:val="Normal"/>
    <w:link w:val="HeaderChar"/>
    <w:rsid w:val="00F85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F10"/>
    <w:rPr>
      <w:rFonts w:ascii="Times New Roman" w:eastAsia="Times New Roman" w:hAnsi="Times New Roman" w:cs="Times New Roman"/>
      <w:sz w:val="16"/>
      <w:szCs w:val="20"/>
      <w:lang w:val="en-GB" w:eastAsia="en-US"/>
    </w:rPr>
  </w:style>
  <w:style w:type="paragraph" w:customStyle="1" w:styleId="Chapter">
    <w:name w:val="Chapter"/>
    <w:basedOn w:val="Normal"/>
    <w:rsid w:val="00F85F10"/>
    <w:pPr>
      <w:spacing w:before="240"/>
    </w:pPr>
    <w:rPr>
      <w:rFonts w:ascii="Times New Roman" w:hAnsi="Times New Roman"/>
      <w:smallCaps/>
      <w:spacing w:val="80"/>
      <w:sz w:val="28"/>
    </w:rPr>
  </w:style>
  <w:style w:type="paragraph" w:customStyle="1" w:styleId="InChapter">
    <w:name w:val="InChapter"/>
    <w:basedOn w:val="Heading3"/>
    <w:rsid w:val="00F85F10"/>
    <w:pPr>
      <w:spacing w:after="240"/>
      <w:outlineLvl w:val="9"/>
    </w:pPr>
    <w:rPr>
      <w:noProof/>
    </w:rPr>
  </w:style>
  <w:style w:type="paragraph" w:styleId="Index2">
    <w:name w:val="index 2"/>
    <w:basedOn w:val="Normal"/>
    <w:next w:val="Normal"/>
    <w:semiHidden/>
    <w:rsid w:val="00F85F10"/>
    <w:pPr>
      <w:tabs>
        <w:tab w:val="right" w:pos="4176"/>
      </w:tabs>
      <w:ind w:left="568" w:hanging="284"/>
    </w:pPr>
    <w:rPr>
      <w:rFonts w:ascii="Garamond" w:hAnsi="Garamond"/>
    </w:rPr>
  </w:style>
  <w:style w:type="paragraph" w:customStyle="1" w:styleId="Byline">
    <w:name w:val="Byline"/>
    <w:rsid w:val="00F85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F10"/>
    <w:pPr>
      <w:tabs>
        <w:tab w:val="clear" w:pos="3600"/>
        <w:tab w:val="clear" w:pos="3958"/>
      </w:tabs>
      <w:jc w:val="right"/>
    </w:pPr>
  </w:style>
  <w:style w:type="paragraph" w:styleId="Caption">
    <w:name w:val="caption"/>
    <w:basedOn w:val="BodyText"/>
    <w:next w:val="Normal"/>
    <w:qFormat/>
    <w:rsid w:val="00F85F10"/>
    <w:pPr>
      <w:framePr w:w="2268" w:hSpace="181" w:vSpace="181" w:wrap="around" w:vAnchor="text" w:hAnchor="page" w:x="1135" w:y="285" w:anchorLock="1"/>
    </w:pPr>
    <w:rPr>
      <w:i/>
    </w:rPr>
  </w:style>
  <w:style w:type="paragraph" w:customStyle="1" w:styleId="MiniTOCTitle">
    <w:name w:val="MiniTOCTitle"/>
    <w:basedOn w:val="Heading4"/>
    <w:rsid w:val="00F85F10"/>
    <w:pPr>
      <w:spacing w:before="240"/>
      <w:outlineLvl w:val="9"/>
    </w:pPr>
    <w:rPr>
      <w:noProof/>
      <w:sz w:val="24"/>
    </w:rPr>
  </w:style>
  <w:style w:type="paragraph" w:customStyle="1" w:styleId="MiniTOCItem">
    <w:name w:val="MiniTOCItem"/>
    <w:basedOn w:val="ListBullet"/>
    <w:rsid w:val="00F85F10"/>
    <w:pPr>
      <w:numPr>
        <w:numId w:val="0"/>
      </w:numPr>
      <w:tabs>
        <w:tab w:val="right" w:leader="dot" w:pos="6521"/>
      </w:tabs>
      <w:spacing w:before="0" w:after="0"/>
    </w:pPr>
  </w:style>
  <w:style w:type="paragraph" w:customStyle="1" w:styleId="TOFTitle">
    <w:name w:val="TOFTitle"/>
    <w:basedOn w:val="TOCTitle"/>
    <w:rsid w:val="00F85F10"/>
  </w:style>
  <w:style w:type="paragraph" w:styleId="TableofFigures">
    <w:name w:val="table of figures"/>
    <w:basedOn w:val="Normal"/>
    <w:next w:val="Normal"/>
    <w:semiHidden/>
    <w:rsid w:val="00F85F10"/>
    <w:pPr>
      <w:tabs>
        <w:tab w:val="right" w:leader="dot" w:pos="9072"/>
      </w:tabs>
      <w:ind w:left="970" w:hanging="403"/>
    </w:pPr>
    <w:rPr>
      <w:rFonts w:ascii="Times New Roman" w:hAnsi="Times New Roman"/>
      <w:b/>
    </w:rPr>
  </w:style>
  <w:style w:type="paragraph" w:styleId="ListNumber">
    <w:name w:val="List Number"/>
    <w:basedOn w:val="List"/>
    <w:rsid w:val="00F85F10"/>
    <w:pPr>
      <w:numPr>
        <w:numId w:val="14"/>
      </w:numPr>
      <w:tabs>
        <w:tab w:val="clear" w:pos="340"/>
      </w:tabs>
    </w:pPr>
  </w:style>
  <w:style w:type="character" w:customStyle="1" w:styleId="WingdingSymbols">
    <w:name w:val="Wingding Symbols"/>
    <w:rsid w:val="00F85F10"/>
    <w:rPr>
      <w:rFonts w:ascii="Wingdings" w:hAnsi="Wingdings"/>
    </w:rPr>
  </w:style>
  <w:style w:type="paragraph" w:customStyle="1" w:styleId="TableHeading">
    <w:name w:val="Table Heading"/>
    <w:basedOn w:val="HeadingBase"/>
    <w:rsid w:val="00F85F10"/>
    <w:pPr>
      <w:keepLines/>
      <w:pBdr>
        <w:bottom w:val="single" w:sz="6" w:space="1" w:color="918585"/>
      </w:pBdr>
      <w:spacing w:before="240"/>
    </w:pPr>
  </w:style>
  <w:style w:type="character" w:customStyle="1" w:styleId="HotSpot">
    <w:name w:val="HotSpot"/>
    <w:rsid w:val="00F85F10"/>
    <w:rPr>
      <w:color w:val="0033CC"/>
      <w:u w:val="none"/>
    </w:rPr>
  </w:style>
  <w:style w:type="paragraph" w:customStyle="1" w:styleId="BodyTextRight">
    <w:name w:val="Body Text Right"/>
    <w:basedOn w:val="BodyText"/>
    <w:rsid w:val="00F85F10"/>
    <w:pPr>
      <w:spacing w:before="0" w:after="0"/>
      <w:jc w:val="right"/>
    </w:pPr>
  </w:style>
  <w:style w:type="paragraph" w:styleId="Index3">
    <w:name w:val="index 3"/>
    <w:basedOn w:val="ListNumber2"/>
    <w:next w:val="Normal"/>
    <w:semiHidden/>
    <w:rsid w:val="00F85F10"/>
    <w:pPr>
      <w:numPr>
        <w:numId w:val="0"/>
      </w:numPr>
      <w:tabs>
        <w:tab w:val="right" w:leader="dot" w:pos="4176"/>
      </w:tabs>
    </w:pPr>
  </w:style>
  <w:style w:type="paragraph" w:styleId="ListNumber2">
    <w:name w:val="List Number 2"/>
    <w:basedOn w:val="List2"/>
    <w:rsid w:val="00F85F10"/>
    <w:pPr>
      <w:numPr>
        <w:numId w:val="9"/>
      </w:numPr>
      <w:tabs>
        <w:tab w:val="clear" w:pos="1060"/>
      </w:tabs>
    </w:pPr>
  </w:style>
  <w:style w:type="paragraph" w:customStyle="1" w:styleId="MarginNote">
    <w:name w:val="Margin Note"/>
    <w:basedOn w:val="BodyText"/>
    <w:rsid w:val="00F85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F10"/>
    <w:rPr>
      <w:sz w:val="32"/>
    </w:rPr>
  </w:style>
  <w:style w:type="paragraph" w:customStyle="1" w:styleId="HeadingProcedure">
    <w:name w:val="Heading Procedure"/>
    <w:basedOn w:val="HeadingBase"/>
    <w:next w:val="Normal"/>
    <w:rsid w:val="00F85F10"/>
    <w:pPr>
      <w:tabs>
        <w:tab w:val="left" w:pos="0"/>
      </w:tabs>
      <w:spacing w:before="120" w:after="60"/>
    </w:pPr>
    <w:rPr>
      <w:i/>
      <w:color w:val="918585"/>
      <w:sz w:val="22"/>
    </w:rPr>
  </w:style>
  <w:style w:type="paragraph" w:customStyle="1" w:styleId="TableBodyText">
    <w:name w:val="Table Body Text"/>
    <w:basedOn w:val="BodyText"/>
    <w:rsid w:val="00F85F10"/>
    <w:pPr>
      <w:spacing w:before="60" w:after="60"/>
    </w:pPr>
  </w:style>
  <w:style w:type="paragraph" w:styleId="ListContinue">
    <w:name w:val="List Continue"/>
    <w:basedOn w:val="List"/>
    <w:rsid w:val="00F85F10"/>
    <w:pPr>
      <w:ind w:firstLine="0"/>
    </w:pPr>
  </w:style>
  <w:style w:type="paragraph" w:customStyle="1" w:styleId="ListNote">
    <w:name w:val="List Note"/>
    <w:basedOn w:val="List"/>
    <w:rsid w:val="00F85F10"/>
    <w:pPr>
      <w:pBdr>
        <w:top w:val="single" w:sz="6" w:space="2" w:color="918585"/>
        <w:bottom w:val="single" w:sz="6" w:space="2" w:color="918585"/>
      </w:pBdr>
      <w:tabs>
        <w:tab w:val="left" w:pos="1021"/>
      </w:tabs>
      <w:ind w:firstLine="0"/>
    </w:pPr>
  </w:style>
  <w:style w:type="paragraph" w:customStyle="1" w:styleId="Warning">
    <w:name w:val="Warning"/>
    <w:basedOn w:val="BodyText"/>
    <w:rsid w:val="00F85F10"/>
    <w:pPr>
      <w:shd w:val="clear" w:color="auto" w:fill="D9D9D9"/>
      <w:tabs>
        <w:tab w:val="left" w:pos="992"/>
      </w:tabs>
      <w:ind w:left="119" w:right="119"/>
    </w:pPr>
    <w:rPr>
      <w:sz w:val="20"/>
    </w:rPr>
  </w:style>
  <w:style w:type="paragraph" w:customStyle="1" w:styleId="MarginIcons">
    <w:name w:val="Margin Icons"/>
    <w:basedOn w:val="BodyText"/>
    <w:rsid w:val="00F85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F10"/>
    <w:rPr>
      <w:rFonts w:ascii="Courier New" w:hAnsi="Courier New"/>
    </w:rPr>
  </w:style>
  <w:style w:type="paragraph" w:customStyle="1" w:styleId="NoteBullet">
    <w:name w:val="Note Bullet"/>
    <w:basedOn w:val="Note"/>
    <w:rsid w:val="00F85F10"/>
    <w:pPr>
      <w:tabs>
        <w:tab w:val="clear" w:pos="680"/>
      </w:tabs>
      <w:spacing w:before="60" w:after="60"/>
    </w:pPr>
  </w:style>
  <w:style w:type="paragraph" w:customStyle="1" w:styleId="SubHeading2">
    <w:name w:val="SubHeading2"/>
    <w:basedOn w:val="HeadingBase"/>
    <w:rsid w:val="00F85F10"/>
    <w:pPr>
      <w:spacing w:before="240" w:after="60"/>
    </w:pPr>
    <w:rPr>
      <w:sz w:val="20"/>
    </w:rPr>
  </w:style>
  <w:style w:type="paragraph" w:customStyle="1" w:styleId="SubHeading1">
    <w:name w:val="SubHeading1"/>
    <w:basedOn w:val="HeadingBase"/>
    <w:rsid w:val="00F85F10"/>
    <w:pPr>
      <w:spacing w:before="240" w:after="60"/>
    </w:pPr>
    <w:rPr>
      <w:color w:val="918585"/>
      <w:sz w:val="22"/>
    </w:rPr>
  </w:style>
  <w:style w:type="paragraph" w:customStyle="1" w:styleId="SideHeading">
    <w:name w:val="Side Heading"/>
    <w:basedOn w:val="HeadingBase"/>
    <w:rsid w:val="00F85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F10"/>
    <w:pPr>
      <w:numPr>
        <w:numId w:val="10"/>
      </w:numPr>
    </w:pPr>
  </w:style>
  <w:style w:type="paragraph" w:styleId="PlainText">
    <w:name w:val="Plain Text"/>
    <w:basedOn w:val="Normal"/>
    <w:link w:val="PlainTextChar"/>
    <w:rsid w:val="00F85F10"/>
    <w:rPr>
      <w:sz w:val="20"/>
    </w:rPr>
  </w:style>
  <w:style w:type="character" w:customStyle="1" w:styleId="PlainTextChar">
    <w:name w:val="Plain Text Char"/>
    <w:basedOn w:val="DefaultParagraphFont"/>
    <w:link w:val="PlainText"/>
    <w:rsid w:val="00F85F10"/>
    <w:rPr>
      <w:rFonts w:ascii="Courier New" w:eastAsia="Times New Roman" w:hAnsi="Courier New" w:cs="Times New Roman"/>
      <w:sz w:val="20"/>
      <w:szCs w:val="20"/>
      <w:lang w:eastAsia="en-US"/>
    </w:rPr>
  </w:style>
  <w:style w:type="character" w:customStyle="1" w:styleId="MenuOption">
    <w:name w:val="Menu Option"/>
    <w:basedOn w:val="DefaultParagraphFont"/>
    <w:rsid w:val="00F85F10"/>
    <w:rPr>
      <w:b/>
      <w:smallCaps/>
    </w:rPr>
  </w:style>
  <w:style w:type="paragraph" w:customStyle="1" w:styleId="TableListNumber">
    <w:name w:val="Table List Number"/>
    <w:basedOn w:val="ListNumber"/>
    <w:rsid w:val="00F85F10"/>
    <w:pPr>
      <w:numPr>
        <w:numId w:val="0"/>
      </w:numPr>
    </w:pPr>
  </w:style>
  <w:style w:type="paragraph" w:styleId="TOC4">
    <w:name w:val="toc 4"/>
    <w:basedOn w:val="TOCBase"/>
    <w:next w:val="Normal"/>
    <w:semiHidden/>
    <w:rsid w:val="00F85F10"/>
    <w:pPr>
      <w:tabs>
        <w:tab w:val="right" w:leader="dot" w:pos="9071"/>
      </w:tabs>
      <w:ind w:left="1701"/>
    </w:pPr>
  </w:style>
  <w:style w:type="paragraph" w:customStyle="1" w:styleId="ListAlpha">
    <w:name w:val="List Alpha"/>
    <w:basedOn w:val="List"/>
    <w:rsid w:val="00F85F10"/>
    <w:pPr>
      <w:numPr>
        <w:numId w:val="8"/>
      </w:numPr>
    </w:pPr>
  </w:style>
  <w:style w:type="paragraph" w:customStyle="1" w:styleId="ListAlpha2">
    <w:name w:val="List Alpha 2"/>
    <w:basedOn w:val="List2"/>
    <w:rsid w:val="00F85F10"/>
    <w:pPr>
      <w:numPr>
        <w:numId w:val="7"/>
      </w:numPr>
    </w:pPr>
  </w:style>
  <w:style w:type="paragraph" w:styleId="List2">
    <w:name w:val="List 2"/>
    <w:basedOn w:val="BodyText"/>
    <w:rsid w:val="00F85F10"/>
    <w:pPr>
      <w:tabs>
        <w:tab w:val="left" w:pos="680"/>
      </w:tabs>
      <w:spacing w:before="60" w:after="60"/>
      <w:ind w:left="680" w:hanging="340"/>
    </w:pPr>
  </w:style>
  <w:style w:type="paragraph" w:styleId="List3">
    <w:name w:val="List 3"/>
    <w:basedOn w:val="BodyText"/>
    <w:rsid w:val="00F85F10"/>
    <w:pPr>
      <w:tabs>
        <w:tab w:val="left" w:pos="1021"/>
      </w:tabs>
      <w:spacing w:before="60" w:after="60"/>
      <w:ind w:left="1020" w:hanging="340"/>
    </w:pPr>
  </w:style>
  <w:style w:type="paragraph" w:styleId="List4">
    <w:name w:val="List 4"/>
    <w:basedOn w:val="BodyText"/>
    <w:rsid w:val="00F85F10"/>
    <w:pPr>
      <w:tabs>
        <w:tab w:val="left" w:pos="1361"/>
      </w:tabs>
      <w:spacing w:before="60" w:after="60"/>
      <w:ind w:left="1361" w:hanging="340"/>
    </w:pPr>
  </w:style>
  <w:style w:type="paragraph" w:styleId="List5">
    <w:name w:val="List 5"/>
    <w:basedOn w:val="BodyText"/>
    <w:rsid w:val="00F85F10"/>
    <w:pPr>
      <w:tabs>
        <w:tab w:val="left" w:pos="1701"/>
      </w:tabs>
      <w:spacing w:before="60" w:after="60"/>
      <w:ind w:left="1701" w:hanging="340"/>
    </w:pPr>
  </w:style>
  <w:style w:type="paragraph" w:styleId="ListBullet3">
    <w:name w:val="List Bullet 3"/>
    <w:basedOn w:val="List3"/>
    <w:rsid w:val="00F85F10"/>
    <w:pPr>
      <w:numPr>
        <w:numId w:val="13"/>
      </w:numPr>
      <w:tabs>
        <w:tab w:val="clear" w:pos="1021"/>
      </w:tabs>
      <w:ind w:left="1037" w:hanging="357"/>
    </w:pPr>
  </w:style>
  <w:style w:type="paragraph" w:styleId="ListBullet4">
    <w:name w:val="List Bullet 4"/>
    <w:basedOn w:val="List4"/>
    <w:rsid w:val="00F85F10"/>
    <w:pPr>
      <w:numPr>
        <w:numId w:val="2"/>
      </w:numPr>
      <w:tabs>
        <w:tab w:val="clear" w:pos="1361"/>
      </w:tabs>
    </w:pPr>
  </w:style>
  <w:style w:type="paragraph" w:styleId="ListBullet5">
    <w:name w:val="List Bullet 5"/>
    <w:basedOn w:val="List5"/>
    <w:rsid w:val="00F85F10"/>
    <w:pPr>
      <w:numPr>
        <w:numId w:val="3"/>
      </w:numPr>
    </w:pPr>
  </w:style>
  <w:style w:type="paragraph" w:styleId="ListContinue2">
    <w:name w:val="List Continue 2"/>
    <w:basedOn w:val="List2"/>
    <w:rsid w:val="00F85F10"/>
    <w:pPr>
      <w:ind w:firstLine="0"/>
    </w:pPr>
  </w:style>
  <w:style w:type="paragraph" w:styleId="ListContinue3">
    <w:name w:val="List Continue 3"/>
    <w:basedOn w:val="List3"/>
    <w:rsid w:val="00F85F10"/>
    <w:pPr>
      <w:ind w:left="1021" w:firstLine="0"/>
    </w:pPr>
  </w:style>
  <w:style w:type="paragraph" w:styleId="ListContinue4">
    <w:name w:val="List Continue 4"/>
    <w:basedOn w:val="List4"/>
    <w:rsid w:val="00F85F10"/>
    <w:pPr>
      <w:ind w:firstLine="0"/>
    </w:pPr>
  </w:style>
  <w:style w:type="paragraph" w:styleId="ListContinue5">
    <w:name w:val="List Continue 5"/>
    <w:basedOn w:val="List5"/>
    <w:rsid w:val="00F85F10"/>
    <w:pPr>
      <w:ind w:firstLine="0"/>
    </w:pPr>
  </w:style>
  <w:style w:type="paragraph" w:styleId="ListNumber3">
    <w:name w:val="List Number 3"/>
    <w:basedOn w:val="List3"/>
    <w:rsid w:val="00F85F10"/>
    <w:pPr>
      <w:numPr>
        <w:numId w:val="4"/>
      </w:numPr>
    </w:pPr>
  </w:style>
  <w:style w:type="paragraph" w:styleId="ListNumber4">
    <w:name w:val="List Number 4"/>
    <w:basedOn w:val="List4"/>
    <w:rsid w:val="00F85F10"/>
    <w:pPr>
      <w:numPr>
        <w:numId w:val="5"/>
      </w:numPr>
    </w:pPr>
  </w:style>
  <w:style w:type="paragraph" w:styleId="ListNumber5">
    <w:name w:val="List Number 5"/>
    <w:basedOn w:val="List5"/>
    <w:rsid w:val="00F85F10"/>
    <w:pPr>
      <w:numPr>
        <w:numId w:val="6"/>
      </w:numPr>
    </w:pPr>
  </w:style>
  <w:style w:type="paragraph" w:styleId="BlockText">
    <w:name w:val="Block Text"/>
    <w:basedOn w:val="Normal"/>
    <w:rsid w:val="00F85F10"/>
    <w:pPr>
      <w:spacing w:after="120"/>
      <w:ind w:left="1440" w:right="1440"/>
    </w:pPr>
  </w:style>
  <w:style w:type="character" w:customStyle="1" w:styleId="Subscript">
    <w:name w:val="Subscript"/>
    <w:basedOn w:val="DefaultParagraphFont"/>
    <w:rsid w:val="00F85F10"/>
    <w:rPr>
      <w:sz w:val="16"/>
      <w:vertAlign w:val="subscript"/>
    </w:rPr>
  </w:style>
  <w:style w:type="character" w:customStyle="1" w:styleId="Superscript">
    <w:name w:val="Superscript"/>
    <w:basedOn w:val="DefaultParagraphFont"/>
    <w:rsid w:val="00F85F10"/>
    <w:rPr>
      <w:sz w:val="16"/>
      <w:vertAlign w:val="superscript"/>
    </w:rPr>
  </w:style>
  <w:style w:type="character" w:customStyle="1" w:styleId="Symbols">
    <w:name w:val="Symbols"/>
    <w:basedOn w:val="DefaultParagraphFont"/>
    <w:rsid w:val="00F85F10"/>
    <w:rPr>
      <w:rFonts w:ascii="Symbol" w:hAnsi="Symbol"/>
    </w:rPr>
  </w:style>
  <w:style w:type="character" w:customStyle="1" w:styleId="MenuOptions">
    <w:name w:val="Menu Options"/>
    <w:basedOn w:val="DefaultParagraphFont"/>
    <w:rsid w:val="00F85F10"/>
    <w:rPr>
      <w:rFonts w:ascii="Arial Narrow" w:hAnsi="Arial Narrow"/>
      <w:smallCaps/>
    </w:rPr>
  </w:style>
  <w:style w:type="character" w:customStyle="1" w:styleId="Buttons">
    <w:name w:val="Buttons"/>
    <w:basedOn w:val="DefaultParagraphFont"/>
    <w:rsid w:val="00F85F10"/>
    <w:rPr>
      <w:b/>
    </w:rPr>
  </w:style>
  <w:style w:type="character" w:customStyle="1" w:styleId="Underlined">
    <w:name w:val="Underlined"/>
    <w:basedOn w:val="DefaultParagraphFont"/>
    <w:rsid w:val="00F85F10"/>
    <w:rPr>
      <w:u w:val="single"/>
    </w:rPr>
  </w:style>
  <w:style w:type="paragraph" w:customStyle="1" w:styleId="TableBodyTextRight">
    <w:name w:val="Table Body Text Right"/>
    <w:basedOn w:val="TableBodyText"/>
    <w:rsid w:val="00F85F10"/>
    <w:pPr>
      <w:widowControl w:val="0"/>
      <w:autoSpaceDE w:val="0"/>
      <w:autoSpaceDN w:val="0"/>
      <w:adjustRightInd w:val="0"/>
      <w:jc w:val="right"/>
    </w:pPr>
    <w:rPr>
      <w:rFonts w:cs="Arial"/>
      <w:szCs w:val="18"/>
    </w:rPr>
  </w:style>
  <w:style w:type="paragraph" w:customStyle="1" w:styleId="CopyrightText">
    <w:name w:val="Copyright Text"/>
    <w:basedOn w:val="BodyText"/>
    <w:rsid w:val="00F85F10"/>
    <w:rPr>
      <w:sz w:val="18"/>
    </w:rPr>
  </w:style>
  <w:style w:type="paragraph" w:customStyle="1" w:styleId="BodySmallRight">
    <w:name w:val="Body Small Right"/>
    <w:basedOn w:val="BodyTextRight"/>
    <w:rsid w:val="00F85F10"/>
    <w:rPr>
      <w:sz w:val="18"/>
      <w:szCs w:val="18"/>
    </w:rPr>
  </w:style>
  <w:style w:type="paragraph" w:customStyle="1" w:styleId="MarginEdition">
    <w:name w:val="Margin Edition"/>
    <w:basedOn w:val="MarginNote"/>
    <w:rsid w:val="00F85F10"/>
    <w:pPr>
      <w:spacing w:before="0" w:after="0"/>
    </w:pPr>
    <w:rPr>
      <w:rFonts w:ascii="Times New Roman" w:hAnsi="Times New Roman"/>
      <w:color w:val="999999"/>
    </w:rPr>
  </w:style>
  <w:style w:type="paragraph" w:customStyle="1" w:styleId="Spacer">
    <w:name w:val="Spacer"/>
    <w:basedOn w:val="Normal"/>
    <w:rsid w:val="00F85F10"/>
    <w:rPr>
      <w:sz w:val="2"/>
      <w:szCs w:val="2"/>
    </w:rPr>
  </w:style>
  <w:style w:type="character" w:customStyle="1" w:styleId="Small">
    <w:name w:val="Small"/>
    <w:basedOn w:val="DefaultParagraphFont"/>
    <w:rsid w:val="00F85F10"/>
    <w:rPr>
      <w:sz w:val="16"/>
    </w:rPr>
  </w:style>
  <w:style w:type="paragraph" w:customStyle="1" w:styleId="WideTable">
    <w:name w:val="Wide Table"/>
    <w:basedOn w:val="Normal"/>
    <w:rsid w:val="00F85F10"/>
    <w:pPr>
      <w:ind w:left="-1418"/>
    </w:pPr>
    <w:rPr>
      <w:sz w:val="2"/>
      <w:szCs w:val="2"/>
    </w:rPr>
  </w:style>
  <w:style w:type="character" w:styleId="PageNumber">
    <w:name w:val="page number"/>
    <w:basedOn w:val="DefaultParagraphFont"/>
    <w:rsid w:val="00F85F10"/>
  </w:style>
  <w:style w:type="paragraph" w:styleId="Quote">
    <w:name w:val="Quote"/>
    <w:basedOn w:val="Heading1"/>
    <w:link w:val="QuoteChar"/>
    <w:qFormat/>
    <w:rsid w:val="00F85F10"/>
    <w:rPr>
      <w:b w:val="0"/>
      <w:sz w:val="72"/>
      <w:szCs w:val="72"/>
      <w:lang w:val="en-NZ"/>
    </w:rPr>
  </w:style>
  <w:style w:type="character" w:customStyle="1" w:styleId="QuoteChar">
    <w:name w:val="Quote Char"/>
    <w:basedOn w:val="DefaultParagraphFont"/>
    <w:link w:val="Quote"/>
    <w:rsid w:val="00F85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F10"/>
    <w:pPr>
      <w:pageBreakBefore/>
    </w:pPr>
  </w:style>
  <w:style w:type="paragraph" w:customStyle="1" w:styleId="Border">
    <w:name w:val="Border"/>
    <w:basedOn w:val="Normal"/>
    <w:qFormat/>
    <w:rsid w:val="00F85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F10"/>
    <w:rPr>
      <w:b/>
      <w:bCs/>
      <w:i/>
      <w:iCs/>
      <w:color w:val="auto"/>
    </w:rPr>
  </w:style>
  <w:style w:type="paragraph" w:styleId="IntenseQuote">
    <w:name w:val="Intense Quote"/>
    <w:basedOn w:val="Normal"/>
    <w:next w:val="Normal"/>
    <w:link w:val="IntenseQuoteChar"/>
    <w:uiPriority w:val="30"/>
    <w:qFormat/>
    <w:rsid w:val="00F85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F10"/>
    <w:rPr>
      <w:smallCaps/>
      <w:color w:val="auto"/>
      <w:u w:val="single"/>
    </w:rPr>
  </w:style>
  <w:style w:type="character" w:styleId="IntenseReference">
    <w:name w:val="Intense Reference"/>
    <w:basedOn w:val="DefaultParagraphFont"/>
    <w:uiPriority w:val="32"/>
    <w:qFormat/>
    <w:rsid w:val="00F85F10"/>
    <w:rPr>
      <w:b/>
      <w:bCs/>
      <w:smallCaps/>
      <w:color w:val="auto"/>
      <w:spacing w:val="5"/>
      <w:u w:val="single"/>
    </w:rPr>
  </w:style>
  <w:style w:type="paragraph" w:customStyle="1" w:styleId="2ColumnHeading">
    <w:name w:val="2Column Heading"/>
    <w:basedOn w:val="BodyText"/>
    <w:qFormat/>
    <w:rsid w:val="00F85F10"/>
    <w:pPr>
      <w:spacing w:after="60"/>
      <w:ind w:left="-2268"/>
    </w:pPr>
    <w:rPr>
      <w:b/>
    </w:rPr>
  </w:style>
  <w:style w:type="paragraph" w:customStyle="1" w:styleId="Heading1TOC">
    <w:name w:val="Heading1 TOC"/>
    <w:basedOn w:val="Normal"/>
    <w:qFormat/>
    <w:rsid w:val="00F85F10"/>
    <w:pPr>
      <w:spacing w:before="240" w:after="120"/>
    </w:pPr>
    <w:rPr>
      <w:rFonts w:ascii="Times New Roman" w:hAnsi="Times New Roman"/>
      <w:b/>
      <w:sz w:val="32"/>
    </w:rPr>
  </w:style>
  <w:style w:type="paragraph" w:customStyle="1" w:styleId="Heading2TOC">
    <w:name w:val="Heading2 TOC"/>
    <w:basedOn w:val="Normal"/>
    <w:qFormat/>
    <w:rsid w:val="00F85F10"/>
    <w:pPr>
      <w:spacing w:before="240" w:after="60"/>
    </w:pPr>
    <w:rPr>
      <w:rFonts w:ascii="Times New Roman" w:hAnsi="Times New Roman"/>
      <w:b/>
      <w:sz w:val="28"/>
    </w:rPr>
  </w:style>
  <w:style w:type="character" w:customStyle="1" w:styleId="Underline">
    <w:name w:val="Underline"/>
    <w:basedOn w:val="DefaultParagraphFont"/>
    <w:qFormat/>
    <w:rsid w:val="00F85F10"/>
    <w:rPr>
      <w:u w:val="single"/>
    </w:rPr>
  </w:style>
  <w:style w:type="character" w:customStyle="1" w:styleId="BoldandItalics">
    <w:name w:val="Bold and Italics"/>
    <w:qFormat/>
    <w:rsid w:val="00F85F10"/>
    <w:rPr>
      <w:b/>
      <w:i/>
      <w:u w:val="none"/>
    </w:rPr>
  </w:style>
  <w:style w:type="paragraph" w:styleId="BalloonText">
    <w:name w:val="Balloon Text"/>
    <w:basedOn w:val="Normal"/>
    <w:link w:val="BalloonTextChar"/>
    <w:rsid w:val="00F85F10"/>
    <w:rPr>
      <w:rFonts w:ascii="Tahoma" w:hAnsi="Tahoma" w:cs="Tahoma"/>
      <w:sz w:val="16"/>
      <w:szCs w:val="16"/>
    </w:rPr>
  </w:style>
  <w:style w:type="character" w:customStyle="1" w:styleId="BalloonTextChar">
    <w:name w:val="Balloon Text Char"/>
    <w:basedOn w:val="DefaultParagraphFont"/>
    <w:link w:val="BalloonText"/>
    <w:rsid w:val="00F85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F10"/>
    <w:rPr>
      <w:b/>
      <w:color w:val="660033"/>
      <w:spacing w:val="0"/>
    </w:rPr>
  </w:style>
  <w:style w:type="paragraph" w:customStyle="1" w:styleId="Nameditemlist">
    <w:name w:val="Named item list"/>
    <w:basedOn w:val="BodyText"/>
    <w:qFormat/>
    <w:rsid w:val="00F85F10"/>
    <w:pPr>
      <w:tabs>
        <w:tab w:val="left" w:pos="2835"/>
      </w:tabs>
      <w:ind w:left="2835" w:hanging="2835"/>
    </w:pPr>
  </w:style>
  <w:style w:type="paragraph" w:customStyle="1" w:styleId="BodyTextnopadding">
    <w:name w:val="Body Text no padding"/>
    <w:basedOn w:val="BodyText"/>
    <w:qFormat/>
    <w:rsid w:val="00F85F10"/>
    <w:pPr>
      <w:spacing w:before="0" w:after="0"/>
    </w:pPr>
  </w:style>
  <w:style w:type="character" w:styleId="Hyperlink">
    <w:name w:val="Hyperlink"/>
    <w:basedOn w:val="DefaultParagraphFont"/>
    <w:uiPriority w:val="99"/>
    <w:unhideWhenUsed/>
    <w:rsid w:val="007557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943</Words>
  <Characters>6068</Characters>
  <Application>Microsoft Office Word</Application>
  <DocSecurity>0</DocSecurity>
  <Lines>173</Lines>
  <Paragraphs>155</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CUA31120 Certificate III in Visual Arts</dc:title>
  <dc:subject>Approved</dc:subject>
  <dc:creator>PwC’s Skills for Australia</dc:creator>
  <cp:keywords>Release 1</cp:keywords>
  <dc:description>Review Date: 12 April 2008</dc:description>
  <cp:lastModifiedBy>HSD_TPCMSd.prod</cp:lastModifiedBy>
  <cp:revision>3</cp:revision>
  <dcterms:created xsi:type="dcterms:W3CDTF">2021-04-16T17:06:31Z</dcterms:created>
  <dcterms:modified xsi:type="dcterms:W3CDTF">2021-04-16T01:59:00Z</dcterms:modified>
</cp:coreProperties>
</file>