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DF3" w:rsidP="009D5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CUA20315 Certificate II in Aboriginal and Torres Strait Islander Visual Arts Industry Work</w:t>
      </w:r>
      <w:r>
        <w:fldChar w:fldCharType="end"/>
      </w:r>
    </w:p>
    <w:p w:rsidR="009D5DF3" w:rsidP="009D5DF3">
      <w:pPr>
        <w:pStyle w:val="Version"/>
        <w:sectPr w:rsidSect="00FA2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A2655" w:rsidP="00FA2655">
      <w:pPr>
        <w:pStyle w:val="SuperHeading"/>
      </w:pPr>
      <w:r w:rsidRPr="00FA2655">
        <w:t>CUA20315 Certificate II in Aboriginal and Torres Strait Islander Visual Arts Industry Work</w:t>
      </w:r>
    </w:p>
    <w:p w:rsidR="00000000" w:rsidRPr="00FA2655" w:rsidP="00FA2655">
      <w:pPr>
        <w:pStyle w:val="Heading1"/>
      </w:pPr>
      <w:bookmarkStart w:id="1" w:name="O_985200"/>
      <w:bookmarkEnd w:id="1"/>
      <w:r w:rsidRPr="00FA26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FA2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rPr>
                <w:rStyle w:val="SpecialBold"/>
              </w:rPr>
              <w:t>Comments</w:t>
            </w:r>
          </w:p>
        </w:tc>
      </w:tr>
      <w:tr w:rsidTr="00FA2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This version released with CUA Creative Arts and Culture Training Package version 4.0. Unit codes</w:t>
            </w:r>
            <w:r w:rsidRPr="00FA2655">
              <w:t xml:space="preserve"> and titles updated.</w:t>
            </w:r>
          </w:p>
        </w:tc>
      </w:tr>
      <w:tr w:rsidTr="00FA2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t>This version first released with CUA Creative Arts and Culture Training Package version 2.0.</w:t>
            </w:r>
          </w:p>
        </w:tc>
      </w:tr>
    </w:tbl>
    <w:p w:rsidR="009D5DF3" w:rsidP="00FA2655">
      <w:pPr>
        <w:pStyle w:val="BodyText"/>
      </w:pPr>
    </w:p>
    <w:p w:rsidR="009D5DF3" w:rsidP="00FA2655">
      <w:pPr>
        <w:pStyle w:val="BodyText"/>
      </w:pPr>
    </w:p>
    <w:p w:rsidR="00000000" w:rsidRPr="00FA2655" w:rsidP="00FA2655">
      <w:pPr>
        <w:pStyle w:val="Heading1"/>
      </w:pPr>
      <w:bookmarkStart w:id="2" w:name="O_985199"/>
      <w:bookmarkEnd w:id="2"/>
      <w:r w:rsidRPr="00FA2655">
        <w:t>Qualification Description</w:t>
      </w:r>
    </w:p>
    <w:p w:rsidR="00000000" w:rsidRPr="00FA2655" w:rsidP="009D5DF3">
      <w:pPr>
        <w:pStyle w:val="BodyText"/>
      </w:pPr>
      <w:r w:rsidRPr="00FA2655">
        <w:t>This qualification reflects the role of individuals who perform a range of mainly ro</w:t>
      </w:r>
      <w:r w:rsidRPr="00FA2655">
        <w:t xml:space="preserve">utine tasks using limited practical skills and fundamental operational knowledge in a defined context, working under direct supervision. </w:t>
      </w:r>
    </w:p>
    <w:p w:rsidR="00000000" w:rsidRPr="00FA2655" w:rsidP="009D5DF3">
      <w:pPr>
        <w:pStyle w:val="Heading3"/>
      </w:pPr>
      <w:r w:rsidRPr="00FA2655">
        <w:rPr>
          <w:rStyle w:val="SpecialBold"/>
        </w:rPr>
        <w:t>Licensing/regulatory information</w:t>
      </w:r>
    </w:p>
    <w:p w:rsidR="009D5DF3" w:rsidRPr="009D5DF3" w:rsidP="009D5DF3">
      <w:pPr>
        <w:pStyle w:val="BodyText"/>
        <w:rPr>
          <w:i/>
        </w:rPr>
      </w:pPr>
      <w:r w:rsidRPr="009D5DF3">
        <w:rPr>
          <w:rStyle w:val="Emphasis"/>
        </w:rPr>
        <w:t xml:space="preserve">No licensing, legislative or certification requirements apply to this qualification </w:t>
      </w:r>
      <w:r w:rsidRPr="009D5DF3">
        <w:rPr>
          <w:rStyle w:val="Emphasis"/>
        </w:rPr>
        <w:t>at the time of publication.</w:t>
      </w:r>
    </w:p>
    <w:p w:rsidR="00000000" w:rsidRPr="00FA2655" w:rsidP="00FA2655">
      <w:pPr>
        <w:pStyle w:val="Heading1"/>
      </w:pPr>
      <w:bookmarkStart w:id="3" w:name="O_985198"/>
      <w:bookmarkEnd w:id="3"/>
      <w:r w:rsidRPr="00FA2655">
        <w:t>Entry Requirements</w:t>
      </w:r>
    </w:p>
    <w:p w:rsidR="00000000" w:rsidRPr="00FA2655" w:rsidP="009D5DF3">
      <w:pPr>
        <w:pStyle w:val="BodyText"/>
      </w:pPr>
      <w:r w:rsidRPr="00FA2655">
        <w:t>Nil</w:t>
      </w:r>
    </w:p>
    <w:p w:rsidR="00000000" w:rsidRPr="00FA2655" w:rsidP="00FA2655">
      <w:pPr>
        <w:pStyle w:val="Heading1"/>
      </w:pPr>
      <w:bookmarkStart w:id="4" w:name="O_985197"/>
      <w:bookmarkEnd w:id="4"/>
      <w:r w:rsidRPr="00FA2655">
        <w:t>Packaging Rules</w:t>
      </w:r>
    </w:p>
    <w:p w:rsidR="00000000" w:rsidRPr="00FA2655" w:rsidP="009D5DF3">
      <w:pPr>
        <w:pStyle w:val="Heading3"/>
      </w:pPr>
      <w:r w:rsidRPr="00FA2655">
        <w:rPr>
          <w:rStyle w:val="SpecialBold"/>
        </w:rPr>
        <w:t>Total number of units = 9</w:t>
      </w:r>
    </w:p>
    <w:p w:rsidR="00000000" w:rsidRPr="00FA2655" w:rsidP="009D5DF3">
      <w:pPr>
        <w:pStyle w:val="List"/>
      </w:pPr>
      <w:r w:rsidRPr="00FA2655">
        <w:rPr>
          <w:rStyle w:val="SpecialBold"/>
        </w:rPr>
        <w:t xml:space="preserve">5 core units </w:t>
      </w:r>
      <w:r w:rsidRPr="00FA2655">
        <w:t>plus</w:t>
      </w:r>
    </w:p>
    <w:p w:rsidR="00000000" w:rsidRPr="00FA2655" w:rsidP="009D5DF3">
      <w:pPr>
        <w:pStyle w:val="List"/>
      </w:pPr>
      <w:r w:rsidRPr="00FA2655">
        <w:rPr>
          <w:rStyle w:val="SpecialBold"/>
        </w:rPr>
        <w:t>4 elective units</w:t>
      </w:r>
      <w:r w:rsidRPr="00FA2655">
        <w:t xml:space="preserve"> of which:</w:t>
      </w:r>
    </w:p>
    <w:p w:rsidR="00000000" w:rsidRPr="00FA2655" w:rsidP="00FA2655">
      <w:pPr>
        <w:pStyle w:val="ListBullet"/>
      </w:pPr>
      <w:r w:rsidRPr="00FA2655">
        <w:t>2 units must be from Group A</w:t>
      </w:r>
    </w:p>
    <w:p w:rsidR="00000000" w:rsidRPr="00FA2655" w:rsidP="00FA2655">
      <w:pPr>
        <w:pStyle w:val="ListBullet"/>
      </w:pPr>
      <w:r w:rsidRPr="00FA2655">
        <w:t>2 units may be selected from remaining units in Group A, Group B, or any currently endorsed training package qualification or accredited course at Certificate II or III levels.</w:t>
      </w:r>
    </w:p>
    <w:p w:rsidR="00000000" w:rsidRPr="00FA2655" w:rsidP="00FA2655">
      <w:pPr>
        <w:pStyle w:val="BodyText"/>
      </w:pPr>
    </w:p>
    <w:p w:rsidR="00000000" w:rsidRPr="00FA2655" w:rsidP="009D5DF3">
      <w:pPr>
        <w:pStyle w:val="BodyText"/>
      </w:pPr>
      <w:r w:rsidRPr="00FA2655">
        <w:t>Elective units must be relevant to the work environment and the qualification,</w:t>
      </w:r>
      <w:r w:rsidRPr="00FA2655">
        <w:t xml:space="preserve"> maintain the integrity of the AQF alignment and contribute to a valid vocational outcome. </w:t>
      </w:r>
    </w:p>
    <w:p w:rsidR="00000000" w:rsidRPr="00FA2655" w:rsidP="009D5DF3">
      <w:pPr>
        <w:pStyle w:val="Heading3"/>
      </w:pPr>
      <w:r w:rsidRPr="00FA2655">
        <w:rPr>
          <w:rStyle w:val="SpecialBold"/>
        </w:rPr>
        <w:t>Core units</w:t>
      </w:r>
    </w:p>
    <w:p w:rsidR="00000000" w:rsidRPr="00FA2655" w:rsidP="009D5DF3">
      <w:pPr>
        <w:pStyle w:val="Heading4"/>
      </w:pPr>
      <w:r w:rsidRPr="00FA2655">
        <w:t xml:space="preserve">BSBCMM201 Communicate in the workplace </w:t>
      </w:r>
    </w:p>
    <w:p w:rsidR="00000000" w:rsidRPr="00FA2655" w:rsidP="009D5DF3">
      <w:pPr>
        <w:pStyle w:val="BodyText"/>
      </w:pPr>
      <w:r w:rsidRPr="00FA2655">
        <w:t xml:space="preserve">BSBWHS201 Contribute to health and safety of self and others </w:t>
      </w:r>
    </w:p>
    <w:p w:rsidR="00000000" w:rsidRPr="00FA2655" w:rsidP="009D5DF3">
      <w:pPr>
        <w:pStyle w:val="BodyText"/>
      </w:pPr>
      <w:r w:rsidRPr="00FA2655">
        <w:t>BSBWOR202 Organise and complete daily work activit</w:t>
      </w:r>
      <w:r w:rsidRPr="00FA2655">
        <w:t>ies</w:t>
      </w:r>
    </w:p>
    <w:p w:rsidR="00000000" w:rsidRPr="00FA2655" w:rsidP="009D5DF3">
      <w:pPr>
        <w:pStyle w:val="BodyText"/>
      </w:pPr>
      <w:r w:rsidRPr="00FA2655">
        <w:t>CUAATS201 Prepare for work in the Aboriginal and Torres Strait Islander visual arts industry</w:t>
      </w:r>
    </w:p>
    <w:p w:rsidR="00000000" w:rsidRPr="00FA2655" w:rsidP="009D5DF3">
      <w:pPr>
        <w:pStyle w:val="BodyText"/>
      </w:pPr>
      <w:r w:rsidRPr="00FA2655">
        <w:t>CUAATS202 Investigate and present features of Aboriginal and Torres Strait Islander culture</w:t>
      </w:r>
    </w:p>
    <w:p w:rsidR="00000000" w:rsidRPr="00FA2655" w:rsidP="009D5DF3">
      <w:pPr>
        <w:pStyle w:val="Heading3"/>
      </w:pPr>
      <w:r w:rsidRPr="00FA2655">
        <w:rPr>
          <w:rStyle w:val="SpecialBold"/>
        </w:rPr>
        <w:t>Elective units</w:t>
      </w:r>
    </w:p>
    <w:p w:rsidR="00000000" w:rsidRPr="00FA2655" w:rsidP="009D5DF3">
      <w:pPr>
        <w:pStyle w:val="Heading3"/>
      </w:pPr>
      <w:r w:rsidRPr="00FA2655">
        <w:rPr>
          <w:rStyle w:val="SpecialBold"/>
        </w:rPr>
        <w:t>Group A Workplace skills</w:t>
      </w:r>
    </w:p>
    <w:p w:rsidR="00000000" w:rsidRPr="00FA2655" w:rsidP="009D5DF3">
      <w:pPr>
        <w:pStyle w:val="List"/>
      </w:pPr>
      <w:r w:rsidRPr="00FA2655">
        <w:t>AHCILM305A* Work with an Aboriginal Community or organisation</w:t>
      </w:r>
    </w:p>
    <w:p w:rsidR="00000000" w:rsidRPr="00FA2655" w:rsidP="009D5DF3">
      <w:pPr>
        <w:pStyle w:val="List"/>
      </w:pPr>
      <w:r w:rsidRPr="00FA2655">
        <w:t>AHCILM306A Follow Aboriginal cultural protocols</w:t>
      </w:r>
    </w:p>
    <w:p w:rsidR="00000000" w:rsidRPr="00FA2655" w:rsidP="009D5DF3">
      <w:pPr>
        <w:pStyle w:val="List"/>
      </w:pPr>
      <w:r w:rsidRPr="00FA2655">
        <w:t>BSBITU101 Operate a personal computer</w:t>
      </w:r>
    </w:p>
    <w:p w:rsidR="00000000" w:rsidRPr="00FA2655" w:rsidP="009D5DF3">
      <w:pPr>
        <w:pStyle w:val="List"/>
      </w:pPr>
      <w:r w:rsidRPr="00FA2655">
        <w:t>BSBSUS201 Participate in environmentally sustainable work practices</w:t>
      </w:r>
    </w:p>
    <w:p w:rsidR="00000000" w:rsidRPr="00FA2655" w:rsidP="009D5DF3">
      <w:pPr>
        <w:pStyle w:val="List"/>
      </w:pPr>
      <w:r w:rsidRPr="00FA2655">
        <w:t>BSBWOR203 Work effectively with others</w:t>
      </w:r>
    </w:p>
    <w:p w:rsidR="00000000" w:rsidRPr="00FA2655" w:rsidP="009D5DF3">
      <w:pPr>
        <w:pStyle w:val="List"/>
      </w:pPr>
      <w:r w:rsidRPr="00FA2655">
        <w:t>C</w:t>
      </w:r>
      <w:r w:rsidRPr="00FA2655">
        <w:t>PCCOHS1001A Work safely in the construction industry</w:t>
      </w:r>
    </w:p>
    <w:p w:rsidR="00000000" w:rsidRPr="00FA2655" w:rsidP="009D5DF3">
      <w:pPr>
        <w:pStyle w:val="BodyText"/>
      </w:pPr>
      <w:r w:rsidRPr="00FA2655">
        <w:t>CUAATS301 Work effectively in the Aboriginal and Torres Strait Islander visual arts industry</w:t>
      </w:r>
    </w:p>
    <w:p w:rsidR="00000000" w:rsidRPr="00FA2655" w:rsidP="009D5DF3">
      <w:pPr>
        <w:pStyle w:val="Heading4"/>
      </w:pPr>
      <w:r w:rsidRPr="00FA2655">
        <w:t>CUACNM301 Move and store collection material</w:t>
      </w:r>
    </w:p>
    <w:p w:rsidR="00000000" w:rsidRPr="00FA2655" w:rsidP="009D5DF3">
      <w:pPr>
        <w:pStyle w:val="List"/>
      </w:pPr>
      <w:r w:rsidRPr="00FA2655">
        <w:t xml:space="preserve">CUAEVP202 Provide visitors with venue information and assistance </w:t>
      </w:r>
    </w:p>
    <w:p w:rsidR="00000000" w:rsidRPr="00FA2655" w:rsidP="009D5DF3">
      <w:pPr>
        <w:pStyle w:val="List"/>
      </w:pPr>
      <w:r w:rsidRPr="00FA2655">
        <w:t xml:space="preserve">CUAEVP211 Assist with the presentation of public activities or events </w:t>
      </w:r>
    </w:p>
    <w:p w:rsidR="00000000" w:rsidRPr="00FA2655" w:rsidP="009D5DF3">
      <w:pPr>
        <w:pStyle w:val="List"/>
      </w:pPr>
      <w:r w:rsidRPr="00FA2655">
        <w:t>CUALLN201 Use basic measuring and calculating skills</w:t>
      </w:r>
    </w:p>
    <w:p w:rsidR="00000000" w:rsidRPr="00FA2655" w:rsidP="009D5DF3">
      <w:pPr>
        <w:pStyle w:val="List"/>
      </w:pPr>
      <w:r w:rsidRPr="00FA2655">
        <w:t>CUAPPR203 Store finished creative work</w:t>
      </w:r>
    </w:p>
    <w:p w:rsidR="00000000" w:rsidRPr="00FA2655" w:rsidP="009D5DF3">
      <w:pPr>
        <w:pStyle w:val="List"/>
      </w:pPr>
      <w:r w:rsidRPr="00FA2655">
        <w:t>LMTFD2004B Work within an Indigenous cultural framework</w:t>
      </w:r>
    </w:p>
    <w:p w:rsidR="00000000" w:rsidRPr="00FA2655" w:rsidP="009D5DF3">
      <w:pPr>
        <w:pStyle w:val="List"/>
      </w:pPr>
      <w:r w:rsidRPr="00FA2655">
        <w:t>SIRXCCS201 Apply point-of-sale handl</w:t>
      </w:r>
      <w:r w:rsidRPr="00FA2655">
        <w:t>ing procedures</w:t>
      </w:r>
    </w:p>
    <w:p w:rsidR="00000000" w:rsidRPr="00FA2655" w:rsidP="009D5DF3">
      <w:pPr>
        <w:pStyle w:val="List"/>
      </w:pPr>
      <w:r w:rsidRPr="00FA2655">
        <w:t>SIRXCCS202 Interact with customers</w:t>
      </w:r>
    </w:p>
    <w:p w:rsidR="00000000" w:rsidRPr="00FA2655" w:rsidP="009D5DF3">
      <w:pPr>
        <w:pStyle w:val="List"/>
      </w:pPr>
      <w:r w:rsidRPr="00FA2655">
        <w:t>SIRXMER202 Plan, create and maintain displays</w:t>
      </w:r>
    </w:p>
    <w:p w:rsidR="00000000" w:rsidRPr="00FA2655" w:rsidP="009D5DF3">
      <w:pPr>
        <w:pStyle w:val="List"/>
      </w:pPr>
      <w:r w:rsidRPr="00FA2655">
        <w:t>TLIP2032 Maintain petty cash account</w:t>
      </w:r>
    </w:p>
    <w:p w:rsidR="00000000" w:rsidRPr="00FA2655" w:rsidP="00FA2655">
      <w:pPr>
        <w:pStyle w:val="BodyText"/>
      </w:pPr>
    </w:p>
    <w:p w:rsidR="00000000" w:rsidRPr="00FA2655" w:rsidP="009D5DF3">
      <w:pPr>
        <w:pStyle w:val="Heading3"/>
      </w:pPr>
      <w:r w:rsidRPr="00FA2655">
        <w:rPr>
          <w:rStyle w:val="SpecialBold"/>
        </w:rPr>
        <w:t>Group B Arts practice</w:t>
      </w:r>
    </w:p>
    <w:p w:rsidR="00000000" w:rsidRPr="00FA2655" w:rsidP="009D5DF3">
      <w:pPr>
        <w:pStyle w:val="List"/>
      </w:pPr>
      <w:r w:rsidRPr="00FA2655">
        <w:t>CUACER201 Develop ceramic skills</w:t>
      </w:r>
    </w:p>
    <w:p w:rsidR="00000000" w:rsidRPr="00FA2655" w:rsidP="009D5DF3">
      <w:pPr>
        <w:pStyle w:val="List"/>
      </w:pPr>
      <w:r w:rsidRPr="00FA2655">
        <w:t>CUADIG201 Develop digital imaging skills</w:t>
      </w:r>
    </w:p>
    <w:p w:rsidR="00000000" w:rsidRPr="00FA2655" w:rsidP="009D5DF3">
      <w:pPr>
        <w:pStyle w:val="List"/>
      </w:pPr>
      <w:r w:rsidRPr="00FA2655">
        <w:t xml:space="preserve">CUADRA201 Develop drawing </w:t>
      </w:r>
      <w:r w:rsidRPr="00FA2655">
        <w:t>skills</w:t>
      </w:r>
    </w:p>
    <w:p w:rsidR="00000000" w:rsidRPr="00FA2655" w:rsidP="009D5DF3">
      <w:pPr>
        <w:pStyle w:val="List"/>
      </w:pPr>
      <w:r w:rsidRPr="00FA2655">
        <w:t>CUAPAI201 Develop painting skills</w:t>
      </w:r>
    </w:p>
    <w:p w:rsidR="00000000" w:rsidRPr="00FA2655" w:rsidP="009D5DF3">
      <w:pPr>
        <w:pStyle w:val="List"/>
      </w:pPr>
      <w:r w:rsidRPr="00FA2655">
        <w:t>CUAPRI201 Develop printmaking skills</w:t>
      </w:r>
    </w:p>
    <w:p w:rsidR="00000000" w:rsidRPr="00FA2655" w:rsidP="009D5DF3">
      <w:pPr>
        <w:pStyle w:val="List"/>
      </w:pPr>
      <w:r w:rsidRPr="00FA2655">
        <w:t>CUASCU201 Develop sculptural skills</w:t>
      </w:r>
    </w:p>
    <w:p w:rsidR="00000000" w:rsidRPr="00FA2655" w:rsidP="009D5DF3">
      <w:pPr>
        <w:pStyle w:val="List"/>
      </w:pPr>
      <w:r w:rsidRPr="00FA2655">
        <w:t>CUATEX201 Develop skills in textile work</w:t>
      </w:r>
    </w:p>
    <w:p w:rsidR="00000000" w:rsidRPr="00FA2655" w:rsidP="009D5DF3">
      <w:pPr>
        <w:pStyle w:val="List"/>
      </w:pPr>
      <w:r w:rsidRPr="00FA2655">
        <w:t>CUAWOO201 Develop woodworking skills</w:t>
      </w:r>
    </w:p>
    <w:p w:rsidR="00000000" w:rsidRPr="00FA2655" w:rsidP="00FA2655">
      <w:pPr>
        <w:pStyle w:val="BodyText"/>
      </w:pPr>
    </w:p>
    <w:p w:rsidR="00000000" w:rsidRPr="00FA2655" w:rsidP="009D5DF3">
      <w:pPr>
        <w:pStyle w:val="BodyText"/>
      </w:pPr>
      <w:r w:rsidRPr="00FA2655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56"/>
        <w:gridCol w:w="5411"/>
      </w:tblGrid>
      <w:tr w:rsidTr="00FA265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>Unit in this qualification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rPr>
                <w:rStyle w:val="SpecialBold"/>
              </w:rPr>
              <w:t>Prerequisite unit</w:t>
            </w:r>
          </w:p>
        </w:tc>
      </w:tr>
      <w:tr w:rsidTr="00FA265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AHCILM305A Work with an Aboriginal Community or organisation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t>AHCILM306A Follow Aboriginal cultural protocols</w:t>
            </w:r>
          </w:p>
        </w:tc>
      </w:tr>
    </w:tbl>
    <w:p w:rsidR="00000000" w:rsidRPr="00FA2655" w:rsidP="00FA2655">
      <w:pPr>
        <w:pStyle w:val="BodyText"/>
      </w:pPr>
    </w:p>
    <w:p w:rsidR="00000000" w:rsidRPr="00FA2655" w:rsidP="00FA2655">
      <w:pPr>
        <w:pStyle w:val="AllowPageBreak"/>
      </w:pPr>
    </w:p>
    <w:p w:rsidR="00000000" w:rsidRPr="00FA2655" w:rsidP="00FA2655">
      <w:pPr>
        <w:pStyle w:val="Heading1"/>
      </w:pPr>
      <w:bookmarkStart w:id="5" w:name="O_985196"/>
      <w:bookmarkEnd w:id="5"/>
      <w:r w:rsidRPr="00FA265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A2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 xml:space="preserve">Code and title </w:t>
            </w:r>
          </w:p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>Code and title</w:t>
            </w:r>
          </w:p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rPr>
                <w:rStyle w:val="SpecialBold"/>
              </w:rPr>
              <w:t>Equivalence status</w:t>
            </w:r>
          </w:p>
        </w:tc>
      </w:tr>
      <w:tr w:rsidTr="00FA2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CUA20315 Certificate II in Aboriginal and Torres Strait Islander Visual Arts Industry Work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CUA20315 Certificate II in Aboriginal and Torres Strait Islander Visual Arts Industry Work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55">
            <w:pPr>
              <w:pStyle w:val="BodyText"/>
              <w:rPr>
                <w:lang w:val="en-NZ"/>
              </w:rPr>
            </w:pPr>
            <w:r w:rsidRPr="00FA2655">
              <w:t>Unit codes and titles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55" w:rsidP="00FA2655">
            <w:pPr>
              <w:pStyle w:val="BodyText"/>
            </w:pPr>
            <w:r w:rsidRPr="00FA2655">
              <w:t xml:space="preserve">Equivalent qualification </w:t>
            </w:r>
          </w:p>
        </w:tc>
      </w:tr>
    </w:tbl>
    <w:p w:rsidR="009D5DF3" w:rsidP="00FA2655">
      <w:pPr>
        <w:pStyle w:val="BodyText"/>
      </w:pPr>
    </w:p>
    <w:p w:rsidR="009D5DF3" w:rsidP="00FA2655">
      <w:pPr>
        <w:pStyle w:val="BodyText"/>
      </w:pPr>
    </w:p>
    <w:p w:rsidR="00000000" w:rsidRPr="00FA2655" w:rsidP="00FA2655">
      <w:pPr>
        <w:pStyle w:val="Heading1"/>
      </w:pPr>
      <w:bookmarkStart w:id="6" w:name="O_985201"/>
      <w:bookmarkEnd w:id="6"/>
      <w:r w:rsidRPr="00FA2655">
        <w:t>Links</w:t>
      </w:r>
    </w:p>
    <w:p w:rsidR="00000000" w:rsidRPr="00FA2655" w:rsidP="009D5DF3">
      <w:pPr>
        <w:pStyle w:val="BodyText"/>
      </w:pPr>
      <w:r w:rsidRPr="00FA2655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029C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A2655" w:rsidP="00FA2655"/>
    <w:sectPr w:rsidSect="00FA26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55" w:rsidRPr="009D5DF3" w:rsidP="009D5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F3" w:rsidP="00FA2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DF3" w:rsidP="00FA2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5DF3" w:rsidP="00FA2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655" w:rsidRPr="009D5DF3" w:rsidP="009D5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F3" w:rsidRPr="002D2AF8" w:rsidP="00FA2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CUA20315 Certificate II in Aboriginal and Torres Strait Islander Visual Arts Industry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9D5DF3" w:rsidP="00FA2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62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C27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655"/>
  </w:style>
  <w:style w:type="character" w:customStyle="1" w:styleId="Heading1Char">
    <w:name w:val="Heading 1 Char"/>
    <w:basedOn w:val="DefaultParagraphFont"/>
    <w:link w:val="Heading1"/>
    <w:rsid w:val="00FA2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6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655"/>
    <w:rPr>
      <w:b/>
      <w:spacing w:val="0"/>
    </w:rPr>
  </w:style>
  <w:style w:type="character" w:styleId="Emphasis">
    <w:name w:val="Emphasis"/>
    <w:basedOn w:val="DefaultParagraphFont"/>
    <w:qFormat/>
    <w:rsid w:val="00FA2655"/>
    <w:rPr>
      <w:i/>
    </w:rPr>
  </w:style>
  <w:style w:type="paragraph" w:customStyle="1" w:styleId="SuperHeading">
    <w:name w:val="SuperHeading"/>
    <w:basedOn w:val="Normal"/>
    <w:rsid w:val="00FA2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6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6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655"/>
  </w:style>
  <w:style w:type="paragraph" w:styleId="TableofFigures">
    <w:name w:val="table of figures"/>
    <w:basedOn w:val="Normal"/>
    <w:next w:val="Normal"/>
    <w:semiHidden/>
    <w:rsid w:val="00FA2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655"/>
    <w:pPr>
      <w:numPr>
        <w:numId w:val="10"/>
      </w:numPr>
    </w:pPr>
  </w:style>
  <w:style w:type="character" w:customStyle="1" w:styleId="WingdingSymbols">
    <w:name w:val="Wingding Symbols"/>
    <w:rsid w:val="00FA2655"/>
    <w:rPr>
      <w:rFonts w:ascii="Wingdings" w:hAnsi="Wingdings"/>
    </w:rPr>
  </w:style>
  <w:style w:type="paragraph" w:customStyle="1" w:styleId="TableHeading">
    <w:name w:val="Table Heading"/>
    <w:basedOn w:val="HeadingBase"/>
    <w:rsid w:val="00FA2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655"/>
    <w:rPr>
      <w:color w:val="0033CC"/>
      <w:u w:val="none"/>
    </w:rPr>
  </w:style>
  <w:style w:type="paragraph" w:customStyle="1" w:styleId="BodyTextRight">
    <w:name w:val="Body Text Right"/>
    <w:basedOn w:val="BodyText"/>
    <w:rsid w:val="00FA2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6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655"/>
    <w:rPr>
      <w:sz w:val="32"/>
    </w:rPr>
  </w:style>
  <w:style w:type="paragraph" w:customStyle="1" w:styleId="HeadingProcedure">
    <w:name w:val="Heading Procedure"/>
    <w:basedOn w:val="HeadingBase"/>
    <w:next w:val="Normal"/>
    <w:rsid w:val="00FA2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655"/>
    <w:pPr>
      <w:spacing w:before="60" w:after="60"/>
    </w:pPr>
  </w:style>
  <w:style w:type="paragraph" w:styleId="ListContinue">
    <w:name w:val="List Continue"/>
    <w:basedOn w:val="List"/>
    <w:rsid w:val="00FA2655"/>
    <w:pPr>
      <w:ind w:firstLine="0"/>
    </w:pPr>
  </w:style>
  <w:style w:type="paragraph" w:customStyle="1" w:styleId="ListNote">
    <w:name w:val="List Note"/>
    <w:basedOn w:val="List"/>
    <w:rsid w:val="00FA2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655"/>
    <w:rPr>
      <w:rFonts w:ascii="Courier New" w:hAnsi="Courier New"/>
    </w:rPr>
  </w:style>
  <w:style w:type="paragraph" w:customStyle="1" w:styleId="NoteBullet">
    <w:name w:val="Note Bullet"/>
    <w:basedOn w:val="Note"/>
    <w:rsid w:val="00FA2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6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655"/>
    <w:rPr>
      <w:b/>
      <w:smallCaps/>
    </w:rPr>
  </w:style>
  <w:style w:type="paragraph" w:customStyle="1" w:styleId="TableListNumber">
    <w:name w:val="Table List Number"/>
    <w:basedOn w:val="ListNumber"/>
    <w:rsid w:val="00FA2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655"/>
    <w:pPr>
      <w:numPr>
        <w:numId w:val="8"/>
      </w:numPr>
    </w:pPr>
  </w:style>
  <w:style w:type="paragraph" w:customStyle="1" w:styleId="ListAlpha2">
    <w:name w:val="List Alpha 2"/>
    <w:basedOn w:val="List2"/>
    <w:rsid w:val="00FA2655"/>
    <w:pPr>
      <w:numPr>
        <w:numId w:val="7"/>
      </w:numPr>
    </w:pPr>
  </w:style>
  <w:style w:type="paragraph" w:styleId="List2">
    <w:name w:val="List 2"/>
    <w:basedOn w:val="BodyText"/>
    <w:rsid w:val="00FA2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6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6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655"/>
    <w:pPr>
      <w:numPr>
        <w:numId w:val="3"/>
      </w:numPr>
    </w:pPr>
  </w:style>
  <w:style w:type="paragraph" w:styleId="ListContinue2">
    <w:name w:val="List Continue 2"/>
    <w:basedOn w:val="List2"/>
    <w:rsid w:val="00FA2655"/>
    <w:pPr>
      <w:ind w:firstLine="0"/>
    </w:pPr>
  </w:style>
  <w:style w:type="paragraph" w:styleId="ListContinue3">
    <w:name w:val="List Continue 3"/>
    <w:basedOn w:val="List3"/>
    <w:rsid w:val="00FA2655"/>
    <w:pPr>
      <w:ind w:left="1021" w:firstLine="0"/>
    </w:pPr>
  </w:style>
  <w:style w:type="paragraph" w:styleId="ListContinue4">
    <w:name w:val="List Continue 4"/>
    <w:basedOn w:val="List4"/>
    <w:rsid w:val="00FA2655"/>
    <w:pPr>
      <w:ind w:firstLine="0"/>
    </w:pPr>
  </w:style>
  <w:style w:type="paragraph" w:styleId="ListContinue5">
    <w:name w:val="List Continue 5"/>
    <w:basedOn w:val="List5"/>
    <w:rsid w:val="00FA2655"/>
    <w:pPr>
      <w:ind w:firstLine="0"/>
    </w:pPr>
  </w:style>
  <w:style w:type="paragraph" w:styleId="ListNumber3">
    <w:name w:val="List Number 3"/>
    <w:basedOn w:val="List3"/>
    <w:rsid w:val="00FA2655"/>
    <w:pPr>
      <w:numPr>
        <w:numId w:val="4"/>
      </w:numPr>
    </w:pPr>
  </w:style>
  <w:style w:type="paragraph" w:styleId="ListNumber4">
    <w:name w:val="List Number 4"/>
    <w:basedOn w:val="List4"/>
    <w:rsid w:val="00FA2655"/>
    <w:pPr>
      <w:numPr>
        <w:numId w:val="5"/>
      </w:numPr>
    </w:pPr>
  </w:style>
  <w:style w:type="paragraph" w:styleId="ListNumber5">
    <w:name w:val="List Number 5"/>
    <w:basedOn w:val="List5"/>
    <w:rsid w:val="00FA2655"/>
    <w:pPr>
      <w:numPr>
        <w:numId w:val="6"/>
      </w:numPr>
    </w:pPr>
  </w:style>
  <w:style w:type="paragraph" w:styleId="BlockText">
    <w:name w:val="Block Text"/>
    <w:basedOn w:val="Normal"/>
    <w:rsid w:val="00FA2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655"/>
    <w:rPr>
      <w:sz w:val="16"/>
      <w:vertAlign w:val="superscript"/>
    </w:rPr>
  </w:style>
  <w:style w:type="character" w:customStyle="1" w:styleId="Symbols">
    <w:name w:val="Symbols"/>
    <w:basedOn w:val="DefaultParagraphFont"/>
    <w:rsid w:val="00FA2655"/>
    <w:rPr>
      <w:rFonts w:ascii="Symbol" w:hAnsi="Symbol"/>
    </w:rPr>
  </w:style>
  <w:style w:type="character" w:customStyle="1" w:styleId="MenuOptions">
    <w:name w:val="Menu Options"/>
    <w:basedOn w:val="DefaultParagraphFont"/>
    <w:rsid w:val="00FA2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655"/>
    <w:rPr>
      <w:b/>
    </w:rPr>
  </w:style>
  <w:style w:type="character" w:customStyle="1" w:styleId="Underlined">
    <w:name w:val="Underlined"/>
    <w:basedOn w:val="DefaultParagraphFont"/>
    <w:rsid w:val="00FA2655"/>
    <w:rPr>
      <w:u w:val="single"/>
    </w:rPr>
  </w:style>
  <w:style w:type="paragraph" w:customStyle="1" w:styleId="TableBodyTextRight">
    <w:name w:val="Table Body Text Right"/>
    <w:basedOn w:val="TableBodyText"/>
    <w:rsid w:val="00FA2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655"/>
    <w:rPr>
      <w:sz w:val="18"/>
    </w:rPr>
  </w:style>
  <w:style w:type="paragraph" w:customStyle="1" w:styleId="BodySmallRight">
    <w:name w:val="Body Small Right"/>
    <w:basedOn w:val="BodyTextRight"/>
    <w:rsid w:val="00FA2655"/>
    <w:rPr>
      <w:sz w:val="18"/>
      <w:szCs w:val="18"/>
    </w:rPr>
  </w:style>
  <w:style w:type="paragraph" w:customStyle="1" w:styleId="MarginEdition">
    <w:name w:val="Margin Edition"/>
    <w:basedOn w:val="MarginNote"/>
    <w:rsid w:val="00FA2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655"/>
    <w:rPr>
      <w:sz w:val="2"/>
      <w:szCs w:val="2"/>
    </w:rPr>
  </w:style>
  <w:style w:type="character" w:customStyle="1" w:styleId="Small">
    <w:name w:val="Small"/>
    <w:basedOn w:val="DefaultParagraphFont"/>
    <w:rsid w:val="00FA2655"/>
    <w:rPr>
      <w:sz w:val="16"/>
    </w:rPr>
  </w:style>
  <w:style w:type="paragraph" w:customStyle="1" w:styleId="WideTable">
    <w:name w:val="Wide Table"/>
    <w:basedOn w:val="Normal"/>
    <w:rsid w:val="00FA2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655"/>
  </w:style>
  <w:style w:type="paragraph" w:styleId="Quote">
    <w:name w:val="Quote"/>
    <w:basedOn w:val="Heading1"/>
    <w:link w:val="QuoteChar"/>
    <w:qFormat/>
    <w:rsid w:val="00FA2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655"/>
    <w:pPr>
      <w:pageBreakBefore/>
    </w:pPr>
  </w:style>
  <w:style w:type="paragraph" w:customStyle="1" w:styleId="Border">
    <w:name w:val="Border"/>
    <w:basedOn w:val="Normal"/>
    <w:qFormat/>
    <w:rsid w:val="00FA2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655"/>
    <w:rPr>
      <w:u w:val="single"/>
    </w:rPr>
  </w:style>
  <w:style w:type="character" w:customStyle="1" w:styleId="BoldandItalics">
    <w:name w:val="Bold and Italics"/>
    <w:qFormat/>
    <w:rsid w:val="00FA2655"/>
    <w:rPr>
      <w:b/>
      <w:i/>
      <w:u w:val="none"/>
    </w:rPr>
  </w:style>
  <w:style w:type="paragraph" w:styleId="BalloonText">
    <w:name w:val="Balloon Text"/>
    <w:basedOn w:val="Normal"/>
    <w:link w:val="BalloonTextChar"/>
    <w:rsid w:val="00FA2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6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5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3365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CUA20315 Certificate II in Aboriginal and Torres Strait Islander Visual Arts Industry Work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2018-12-20T16:04:18Z</dcterms:created>
  <dcterms:modified xsi:type="dcterms:W3CDTF">2018-12-19T06:13:00Z</dcterms:modified>
</cp:coreProperties>
</file>